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1273" w14:textId="77777777" w:rsidR="00C0230C" w:rsidRDefault="00C0230C" w:rsidP="00C0230C">
      <w:pPr>
        <w:jc w:val="center"/>
      </w:pPr>
      <w:r>
        <w:rPr>
          <w:rFonts w:ascii="Arial" w:hAnsi="Arial" w:cs="Arial"/>
          <w:b/>
          <w:bCs/>
          <w:sz w:val="22"/>
          <w:szCs w:val="22"/>
        </w:rPr>
        <w:t>Bekanntgabe</w:t>
      </w:r>
    </w:p>
    <w:p w14:paraId="63088B3C" w14:textId="77777777" w:rsidR="00C0230C" w:rsidRPr="00472C01" w:rsidRDefault="00C0230C" w:rsidP="00C0230C">
      <w:pPr>
        <w:jc w:val="center"/>
        <w:rPr>
          <w:rFonts w:ascii="Arial" w:hAnsi="Arial" w:cs="Arial"/>
          <w:sz w:val="22"/>
          <w:szCs w:val="22"/>
        </w:rPr>
      </w:pPr>
    </w:p>
    <w:p w14:paraId="59D2653F" w14:textId="77777777" w:rsidR="006B156F" w:rsidRPr="006B156F" w:rsidRDefault="006B156F" w:rsidP="006B156F">
      <w:pPr>
        <w:spacing w:line="260" w:lineRule="exact"/>
        <w:jc w:val="both"/>
        <w:rPr>
          <w:rFonts w:ascii="Arial" w:hAnsi="Arial" w:cs="Arial"/>
          <w:color w:val="000000" w:themeColor="text1"/>
          <w:sz w:val="22"/>
          <w:szCs w:val="22"/>
        </w:rPr>
      </w:pPr>
      <w:r w:rsidRPr="006B156F">
        <w:rPr>
          <w:rFonts w:ascii="Arial" w:hAnsi="Arial" w:cs="Arial"/>
          <w:color w:val="000000" w:themeColor="text1"/>
          <w:sz w:val="22"/>
          <w:szCs w:val="22"/>
        </w:rPr>
        <w:t xml:space="preserve">Die </w:t>
      </w:r>
      <w:bookmarkStart w:id="0" w:name="_GoBack"/>
      <w:proofErr w:type="spellStart"/>
      <w:r w:rsidRPr="006B156F">
        <w:rPr>
          <w:rFonts w:ascii="Arial" w:hAnsi="Arial" w:cs="Arial"/>
          <w:color w:val="000000" w:themeColor="text1"/>
          <w:sz w:val="22"/>
          <w:szCs w:val="22"/>
        </w:rPr>
        <w:t>ContiTech</w:t>
      </w:r>
      <w:bookmarkEnd w:id="0"/>
      <w:proofErr w:type="spellEnd"/>
      <w:r w:rsidRPr="006B156F">
        <w:rPr>
          <w:rFonts w:ascii="Arial" w:hAnsi="Arial" w:cs="Arial"/>
          <w:color w:val="000000" w:themeColor="text1"/>
          <w:sz w:val="22"/>
          <w:szCs w:val="22"/>
        </w:rPr>
        <w:t xml:space="preserve"> Elastomer-Beschichtungen GmbH stellte beim Thüringer Landesamt für Umwelt, Bergbau und Naturschutz (TLUBN) den Antrag nach § 16 BImSchG zur wesentlichen Änderung einer Anlage zum Beschichten textiler Gewebebahnen mit Gummi am Standort im Landkreis Gotha, 99880 Waltershausen, Gothaer Straße 4-6, Gemarkung Waltershausen.</w:t>
      </w:r>
    </w:p>
    <w:p w14:paraId="778303AA" w14:textId="77777777" w:rsidR="006B156F" w:rsidRPr="006B156F" w:rsidRDefault="006B156F" w:rsidP="006B156F">
      <w:pPr>
        <w:spacing w:line="260" w:lineRule="exact"/>
        <w:jc w:val="both"/>
        <w:rPr>
          <w:rFonts w:ascii="Arial" w:hAnsi="Arial" w:cs="Arial"/>
          <w:color w:val="000000" w:themeColor="text1"/>
          <w:sz w:val="22"/>
          <w:szCs w:val="22"/>
        </w:rPr>
      </w:pPr>
    </w:p>
    <w:p w14:paraId="78309288" w14:textId="77777777" w:rsidR="006B156F" w:rsidRPr="006B156F" w:rsidRDefault="006B156F" w:rsidP="006B156F">
      <w:pPr>
        <w:spacing w:line="260" w:lineRule="exact"/>
        <w:jc w:val="both"/>
        <w:rPr>
          <w:rFonts w:ascii="Arial" w:hAnsi="Arial" w:cs="Arial"/>
          <w:color w:val="000000" w:themeColor="text1"/>
          <w:sz w:val="22"/>
          <w:szCs w:val="22"/>
        </w:rPr>
      </w:pPr>
      <w:r w:rsidRPr="006B156F">
        <w:rPr>
          <w:rFonts w:ascii="Arial" w:hAnsi="Arial" w:cs="Arial"/>
          <w:color w:val="000000" w:themeColor="text1"/>
          <w:sz w:val="22"/>
          <w:szCs w:val="22"/>
        </w:rPr>
        <w:t>Es handelt sich um ein Vorhaben, für welches nach Anlage 1 Nr. 10.3.2. des Gesetzes über die Umweltverträglichkeitsprüfung (UVPG) eine standortbezogene Vorprüfung des Einzelfalls zu erfolgen hat.</w:t>
      </w:r>
    </w:p>
    <w:p w14:paraId="7A725C52" w14:textId="77777777" w:rsidR="006B156F" w:rsidRPr="006B156F" w:rsidRDefault="006B156F" w:rsidP="006B156F">
      <w:pPr>
        <w:spacing w:line="260" w:lineRule="exact"/>
        <w:jc w:val="both"/>
        <w:rPr>
          <w:rFonts w:ascii="Arial" w:hAnsi="Arial" w:cs="Arial"/>
          <w:color w:val="000000" w:themeColor="text1"/>
          <w:sz w:val="22"/>
          <w:szCs w:val="22"/>
        </w:rPr>
      </w:pPr>
    </w:p>
    <w:p w14:paraId="104CABCE" w14:textId="77777777" w:rsidR="006B156F" w:rsidRDefault="006B156F" w:rsidP="006B156F">
      <w:pPr>
        <w:spacing w:line="260" w:lineRule="exact"/>
        <w:jc w:val="both"/>
        <w:rPr>
          <w:rFonts w:ascii="Arial" w:hAnsi="Arial" w:cs="Arial"/>
          <w:color w:val="000000" w:themeColor="text1"/>
          <w:sz w:val="22"/>
          <w:szCs w:val="22"/>
        </w:rPr>
      </w:pPr>
      <w:r w:rsidRPr="006B156F">
        <w:rPr>
          <w:rFonts w:ascii="Arial" w:hAnsi="Arial" w:cs="Arial"/>
          <w:color w:val="000000" w:themeColor="text1"/>
          <w:sz w:val="22"/>
          <w:szCs w:val="22"/>
        </w:rPr>
        <w:t>Das g</w:t>
      </w:r>
      <w:r>
        <w:rPr>
          <w:rFonts w:ascii="Arial" w:hAnsi="Arial" w:cs="Arial"/>
          <w:color w:val="000000" w:themeColor="text1"/>
          <w:sz w:val="22"/>
          <w:szCs w:val="22"/>
        </w:rPr>
        <w:t>eplante Vorhaben besteht aus den Maßnahmen:</w:t>
      </w:r>
    </w:p>
    <w:p w14:paraId="6867B49B" w14:textId="77777777" w:rsidR="006B156F" w:rsidRDefault="006B156F" w:rsidP="006B156F">
      <w:pPr>
        <w:spacing w:line="260" w:lineRule="exact"/>
        <w:jc w:val="both"/>
        <w:rPr>
          <w:rFonts w:ascii="Arial" w:hAnsi="Arial" w:cs="Arial"/>
          <w:color w:val="000000" w:themeColor="text1"/>
          <w:sz w:val="22"/>
          <w:szCs w:val="22"/>
        </w:rPr>
      </w:pPr>
    </w:p>
    <w:p w14:paraId="6D88960B" w14:textId="2F2C48EE" w:rsidR="006B156F" w:rsidRPr="00513E7D" w:rsidRDefault="00326953" w:rsidP="006B156F">
      <w:pPr>
        <w:pStyle w:val="KeinLeerraum"/>
        <w:numPr>
          <w:ilvl w:val="0"/>
          <w:numId w:val="1"/>
        </w:numPr>
        <w:rPr>
          <w:rFonts w:ascii="Arial" w:hAnsi="Arial" w:cs="Arial"/>
        </w:rPr>
      </w:pPr>
      <w:r w:rsidRPr="00CB4B1D">
        <w:rPr>
          <w:rFonts w:ascii="Arial" w:hAnsi="Arial" w:cs="Arial"/>
        </w:rPr>
        <w:t xml:space="preserve">Errichtung </w:t>
      </w:r>
      <w:r>
        <w:rPr>
          <w:rFonts w:ascii="Arial" w:hAnsi="Arial" w:cs="Arial"/>
        </w:rPr>
        <w:t>und Betrieb</w:t>
      </w:r>
      <w:r w:rsidRPr="00CB4B1D">
        <w:rPr>
          <w:rFonts w:ascii="Arial" w:hAnsi="Arial" w:cs="Arial"/>
        </w:rPr>
        <w:t xml:space="preserve"> </w:t>
      </w:r>
      <w:r w:rsidR="006B156F" w:rsidRPr="00513E7D">
        <w:rPr>
          <w:rFonts w:ascii="Arial" w:hAnsi="Arial" w:cs="Arial"/>
        </w:rPr>
        <w:t>eines innenliegenden Gefahrstofflagerraumes für leichtentzündbare Flüssigkeiten mit einer Lagermenge von max. 20 m</w:t>
      </w:r>
      <w:r w:rsidR="0070517A" w:rsidRPr="0070517A">
        <w:rPr>
          <w:rFonts w:ascii="Arial" w:hAnsi="Arial" w:cs="Arial"/>
          <w:vertAlign w:val="superscript"/>
        </w:rPr>
        <w:t>3</w:t>
      </w:r>
      <w:r w:rsidR="006B156F" w:rsidRPr="00513E7D">
        <w:rPr>
          <w:rFonts w:ascii="Arial" w:hAnsi="Arial" w:cs="Arial"/>
        </w:rPr>
        <w:t>.</w:t>
      </w:r>
    </w:p>
    <w:p w14:paraId="2BF107E1" w14:textId="1D630F84" w:rsidR="006B156F" w:rsidRPr="00513E7D" w:rsidRDefault="00326953" w:rsidP="006B156F">
      <w:pPr>
        <w:pStyle w:val="KeinLeerraum"/>
        <w:numPr>
          <w:ilvl w:val="0"/>
          <w:numId w:val="1"/>
        </w:numPr>
        <w:rPr>
          <w:rFonts w:ascii="Arial" w:hAnsi="Arial" w:cs="Arial"/>
        </w:rPr>
      </w:pPr>
      <w:r w:rsidRPr="00CB4B1D">
        <w:rPr>
          <w:rFonts w:ascii="Arial" w:hAnsi="Arial" w:cs="Arial"/>
        </w:rPr>
        <w:t xml:space="preserve">Errichtung </w:t>
      </w:r>
      <w:r>
        <w:rPr>
          <w:rFonts w:ascii="Arial" w:hAnsi="Arial" w:cs="Arial"/>
        </w:rPr>
        <w:t>und Betrieb</w:t>
      </w:r>
      <w:r w:rsidRPr="00CB4B1D">
        <w:rPr>
          <w:rFonts w:ascii="Arial" w:hAnsi="Arial" w:cs="Arial"/>
        </w:rPr>
        <w:t xml:space="preserve"> </w:t>
      </w:r>
      <w:r w:rsidR="006B156F" w:rsidRPr="00513E7D">
        <w:rPr>
          <w:rFonts w:ascii="Arial" w:hAnsi="Arial" w:cs="Arial"/>
        </w:rPr>
        <w:t>eines außenliegenden Gefahrstoffcontainers für leichtentzündbare Flüssigkeiten (Container) mit einer Lagermenge von max. 9 m</w:t>
      </w:r>
      <w:r w:rsidR="001D3944" w:rsidRPr="001D3944">
        <w:rPr>
          <w:rFonts w:ascii="Arial" w:hAnsi="Arial" w:cs="Arial"/>
          <w:vertAlign w:val="superscript"/>
        </w:rPr>
        <w:t>3</w:t>
      </w:r>
      <w:r w:rsidR="006B156F" w:rsidRPr="00513E7D">
        <w:rPr>
          <w:rFonts w:ascii="Arial" w:hAnsi="Arial" w:cs="Arial"/>
        </w:rPr>
        <w:t xml:space="preserve">. </w:t>
      </w:r>
    </w:p>
    <w:p w14:paraId="58C7FB28" w14:textId="0F656DB2" w:rsidR="006B156F" w:rsidRDefault="0070517A" w:rsidP="006B156F">
      <w:pPr>
        <w:pStyle w:val="KeinLeerraum"/>
        <w:numPr>
          <w:ilvl w:val="0"/>
          <w:numId w:val="1"/>
        </w:numPr>
        <w:rPr>
          <w:rFonts w:ascii="Arial" w:hAnsi="Arial" w:cs="Arial"/>
        </w:rPr>
      </w:pPr>
      <w:r>
        <w:rPr>
          <w:rFonts w:ascii="Arial" w:hAnsi="Arial" w:cs="Arial"/>
        </w:rPr>
        <w:t>Einsatz</w:t>
      </w:r>
      <w:r w:rsidR="006B156F" w:rsidRPr="00513E7D">
        <w:rPr>
          <w:rFonts w:ascii="Arial" w:hAnsi="Arial" w:cs="Arial"/>
        </w:rPr>
        <w:t xml:space="preserve"> neuer und </w:t>
      </w:r>
      <w:r>
        <w:rPr>
          <w:rFonts w:ascii="Arial" w:hAnsi="Arial" w:cs="Arial"/>
        </w:rPr>
        <w:t>Wegfall</w:t>
      </w:r>
      <w:r w:rsidR="006B156F" w:rsidRPr="00513E7D">
        <w:rPr>
          <w:rFonts w:ascii="Arial" w:hAnsi="Arial" w:cs="Arial"/>
        </w:rPr>
        <w:t xml:space="preserve"> nicht mehr eingesetzter Stoffe in den bestehenden genehmigten Lagern </w:t>
      </w:r>
      <w:r w:rsidR="006B156F">
        <w:rPr>
          <w:rFonts w:ascii="Arial" w:hAnsi="Arial" w:cs="Arial"/>
        </w:rPr>
        <w:t>„</w:t>
      </w:r>
      <w:r w:rsidR="006B156F" w:rsidRPr="00513E7D">
        <w:rPr>
          <w:rFonts w:ascii="Arial" w:hAnsi="Arial" w:cs="Arial"/>
        </w:rPr>
        <w:t>Gefahrstoffcontainer</w:t>
      </w:r>
      <w:r w:rsidR="006B156F">
        <w:rPr>
          <w:rFonts w:ascii="Arial" w:hAnsi="Arial" w:cs="Arial"/>
        </w:rPr>
        <w:t>“</w:t>
      </w:r>
      <w:r w:rsidR="006B156F" w:rsidRPr="00513E7D">
        <w:rPr>
          <w:rFonts w:ascii="Arial" w:hAnsi="Arial" w:cs="Arial"/>
        </w:rPr>
        <w:t xml:space="preserve"> </w:t>
      </w:r>
      <w:r w:rsidR="006B156F">
        <w:rPr>
          <w:rFonts w:ascii="Arial" w:hAnsi="Arial" w:cs="Arial"/>
        </w:rPr>
        <w:t>und „Lösungsraum“.</w:t>
      </w:r>
    </w:p>
    <w:p w14:paraId="0AFB251F" w14:textId="77777777" w:rsidR="006B156F" w:rsidRPr="00513E7D" w:rsidRDefault="006B156F" w:rsidP="006B156F">
      <w:pPr>
        <w:pStyle w:val="KeinLeerraum"/>
        <w:numPr>
          <w:ilvl w:val="0"/>
          <w:numId w:val="1"/>
        </w:numPr>
        <w:rPr>
          <w:rFonts w:ascii="Arial" w:hAnsi="Arial" w:cs="Arial"/>
        </w:rPr>
      </w:pPr>
      <w:r w:rsidRPr="00513E7D">
        <w:rPr>
          <w:rFonts w:ascii="Arial" w:hAnsi="Arial" w:cs="Arial"/>
        </w:rPr>
        <w:t xml:space="preserve">Erweiterung des </w:t>
      </w:r>
      <w:r>
        <w:rPr>
          <w:rFonts w:ascii="Arial" w:hAnsi="Arial" w:cs="Arial"/>
        </w:rPr>
        <w:t xml:space="preserve">Anlagengeländes </w:t>
      </w:r>
      <w:r w:rsidRPr="00513E7D">
        <w:rPr>
          <w:rFonts w:ascii="Arial" w:hAnsi="Arial" w:cs="Arial"/>
        </w:rPr>
        <w:t>aufgrund der Aufstellung des außenliegenden Gefahrstoffcontainers</w:t>
      </w:r>
    </w:p>
    <w:p w14:paraId="5FCBC5D7" w14:textId="304A6983" w:rsidR="006B156F" w:rsidRPr="00513E7D" w:rsidRDefault="00326953" w:rsidP="006B156F">
      <w:pPr>
        <w:pStyle w:val="KeinLeerraum"/>
        <w:numPr>
          <w:ilvl w:val="0"/>
          <w:numId w:val="1"/>
        </w:numPr>
        <w:rPr>
          <w:rFonts w:ascii="Arial" w:hAnsi="Arial" w:cs="Arial"/>
        </w:rPr>
      </w:pPr>
      <w:r w:rsidRPr="00CB4B1D">
        <w:rPr>
          <w:rFonts w:ascii="Arial" w:hAnsi="Arial" w:cs="Arial"/>
        </w:rPr>
        <w:t xml:space="preserve">Errichtung </w:t>
      </w:r>
      <w:r>
        <w:rPr>
          <w:rFonts w:ascii="Arial" w:hAnsi="Arial" w:cs="Arial"/>
        </w:rPr>
        <w:t>und Betrieb</w:t>
      </w:r>
      <w:r w:rsidRPr="00CB4B1D">
        <w:rPr>
          <w:rFonts w:ascii="Arial" w:hAnsi="Arial" w:cs="Arial"/>
        </w:rPr>
        <w:t xml:space="preserve"> </w:t>
      </w:r>
      <w:r w:rsidR="006B156F">
        <w:rPr>
          <w:rFonts w:ascii="Arial" w:hAnsi="Arial" w:cs="Arial"/>
        </w:rPr>
        <w:t>einer</w:t>
      </w:r>
      <w:r w:rsidR="006B156F" w:rsidRPr="00513E7D">
        <w:rPr>
          <w:rFonts w:ascii="Arial" w:hAnsi="Arial" w:cs="Arial"/>
        </w:rPr>
        <w:t xml:space="preserve"> Abwasserbehandlungsanlage (</w:t>
      </w:r>
      <w:proofErr w:type="spellStart"/>
      <w:r w:rsidR="006B156F" w:rsidRPr="00513E7D">
        <w:rPr>
          <w:rFonts w:ascii="Arial" w:hAnsi="Arial" w:cs="Arial"/>
        </w:rPr>
        <w:t>Strippturm</w:t>
      </w:r>
      <w:proofErr w:type="spellEnd"/>
      <w:r w:rsidR="006B156F" w:rsidRPr="00513E7D">
        <w:rPr>
          <w:rFonts w:ascii="Arial" w:hAnsi="Arial" w:cs="Arial"/>
        </w:rPr>
        <w:t xml:space="preserve"> zur Reduzierung / Rückgewinnung von Toluol im Abwasser).</w:t>
      </w:r>
    </w:p>
    <w:p w14:paraId="2771B00F" w14:textId="4E65F76F" w:rsidR="006B156F" w:rsidRPr="00513E7D" w:rsidRDefault="0070517A" w:rsidP="006B156F">
      <w:pPr>
        <w:pStyle w:val="KeinLeerraum"/>
        <w:numPr>
          <w:ilvl w:val="0"/>
          <w:numId w:val="1"/>
        </w:numPr>
        <w:rPr>
          <w:rFonts w:ascii="Arial" w:hAnsi="Arial" w:cs="Arial"/>
        </w:rPr>
      </w:pPr>
      <w:r>
        <w:rPr>
          <w:rFonts w:ascii="Arial" w:hAnsi="Arial" w:cs="Arial"/>
        </w:rPr>
        <w:t>Änderung der Betriebsweise der Streichmaschinen</w:t>
      </w:r>
      <w:r w:rsidR="006B156F" w:rsidRPr="00513E7D">
        <w:rPr>
          <w:rFonts w:ascii="Arial" w:hAnsi="Arial" w:cs="Arial"/>
        </w:rPr>
        <w:t xml:space="preserve">. </w:t>
      </w:r>
    </w:p>
    <w:p w14:paraId="4F7BF8F4" w14:textId="5094B190" w:rsidR="006B156F" w:rsidRPr="00513E7D" w:rsidRDefault="0070517A" w:rsidP="006B156F">
      <w:pPr>
        <w:pStyle w:val="KeinLeerraum"/>
        <w:numPr>
          <w:ilvl w:val="0"/>
          <w:numId w:val="1"/>
        </w:numPr>
        <w:rPr>
          <w:rFonts w:ascii="Arial" w:hAnsi="Arial" w:cs="Arial"/>
        </w:rPr>
      </w:pPr>
      <w:r>
        <w:rPr>
          <w:rFonts w:ascii="Arial" w:hAnsi="Arial" w:cs="Arial"/>
        </w:rPr>
        <w:t>Wegfall</w:t>
      </w:r>
      <w:r w:rsidR="006B156F" w:rsidRPr="00513E7D">
        <w:rPr>
          <w:rFonts w:ascii="Arial" w:hAnsi="Arial" w:cs="Arial"/>
        </w:rPr>
        <w:t xml:space="preserve"> </w:t>
      </w:r>
      <w:r w:rsidR="00112D7E">
        <w:rPr>
          <w:rFonts w:ascii="Arial" w:hAnsi="Arial" w:cs="Arial"/>
        </w:rPr>
        <w:t xml:space="preserve">der drei </w:t>
      </w:r>
      <w:r w:rsidR="006B156F" w:rsidRPr="00513E7D">
        <w:rPr>
          <w:rFonts w:ascii="Arial" w:hAnsi="Arial" w:cs="Arial"/>
        </w:rPr>
        <w:t>Ausdampfpfanne</w:t>
      </w:r>
      <w:r w:rsidR="00112D7E">
        <w:rPr>
          <w:rFonts w:ascii="Arial" w:hAnsi="Arial" w:cs="Arial"/>
        </w:rPr>
        <w:t>n zur Lösungsmittelrückgewinnung</w:t>
      </w:r>
      <w:r w:rsidR="006B156F">
        <w:rPr>
          <w:rFonts w:ascii="Arial" w:hAnsi="Arial" w:cs="Arial"/>
        </w:rPr>
        <w:t>.</w:t>
      </w:r>
      <w:r w:rsidR="006B156F" w:rsidRPr="00513E7D">
        <w:rPr>
          <w:rFonts w:ascii="Arial" w:hAnsi="Arial" w:cs="Arial"/>
        </w:rPr>
        <w:t xml:space="preserve"> </w:t>
      </w:r>
    </w:p>
    <w:p w14:paraId="620A89BF" w14:textId="77777777" w:rsidR="006B156F" w:rsidRPr="006B156F" w:rsidRDefault="006B156F" w:rsidP="006B156F">
      <w:pPr>
        <w:spacing w:line="260" w:lineRule="exact"/>
        <w:jc w:val="both"/>
        <w:rPr>
          <w:rFonts w:ascii="Arial" w:hAnsi="Arial" w:cs="Arial"/>
          <w:color w:val="000000" w:themeColor="text1"/>
          <w:sz w:val="22"/>
          <w:szCs w:val="22"/>
        </w:rPr>
      </w:pPr>
    </w:p>
    <w:p w14:paraId="49534DD0" w14:textId="77777777" w:rsidR="006B156F" w:rsidRPr="006B156F" w:rsidRDefault="006B156F" w:rsidP="006B156F">
      <w:pPr>
        <w:spacing w:line="260" w:lineRule="exact"/>
        <w:jc w:val="both"/>
        <w:rPr>
          <w:rFonts w:ascii="Arial" w:hAnsi="Arial" w:cs="Arial"/>
          <w:color w:val="000000" w:themeColor="text1"/>
          <w:sz w:val="22"/>
          <w:szCs w:val="22"/>
        </w:rPr>
      </w:pPr>
      <w:r w:rsidRPr="006B156F">
        <w:rPr>
          <w:rFonts w:ascii="Arial" w:hAnsi="Arial" w:cs="Arial"/>
          <w:color w:val="000000" w:themeColor="text1"/>
          <w:sz w:val="22"/>
          <w:szCs w:val="22"/>
        </w:rPr>
        <w:t>Gemäß § 5 Abs. 2 UVPG wird bekannt gegeben:</w:t>
      </w:r>
    </w:p>
    <w:p w14:paraId="1BDCEDD8" w14:textId="77777777" w:rsidR="006B156F" w:rsidRPr="006B156F" w:rsidRDefault="006B156F" w:rsidP="006B156F">
      <w:pPr>
        <w:spacing w:line="260" w:lineRule="exact"/>
        <w:jc w:val="both"/>
        <w:rPr>
          <w:rFonts w:ascii="Arial" w:hAnsi="Arial" w:cs="Arial"/>
          <w:color w:val="000000" w:themeColor="text1"/>
          <w:sz w:val="22"/>
          <w:szCs w:val="22"/>
        </w:rPr>
      </w:pPr>
      <w:r w:rsidRPr="006B156F">
        <w:rPr>
          <w:rFonts w:ascii="Arial" w:hAnsi="Arial" w:cs="Arial"/>
          <w:color w:val="000000" w:themeColor="text1"/>
          <w:sz w:val="22"/>
          <w:szCs w:val="22"/>
        </w:rPr>
        <w:t xml:space="preserve">Aufgrund der standortbezogenen Vorprüfung des Einzelfalls gemäß § 9 Abs. 4 i. V. m. § 7 Abs. 2 UVPG wird festgestellt, dass die Anlage keine erheblichen nachteiligen Umwelteinwirkungen hervorrufen kann und somit keine UVP-Pflicht besteht. Nach Prüfung der Kriterien der Anlage 3 zum UVPG ergibt sich dies im Wesentlichen aus folgenden Gründen: </w:t>
      </w:r>
    </w:p>
    <w:p w14:paraId="059D43AD" w14:textId="77777777" w:rsidR="006B156F" w:rsidRPr="006B156F" w:rsidRDefault="006B156F" w:rsidP="006B156F">
      <w:pPr>
        <w:spacing w:line="260" w:lineRule="exact"/>
        <w:jc w:val="both"/>
        <w:rPr>
          <w:rFonts w:ascii="Arial" w:hAnsi="Arial" w:cs="Arial"/>
          <w:color w:val="000000" w:themeColor="text1"/>
          <w:sz w:val="22"/>
          <w:szCs w:val="22"/>
        </w:rPr>
      </w:pPr>
    </w:p>
    <w:p w14:paraId="7D39ECE8" w14:textId="77777777" w:rsidR="00C0230C" w:rsidRDefault="006B156F" w:rsidP="006B156F">
      <w:pPr>
        <w:spacing w:line="260" w:lineRule="exact"/>
        <w:jc w:val="both"/>
        <w:rPr>
          <w:rFonts w:ascii="Arial" w:hAnsi="Arial" w:cs="Arial"/>
          <w:color w:val="000000" w:themeColor="text1"/>
          <w:sz w:val="22"/>
          <w:szCs w:val="22"/>
        </w:rPr>
      </w:pPr>
      <w:r w:rsidRPr="006B156F">
        <w:rPr>
          <w:rFonts w:ascii="Arial" w:hAnsi="Arial" w:cs="Arial"/>
          <w:color w:val="000000" w:themeColor="text1"/>
          <w:sz w:val="22"/>
          <w:szCs w:val="22"/>
        </w:rPr>
        <w:t xml:space="preserve">Für die wesentliche Änderung der Anlage werden </w:t>
      </w:r>
      <w:r>
        <w:rPr>
          <w:rFonts w:ascii="Arial" w:hAnsi="Arial" w:cs="Arial"/>
          <w:color w:val="000000" w:themeColor="text1"/>
          <w:sz w:val="22"/>
          <w:szCs w:val="22"/>
        </w:rPr>
        <w:t xml:space="preserve">durch die </w:t>
      </w:r>
      <w:r w:rsidRPr="006B156F">
        <w:rPr>
          <w:rFonts w:ascii="Arial" w:hAnsi="Arial" w:cs="Arial"/>
          <w:color w:val="000000" w:themeColor="text1"/>
          <w:sz w:val="22"/>
          <w:szCs w:val="22"/>
        </w:rPr>
        <w:t xml:space="preserve">Errichtung </w:t>
      </w:r>
      <w:r>
        <w:rPr>
          <w:rFonts w:ascii="Arial" w:hAnsi="Arial" w:cs="Arial"/>
          <w:color w:val="000000" w:themeColor="text1"/>
          <w:sz w:val="22"/>
          <w:szCs w:val="22"/>
        </w:rPr>
        <w:t>d</w:t>
      </w:r>
      <w:r w:rsidRPr="006B156F">
        <w:rPr>
          <w:rFonts w:ascii="Arial" w:hAnsi="Arial" w:cs="Arial"/>
          <w:color w:val="000000" w:themeColor="text1"/>
          <w:sz w:val="22"/>
          <w:szCs w:val="22"/>
        </w:rPr>
        <w:t xml:space="preserve">es außenliegenden Gefahrstoffcontainers </w:t>
      </w:r>
      <w:r>
        <w:rPr>
          <w:rFonts w:ascii="Arial" w:hAnsi="Arial" w:cs="Arial"/>
          <w:color w:val="000000" w:themeColor="text1"/>
          <w:sz w:val="22"/>
          <w:szCs w:val="22"/>
        </w:rPr>
        <w:t>nur</w:t>
      </w:r>
      <w:r w:rsidRPr="006B156F">
        <w:rPr>
          <w:rFonts w:ascii="Arial" w:hAnsi="Arial" w:cs="Arial"/>
          <w:color w:val="000000" w:themeColor="text1"/>
          <w:sz w:val="22"/>
          <w:szCs w:val="22"/>
        </w:rPr>
        <w:t xml:space="preserve"> </w:t>
      </w:r>
      <w:r>
        <w:rPr>
          <w:rFonts w:ascii="Arial" w:hAnsi="Arial" w:cs="Arial"/>
          <w:color w:val="000000" w:themeColor="text1"/>
          <w:sz w:val="22"/>
          <w:szCs w:val="22"/>
        </w:rPr>
        <w:t xml:space="preserve">geringfügig </w:t>
      </w:r>
      <w:r w:rsidRPr="006B156F">
        <w:rPr>
          <w:rFonts w:ascii="Arial" w:hAnsi="Arial" w:cs="Arial"/>
          <w:color w:val="000000" w:themeColor="text1"/>
          <w:sz w:val="22"/>
          <w:szCs w:val="22"/>
        </w:rPr>
        <w:t>neue Flächen</w:t>
      </w:r>
      <w:r>
        <w:rPr>
          <w:rFonts w:ascii="Arial" w:hAnsi="Arial" w:cs="Arial"/>
          <w:color w:val="000000" w:themeColor="text1"/>
          <w:sz w:val="22"/>
          <w:szCs w:val="22"/>
        </w:rPr>
        <w:t xml:space="preserve"> auf dem bestehenden Betriebsgelände</w:t>
      </w:r>
      <w:r w:rsidRPr="006B156F">
        <w:rPr>
          <w:rFonts w:ascii="Arial" w:hAnsi="Arial" w:cs="Arial"/>
          <w:color w:val="000000" w:themeColor="text1"/>
          <w:sz w:val="22"/>
          <w:szCs w:val="22"/>
        </w:rPr>
        <w:t xml:space="preserve"> beansprucht</w:t>
      </w:r>
      <w:r>
        <w:rPr>
          <w:rFonts w:ascii="Arial" w:hAnsi="Arial" w:cs="Arial"/>
          <w:color w:val="000000" w:themeColor="text1"/>
          <w:sz w:val="22"/>
          <w:szCs w:val="22"/>
        </w:rPr>
        <w:t>, während</w:t>
      </w:r>
      <w:r w:rsidRPr="006B156F">
        <w:rPr>
          <w:rFonts w:ascii="Arial" w:hAnsi="Arial" w:cs="Arial"/>
          <w:color w:val="000000" w:themeColor="text1"/>
          <w:sz w:val="22"/>
          <w:szCs w:val="22"/>
        </w:rPr>
        <w:t xml:space="preserve"> die</w:t>
      </w:r>
      <w:r>
        <w:rPr>
          <w:rFonts w:ascii="Arial" w:hAnsi="Arial" w:cs="Arial"/>
          <w:color w:val="000000" w:themeColor="text1"/>
          <w:sz w:val="22"/>
          <w:szCs w:val="22"/>
        </w:rPr>
        <w:t xml:space="preserve"> weiteren</w:t>
      </w:r>
      <w:r w:rsidRPr="006B156F">
        <w:rPr>
          <w:rFonts w:ascii="Arial" w:hAnsi="Arial" w:cs="Arial"/>
          <w:color w:val="000000" w:themeColor="text1"/>
          <w:sz w:val="22"/>
          <w:szCs w:val="22"/>
        </w:rPr>
        <w:t xml:space="preserve"> Änderungen nur innerhalb bestehender Gebäude stattfinden. Die Anlage unterschreitet sowohl die sich aus der TA Luft ergebenden Grenzwerte für luftverunreinigende Stoffe als auch die Immissionsrichtwerte nach TA Lärm. Es werden keine neuen Luftschadstoffe emittiert. Es fallen keine neuen Abfälle an. Weiterhin sind ausreichende Abstände zu Schutzgebieten sowie Gewässern vorhanden und das Landschaftsb</w:t>
      </w:r>
      <w:r>
        <w:rPr>
          <w:rFonts w:ascii="Arial" w:hAnsi="Arial" w:cs="Arial"/>
          <w:color w:val="000000" w:themeColor="text1"/>
          <w:sz w:val="22"/>
          <w:szCs w:val="22"/>
        </w:rPr>
        <w:t>ild wird nicht beeinträchtigt.</w:t>
      </w:r>
    </w:p>
    <w:p w14:paraId="32426ECD" w14:textId="77777777" w:rsidR="006B156F" w:rsidRPr="003D1522" w:rsidRDefault="006B156F" w:rsidP="006B156F">
      <w:pPr>
        <w:spacing w:line="260" w:lineRule="exact"/>
        <w:jc w:val="both"/>
        <w:rPr>
          <w:rFonts w:ascii="Arial" w:hAnsi="Arial" w:cs="Arial"/>
          <w:color w:val="000000" w:themeColor="text1"/>
          <w:sz w:val="22"/>
          <w:szCs w:val="22"/>
        </w:rPr>
      </w:pPr>
    </w:p>
    <w:p w14:paraId="39A18551" w14:textId="77777777" w:rsidR="00C0230C" w:rsidRPr="00B234CF" w:rsidRDefault="00C0230C" w:rsidP="00C0230C">
      <w:pPr>
        <w:spacing w:line="260" w:lineRule="exact"/>
        <w:jc w:val="both"/>
        <w:rPr>
          <w:rFonts w:ascii="Arial" w:hAnsi="Arial" w:cs="Arial"/>
          <w:color w:val="000000" w:themeColor="text1"/>
          <w:sz w:val="22"/>
          <w:szCs w:val="22"/>
        </w:rPr>
      </w:pPr>
      <w:r w:rsidRPr="00B234CF">
        <w:rPr>
          <w:rFonts w:ascii="Arial" w:hAnsi="Arial" w:cs="Arial"/>
          <w:color w:val="000000" w:themeColor="text1"/>
          <w:sz w:val="22"/>
          <w:szCs w:val="22"/>
        </w:rPr>
        <w:t xml:space="preserve">Es wird darauf hingewiesen, dass gemäß § 5 </w:t>
      </w:r>
      <w:r>
        <w:rPr>
          <w:rFonts w:ascii="Arial" w:hAnsi="Arial" w:cs="Arial"/>
          <w:color w:val="000000" w:themeColor="text1"/>
          <w:sz w:val="22"/>
          <w:szCs w:val="22"/>
        </w:rPr>
        <w:t xml:space="preserve">Abs. 3 </w:t>
      </w:r>
      <w:r w:rsidRPr="00B234CF">
        <w:rPr>
          <w:rFonts w:ascii="Arial" w:hAnsi="Arial" w:cs="Arial"/>
          <w:color w:val="000000" w:themeColor="text1"/>
          <w:sz w:val="22"/>
          <w:szCs w:val="22"/>
        </w:rPr>
        <w:t xml:space="preserve">UVPG diese Entscheidung nicht selbstständig anfechtbar ist. Die Entscheidungsgründe sind der Öffentlichkeit nach den Bestimmungen des Thüringer Umweltinformationsgesetzes (ThürUIG) im </w:t>
      </w:r>
      <w:r w:rsidRPr="000B2F14">
        <w:rPr>
          <w:rFonts w:ascii="Arial" w:hAnsi="Arial" w:cs="Arial"/>
          <w:color w:val="000000" w:themeColor="text1"/>
          <w:sz w:val="22"/>
          <w:szCs w:val="22"/>
        </w:rPr>
        <w:t>Thüringer Landesamt für Umwelt, Bergbau und Naturschutz,</w:t>
      </w:r>
      <w:r w:rsidR="00A924C9">
        <w:rPr>
          <w:rFonts w:ascii="Arial" w:hAnsi="Arial" w:cs="Arial"/>
          <w:color w:val="000000" w:themeColor="text1"/>
          <w:sz w:val="22"/>
          <w:szCs w:val="22"/>
        </w:rPr>
        <w:t xml:space="preserve"> </w:t>
      </w:r>
      <w:r w:rsidRPr="00D367DC">
        <w:rPr>
          <w:rFonts w:ascii="Arial" w:hAnsi="Arial" w:cs="Arial"/>
          <w:color w:val="000000" w:themeColor="text1"/>
          <w:sz w:val="22"/>
          <w:szCs w:val="22"/>
        </w:rPr>
        <w:t xml:space="preserve">Referat </w:t>
      </w:r>
      <w:r w:rsidR="0014358A">
        <w:rPr>
          <w:rFonts w:ascii="Arial" w:hAnsi="Arial" w:cs="Arial"/>
          <w:color w:val="000000" w:themeColor="text1"/>
          <w:sz w:val="22"/>
          <w:szCs w:val="22"/>
        </w:rPr>
        <w:t>61</w:t>
      </w:r>
      <w:r>
        <w:rPr>
          <w:rFonts w:ascii="Arial" w:hAnsi="Arial" w:cs="Arial"/>
          <w:color w:val="000000" w:themeColor="text1"/>
          <w:sz w:val="22"/>
          <w:szCs w:val="22"/>
        </w:rPr>
        <w:t>,</w:t>
      </w:r>
      <w:r w:rsidRPr="00D367DC">
        <w:rPr>
          <w:rFonts w:ascii="Arial" w:hAnsi="Arial" w:cs="Arial"/>
          <w:color w:val="000000" w:themeColor="text1"/>
          <w:sz w:val="22"/>
          <w:szCs w:val="22"/>
        </w:rPr>
        <w:t xml:space="preserve"> </w:t>
      </w:r>
      <w:r w:rsidR="00A924C9">
        <w:rPr>
          <w:rFonts w:ascii="Arial" w:hAnsi="Arial" w:cs="Arial"/>
          <w:color w:val="000000" w:themeColor="text1"/>
          <w:sz w:val="22"/>
          <w:szCs w:val="22"/>
        </w:rPr>
        <w:t>Göschwitzer Str. 41</w:t>
      </w:r>
      <w:r w:rsidRPr="000B2F14">
        <w:rPr>
          <w:rFonts w:ascii="Arial" w:hAnsi="Arial" w:cs="Arial"/>
          <w:color w:val="000000" w:themeColor="text1"/>
          <w:sz w:val="22"/>
          <w:szCs w:val="22"/>
        </w:rPr>
        <w:t>,</w:t>
      </w:r>
      <w:r w:rsidR="00A924C9">
        <w:rPr>
          <w:rFonts w:ascii="Arial" w:hAnsi="Arial" w:cs="Arial"/>
          <w:color w:val="000000" w:themeColor="text1"/>
          <w:sz w:val="22"/>
          <w:szCs w:val="22"/>
        </w:rPr>
        <w:t xml:space="preserve"> 07745 Jena </w:t>
      </w:r>
      <w:r w:rsidRPr="00B234CF">
        <w:rPr>
          <w:rFonts w:ascii="Arial" w:hAnsi="Arial" w:cs="Arial"/>
          <w:color w:val="000000" w:themeColor="text1"/>
          <w:sz w:val="22"/>
          <w:szCs w:val="22"/>
        </w:rPr>
        <w:t>zugänglich.</w:t>
      </w:r>
    </w:p>
    <w:p w14:paraId="04843BE9" w14:textId="77777777" w:rsidR="00C0230C" w:rsidRDefault="00C0230C" w:rsidP="00C0230C">
      <w:pPr>
        <w:rPr>
          <w:rFonts w:ascii="Arial" w:hAnsi="Arial" w:cs="Arial"/>
          <w:color w:val="000000" w:themeColor="text1"/>
          <w:sz w:val="22"/>
          <w:szCs w:val="22"/>
        </w:rPr>
      </w:pPr>
    </w:p>
    <w:p w14:paraId="5FFB180F" w14:textId="77777777" w:rsidR="00C0230C" w:rsidRPr="003D1522" w:rsidRDefault="00C0230C" w:rsidP="00C0230C">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Diese Bekanntgabe</w:t>
      </w:r>
      <w:r w:rsidRPr="003D1522">
        <w:rPr>
          <w:rFonts w:ascii="Arial" w:hAnsi="Arial" w:cs="Arial"/>
          <w:color w:val="000000" w:themeColor="text1"/>
          <w:sz w:val="22"/>
          <w:szCs w:val="22"/>
        </w:rPr>
        <w:t xml:space="preserve"> wird auch</w:t>
      </w:r>
      <w:r>
        <w:rPr>
          <w:rFonts w:ascii="Arial" w:hAnsi="Arial" w:cs="Arial"/>
          <w:color w:val="000000" w:themeColor="text1"/>
          <w:sz w:val="22"/>
          <w:szCs w:val="22"/>
        </w:rPr>
        <w:t xml:space="preserve"> auf der Homepage des TLUBN </w:t>
      </w:r>
      <w:r w:rsidRPr="000B2F14">
        <w:rPr>
          <w:rFonts w:ascii="Arial" w:hAnsi="Arial" w:cs="Arial"/>
          <w:color w:val="000000" w:themeColor="text1"/>
          <w:sz w:val="22"/>
          <w:szCs w:val="22"/>
        </w:rPr>
        <w:t>(</w:t>
      </w:r>
      <w:hyperlink r:id="rId5" w:history="1">
        <w:r>
          <w:rPr>
            <w:rStyle w:val="Hyperlink"/>
            <w:rFonts w:ascii="Arial" w:hAnsi="Arial" w:cs="Arial"/>
            <w:sz w:val="22"/>
            <w:szCs w:val="22"/>
          </w:rPr>
          <w:t>www.tlubn.</w:t>
        </w:r>
        <w:r w:rsidRPr="00F6267D">
          <w:rPr>
            <w:rStyle w:val="Hyperlink"/>
            <w:rFonts w:ascii="Arial" w:hAnsi="Arial" w:cs="Arial"/>
            <w:sz w:val="22"/>
            <w:szCs w:val="22"/>
          </w:rPr>
          <w:t>thueringen.de</w:t>
        </w:r>
      </w:hyperlink>
      <w:r>
        <w:rPr>
          <w:rFonts w:ascii="Arial" w:hAnsi="Arial" w:cs="Arial"/>
          <w:color w:val="000000" w:themeColor="text1"/>
          <w:sz w:val="22"/>
          <w:szCs w:val="22"/>
        </w:rPr>
        <w:t>) unter „Amtliche B</w:t>
      </w:r>
      <w:r w:rsidRPr="000B2F14">
        <w:rPr>
          <w:rFonts w:ascii="Arial" w:hAnsi="Arial" w:cs="Arial"/>
          <w:color w:val="000000" w:themeColor="text1"/>
          <w:sz w:val="22"/>
          <w:szCs w:val="22"/>
        </w:rPr>
        <w:t xml:space="preserve">ekanntmachungen“ </w:t>
      </w:r>
      <w:r>
        <w:rPr>
          <w:rFonts w:ascii="Arial" w:hAnsi="Arial" w:cs="Arial"/>
          <w:color w:val="000000" w:themeColor="text1"/>
          <w:sz w:val="22"/>
          <w:szCs w:val="22"/>
        </w:rPr>
        <w:t>veröffentlicht.</w:t>
      </w:r>
    </w:p>
    <w:p w14:paraId="3ED6DD0D" w14:textId="77777777" w:rsidR="00C0230C" w:rsidRDefault="00C0230C" w:rsidP="00C0230C">
      <w:pPr>
        <w:spacing w:line="260" w:lineRule="exact"/>
        <w:jc w:val="both"/>
        <w:rPr>
          <w:rFonts w:ascii="Arial" w:hAnsi="Arial" w:cs="Arial"/>
          <w:sz w:val="22"/>
          <w:szCs w:val="22"/>
        </w:rPr>
      </w:pPr>
    </w:p>
    <w:p w14:paraId="53EB2140" w14:textId="77777777" w:rsidR="00C0230C" w:rsidRPr="00261D14" w:rsidRDefault="00C0230C" w:rsidP="00C0230C">
      <w:pPr>
        <w:spacing w:line="260" w:lineRule="exact"/>
        <w:jc w:val="both"/>
        <w:rPr>
          <w:rFonts w:ascii="Arial" w:hAnsi="Arial" w:cs="Arial"/>
          <w:sz w:val="22"/>
          <w:szCs w:val="22"/>
        </w:rPr>
      </w:pPr>
    </w:p>
    <w:p w14:paraId="7E6772CE" w14:textId="359D09C1" w:rsidR="00C0230C" w:rsidRDefault="00C0230C" w:rsidP="00C0230C">
      <w:pPr>
        <w:tabs>
          <w:tab w:val="center" w:pos="7088"/>
        </w:tabs>
        <w:spacing w:line="260" w:lineRule="exact"/>
        <w:jc w:val="both"/>
        <w:rPr>
          <w:rFonts w:ascii="Arial" w:hAnsi="Arial" w:cs="Arial"/>
          <w:sz w:val="22"/>
          <w:szCs w:val="22"/>
        </w:rPr>
      </w:pPr>
      <w:r>
        <w:rPr>
          <w:rFonts w:ascii="Arial" w:hAnsi="Arial" w:cs="Arial"/>
          <w:sz w:val="22"/>
          <w:szCs w:val="22"/>
        </w:rPr>
        <w:t>Jena, den</w:t>
      </w:r>
      <w:r w:rsidR="00132431">
        <w:rPr>
          <w:rFonts w:ascii="Arial" w:hAnsi="Arial" w:cs="Arial"/>
          <w:sz w:val="22"/>
          <w:szCs w:val="22"/>
        </w:rPr>
        <w:t xml:space="preserve"> 24.07.2024</w:t>
      </w:r>
      <w:r>
        <w:rPr>
          <w:rFonts w:ascii="Arial" w:hAnsi="Arial" w:cs="Arial"/>
          <w:sz w:val="22"/>
          <w:szCs w:val="22"/>
        </w:rPr>
        <w:tab/>
      </w:r>
    </w:p>
    <w:p w14:paraId="61AC51E1" w14:textId="77777777" w:rsidR="00C0230C" w:rsidRDefault="00C0230C" w:rsidP="00C0230C">
      <w:pPr>
        <w:tabs>
          <w:tab w:val="center" w:pos="7088"/>
        </w:tabs>
        <w:spacing w:line="260" w:lineRule="exact"/>
        <w:jc w:val="both"/>
        <w:rPr>
          <w:rFonts w:ascii="Arial" w:hAnsi="Arial" w:cs="Arial"/>
          <w:sz w:val="22"/>
          <w:szCs w:val="22"/>
        </w:rPr>
      </w:pPr>
    </w:p>
    <w:p w14:paraId="2ACE071F" w14:textId="77777777" w:rsidR="00C0230C" w:rsidRDefault="00C0230C" w:rsidP="00C0230C">
      <w:pPr>
        <w:tabs>
          <w:tab w:val="center" w:pos="7088"/>
        </w:tabs>
        <w:spacing w:line="260" w:lineRule="exact"/>
        <w:jc w:val="both"/>
        <w:rPr>
          <w:rFonts w:ascii="Arial" w:hAnsi="Arial" w:cs="Arial"/>
          <w:sz w:val="22"/>
          <w:szCs w:val="22"/>
        </w:rPr>
      </w:pPr>
    </w:p>
    <w:p w14:paraId="3CF3F6B2" w14:textId="77777777" w:rsidR="00C0230C" w:rsidRPr="00472C01" w:rsidRDefault="00C0230C" w:rsidP="00C0230C">
      <w:pPr>
        <w:tabs>
          <w:tab w:val="center" w:pos="7088"/>
        </w:tabs>
        <w:spacing w:line="260" w:lineRule="exact"/>
        <w:jc w:val="both"/>
        <w:rPr>
          <w:rFonts w:ascii="Arial" w:hAnsi="Arial" w:cs="Arial"/>
          <w:sz w:val="22"/>
          <w:szCs w:val="22"/>
        </w:rPr>
      </w:pPr>
      <w:r w:rsidRPr="000B2F14">
        <w:rPr>
          <w:rFonts w:ascii="Arial" w:hAnsi="Arial" w:cs="Arial"/>
          <w:sz w:val="22"/>
          <w:szCs w:val="22"/>
        </w:rPr>
        <w:t>Thüringer Landesamt für Umwelt,</w:t>
      </w:r>
      <w:r>
        <w:rPr>
          <w:rFonts w:ascii="Arial" w:hAnsi="Arial" w:cs="Arial"/>
          <w:sz w:val="22"/>
          <w:szCs w:val="22"/>
        </w:rPr>
        <w:t xml:space="preserve"> </w:t>
      </w:r>
      <w:r w:rsidRPr="000B2F14">
        <w:rPr>
          <w:rFonts w:ascii="Arial" w:hAnsi="Arial" w:cs="Arial"/>
          <w:sz w:val="22"/>
          <w:szCs w:val="22"/>
        </w:rPr>
        <w:t>Bergbau und Naturschutz</w:t>
      </w:r>
      <w:r w:rsidRPr="000B2F14">
        <w:rPr>
          <w:rFonts w:ascii="Arial" w:hAnsi="Arial" w:cs="Arial"/>
          <w:sz w:val="22"/>
          <w:szCs w:val="22"/>
        </w:rPr>
        <w:cr/>
      </w:r>
      <w:r w:rsidRPr="00472C01">
        <w:rPr>
          <w:rFonts w:ascii="Arial" w:hAnsi="Arial" w:cs="Arial"/>
          <w:sz w:val="22"/>
          <w:szCs w:val="22"/>
        </w:rPr>
        <w:t>Der Präsident</w:t>
      </w:r>
    </w:p>
    <w:p w14:paraId="640E99BD" w14:textId="77777777" w:rsidR="00C0230C" w:rsidRDefault="00C0230C" w:rsidP="00C0230C">
      <w:pPr>
        <w:tabs>
          <w:tab w:val="center" w:pos="7088"/>
        </w:tabs>
        <w:spacing w:line="260" w:lineRule="exact"/>
        <w:jc w:val="both"/>
        <w:rPr>
          <w:rFonts w:ascii="Arial" w:hAnsi="Arial" w:cs="Arial"/>
          <w:sz w:val="22"/>
          <w:szCs w:val="22"/>
        </w:rPr>
      </w:pPr>
    </w:p>
    <w:p w14:paraId="1F2CDF19" w14:textId="77777777" w:rsidR="00C0230C" w:rsidRDefault="00C0230C" w:rsidP="00C0230C">
      <w:pPr>
        <w:tabs>
          <w:tab w:val="center" w:pos="7088"/>
        </w:tabs>
        <w:spacing w:line="260" w:lineRule="exact"/>
        <w:jc w:val="both"/>
        <w:rPr>
          <w:rFonts w:ascii="Arial" w:hAnsi="Arial" w:cs="Arial"/>
          <w:sz w:val="22"/>
          <w:szCs w:val="22"/>
        </w:rPr>
      </w:pPr>
    </w:p>
    <w:p w14:paraId="17778A17" w14:textId="77777777" w:rsidR="00C0230C" w:rsidRDefault="00C0230C" w:rsidP="00C0230C">
      <w:pPr>
        <w:tabs>
          <w:tab w:val="center" w:pos="7088"/>
        </w:tabs>
        <w:spacing w:line="260" w:lineRule="exact"/>
        <w:jc w:val="both"/>
        <w:rPr>
          <w:rFonts w:ascii="Arial" w:hAnsi="Arial" w:cs="Arial"/>
          <w:sz w:val="22"/>
          <w:szCs w:val="22"/>
        </w:rPr>
      </w:pPr>
    </w:p>
    <w:p w14:paraId="5FF95D2F" w14:textId="77777777" w:rsidR="00C0230C" w:rsidRPr="00FF63EF" w:rsidRDefault="00C0230C" w:rsidP="00C0230C">
      <w:pPr>
        <w:tabs>
          <w:tab w:val="center" w:pos="7088"/>
        </w:tabs>
        <w:spacing w:line="260" w:lineRule="exact"/>
        <w:jc w:val="both"/>
        <w:rPr>
          <w:rFonts w:ascii="Arial" w:hAnsi="Arial" w:cs="Arial"/>
          <w:sz w:val="22"/>
          <w:szCs w:val="22"/>
        </w:rPr>
      </w:pPr>
      <w:r w:rsidRPr="000B2F14">
        <w:rPr>
          <w:rFonts w:ascii="Arial" w:hAnsi="Arial" w:cs="Arial"/>
          <w:sz w:val="22"/>
          <w:szCs w:val="22"/>
        </w:rPr>
        <w:t>Mario Suckert</w:t>
      </w:r>
    </w:p>
    <w:p w14:paraId="7C78C331" w14:textId="77777777" w:rsidR="003135EE" w:rsidRPr="00C0230C" w:rsidRDefault="003135EE" w:rsidP="00B361AD"/>
    <w:sectPr w:rsidR="003135EE" w:rsidRPr="00C023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9282F"/>
    <w:multiLevelType w:val="hybridMultilevel"/>
    <w:tmpl w:val="78DAC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A"/>
    <w:rsid w:val="000D5E4B"/>
    <w:rsid w:val="00112D7E"/>
    <w:rsid w:val="00132431"/>
    <w:rsid w:val="0014358A"/>
    <w:rsid w:val="0015329A"/>
    <w:rsid w:val="001A7117"/>
    <w:rsid w:val="001D3944"/>
    <w:rsid w:val="00246CF6"/>
    <w:rsid w:val="0028655C"/>
    <w:rsid w:val="003135EE"/>
    <w:rsid w:val="00326953"/>
    <w:rsid w:val="003633F8"/>
    <w:rsid w:val="00432E2A"/>
    <w:rsid w:val="00443CAB"/>
    <w:rsid w:val="00451409"/>
    <w:rsid w:val="0048332D"/>
    <w:rsid w:val="0049510A"/>
    <w:rsid w:val="004F24E2"/>
    <w:rsid w:val="00514ACB"/>
    <w:rsid w:val="00534324"/>
    <w:rsid w:val="006B156F"/>
    <w:rsid w:val="006E122D"/>
    <w:rsid w:val="0070517A"/>
    <w:rsid w:val="00A924C9"/>
    <w:rsid w:val="00B2523A"/>
    <w:rsid w:val="00B361AD"/>
    <w:rsid w:val="00BB5A86"/>
    <w:rsid w:val="00C0230C"/>
    <w:rsid w:val="00C05546"/>
    <w:rsid w:val="00FF6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FF4"/>
  <w15:chartTrackingRefBased/>
  <w15:docId w15:val="{F5176B92-8613-4B1F-8D4F-D9644B88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E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2E2A"/>
    <w:rPr>
      <w:color w:val="0563C1" w:themeColor="hyperlink"/>
      <w:u w:val="single"/>
    </w:rPr>
  </w:style>
  <w:style w:type="paragraph" w:styleId="KeinLeerraum">
    <w:name w:val="No Spacing"/>
    <w:uiPriority w:val="1"/>
    <w:qFormat/>
    <w:rsid w:val="006B1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lubn-thuering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TLUBN Sander, Winfried</dc:creator>
  <cp:keywords/>
  <dc:description/>
  <cp:lastModifiedBy>TLUBN Helm, Christian</cp:lastModifiedBy>
  <cp:revision>3</cp:revision>
  <dcterms:created xsi:type="dcterms:W3CDTF">2024-07-30T08:21:00Z</dcterms:created>
  <dcterms:modified xsi:type="dcterms:W3CDTF">2024-07-30T08:27:00Z</dcterms:modified>
</cp:coreProperties>
</file>