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430" w:rsidRDefault="000F6430" w:rsidP="00FD5453">
      <w:pPr>
        <w:jc w:val="both"/>
        <w:rPr>
          <w:rFonts w:ascii="Arial" w:hAnsi="Arial" w:cs="Arial"/>
          <w:b/>
          <w:bCs/>
          <w:sz w:val="22"/>
        </w:rPr>
      </w:pPr>
    </w:p>
    <w:p w:rsidR="00D572C9" w:rsidRPr="00FD5453" w:rsidRDefault="00D572C9" w:rsidP="00FD5453">
      <w:pPr>
        <w:jc w:val="both"/>
        <w:rPr>
          <w:rFonts w:ascii="Arial" w:hAnsi="Arial" w:cs="Arial"/>
          <w:b/>
          <w:bCs/>
          <w:sz w:val="22"/>
          <w:szCs w:val="22"/>
        </w:rPr>
      </w:pPr>
      <w:r>
        <w:rPr>
          <w:rFonts w:ascii="Arial" w:hAnsi="Arial" w:cs="Arial"/>
          <w:b/>
          <w:bCs/>
          <w:sz w:val="22"/>
        </w:rPr>
        <w:t>Öffentliche</w:t>
      </w:r>
      <w:r w:rsidRPr="007146E6">
        <w:rPr>
          <w:rFonts w:ascii="Arial" w:hAnsi="Arial" w:cs="Arial"/>
          <w:b/>
          <w:bCs/>
          <w:sz w:val="18"/>
          <w:szCs w:val="18"/>
        </w:rPr>
        <w:t xml:space="preserve"> </w:t>
      </w:r>
      <w:r>
        <w:rPr>
          <w:rFonts w:ascii="Arial" w:hAnsi="Arial" w:cs="Arial"/>
          <w:b/>
          <w:bCs/>
          <w:sz w:val="22"/>
        </w:rPr>
        <w:t>Bekanntmachung</w:t>
      </w:r>
      <w:r w:rsidRPr="007146E6">
        <w:rPr>
          <w:rFonts w:ascii="Arial" w:hAnsi="Arial" w:cs="Arial"/>
          <w:b/>
          <w:bCs/>
          <w:sz w:val="18"/>
          <w:szCs w:val="18"/>
        </w:rPr>
        <w:t xml:space="preserve"> </w:t>
      </w:r>
      <w:r>
        <w:rPr>
          <w:rFonts w:ascii="Arial" w:hAnsi="Arial" w:cs="Arial"/>
          <w:b/>
          <w:bCs/>
          <w:sz w:val="22"/>
        </w:rPr>
        <w:t>des</w:t>
      </w:r>
      <w:r w:rsidRPr="007146E6">
        <w:rPr>
          <w:rFonts w:ascii="Arial" w:hAnsi="Arial" w:cs="Arial"/>
          <w:b/>
          <w:bCs/>
          <w:sz w:val="18"/>
          <w:szCs w:val="18"/>
        </w:rPr>
        <w:t xml:space="preserve"> </w:t>
      </w:r>
      <w:r>
        <w:rPr>
          <w:rFonts w:ascii="Arial" w:hAnsi="Arial" w:cs="Arial"/>
          <w:b/>
          <w:bCs/>
          <w:sz w:val="22"/>
        </w:rPr>
        <w:t>Landratsamtes</w:t>
      </w:r>
      <w:r w:rsidRPr="007146E6">
        <w:rPr>
          <w:rFonts w:ascii="Arial" w:hAnsi="Arial" w:cs="Arial"/>
          <w:b/>
          <w:bCs/>
          <w:sz w:val="18"/>
          <w:szCs w:val="18"/>
        </w:rPr>
        <w:t xml:space="preserve"> </w:t>
      </w:r>
      <w:r w:rsidR="00C14378">
        <w:rPr>
          <w:rFonts w:ascii="Arial" w:hAnsi="Arial" w:cs="Arial"/>
          <w:b/>
          <w:bCs/>
          <w:sz w:val="22"/>
        </w:rPr>
        <w:t xml:space="preserve">Unstrut-Hainich-Kreis </w:t>
      </w:r>
      <w:r>
        <w:rPr>
          <w:rFonts w:ascii="Arial" w:hAnsi="Arial" w:cs="Arial"/>
          <w:b/>
          <w:bCs/>
          <w:sz w:val="22"/>
        </w:rPr>
        <w:t xml:space="preserve">zur </w:t>
      </w:r>
      <w:r w:rsidR="00C3207B">
        <w:rPr>
          <w:rFonts w:ascii="Arial" w:hAnsi="Arial" w:cs="Arial"/>
          <w:b/>
          <w:bCs/>
          <w:sz w:val="22"/>
        </w:rPr>
        <w:t>Vorprüfung</w:t>
      </w:r>
      <w:r w:rsidR="007146E6">
        <w:rPr>
          <w:rFonts w:ascii="Arial" w:hAnsi="Arial" w:cs="Arial"/>
          <w:b/>
          <w:bCs/>
          <w:sz w:val="22"/>
        </w:rPr>
        <w:t xml:space="preserve"> </w:t>
      </w:r>
      <w:r w:rsidRPr="00B73C99">
        <w:rPr>
          <w:rFonts w:ascii="Arial" w:hAnsi="Arial" w:cs="Arial"/>
          <w:b/>
          <w:bCs/>
          <w:sz w:val="22"/>
        </w:rPr>
        <w:t xml:space="preserve"> gemäß </w:t>
      </w:r>
      <w:r w:rsidR="00CC1270">
        <w:rPr>
          <w:rFonts w:ascii="Arial" w:hAnsi="Arial" w:cs="Arial"/>
          <w:b/>
          <w:bCs/>
          <w:sz w:val="22"/>
        </w:rPr>
        <w:t xml:space="preserve">§ 7 Abs. 2 </w:t>
      </w:r>
      <w:r w:rsidRPr="00B73C99">
        <w:rPr>
          <w:rFonts w:ascii="Arial" w:hAnsi="Arial" w:cs="Arial"/>
          <w:b/>
          <w:bCs/>
          <w:sz w:val="22"/>
        </w:rPr>
        <w:t xml:space="preserve">des Gesetzes über die Umweltverträglichkeitsprüfung im Rahmen des Genehmigungsverfahrens zum Antrag der Firma </w:t>
      </w:r>
      <w:r w:rsidR="00FD5453">
        <w:rPr>
          <w:rFonts w:ascii="Arial" w:hAnsi="Arial" w:cs="Arial"/>
          <w:b/>
          <w:bCs/>
          <w:sz w:val="22"/>
        </w:rPr>
        <w:t xml:space="preserve">Power 2 Gas Langensalza GmbH </w:t>
      </w:r>
      <w:r w:rsidRPr="00404F78">
        <w:rPr>
          <w:rFonts w:ascii="Arial" w:hAnsi="Arial" w:cs="Arial"/>
          <w:b/>
          <w:bCs/>
          <w:sz w:val="22"/>
        </w:rPr>
        <w:t xml:space="preserve">in </w:t>
      </w:r>
      <w:r w:rsidR="0021574F" w:rsidRPr="00FD5453">
        <w:rPr>
          <w:rFonts w:ascii="Arial" w:hAnsi="Arial" w:cs="Arial"/>
          <w:b/>
          <w:bCs/>
          <w:sz w:val="22"/>
          <w:szCs w:val="22"/>
        </w:rPr>
        <w:t>999</w:t>
      </w:r>
      <w:r w:rsidR="00FD5453" w:rsidRPr="00FD5453">
        <w:rPr>
          <w:rFonts w:ascii="Arial" w:hAnsi="Arial" w:cs="Arial"/>
          <w:b/>
          <w:bCs/>
          <w:sz w:val="22"/>
          <w:szCs w:val="22"/>
        </w:rPr>
        <w:t xml:space="preserve">47 Bad Langensalza OT </w:t>
      </w:r>
      <w:proofErr w:type="spellStart"/>
      <w:r w:rsidR="00FD5453" w:rsidRPr="00FD5453">
        <w:rPr>
          <w:rFonts w:ascii="Arial" w:hAnsi="Arial" w:cs="Arial"/>
          <w:b/>
          <w:bCs/>
          <w:sz w:val="22"/>
          <w:szCs w:val="22"/>
        </w:rPr>
        <w:t>Merxleben</w:t>
      </w:r>
      <w:proofErr w:type="spellEnd"/>
      <w:r w:rsidRPr="00FD5453">
        <w:rPr>
          <w:rFonts w:ascii="Arial" w:hAnsi="Arial" w:cs="Arial"/>
          <w:b/>
          <w:bCs/>
          <w:sz w:val="22"/>
          <w:szCs w:val="22"/>
        </w:rPr>
        <w:t xml:space="preserve"> auf Erteilung </w:t>
      </w:r>
      <w:r w:rsidR="00FD5453">
        <w:rPr>
          <w:rFonts w:ascii="Arial" w:hAnsi="Arial" w:cs="Arial"/>
          <w:b/>
          <w:bCs/>
          <w:sz w:val="22"/>
          <w:szCs w:val="22"/>
        </w:rPr>
        <w:t>d</w:t>
      </w:r>
      <w:r w:rsidRPr="00FD5453">
        <w:rPr>
          <w:rFonts w:ascii="Arial" w:hAnsi="Arial" w:cs="Arial"/>
          <w:b/>
          <w:bCs/>
          <w:sz w:val="22"/>
          <w:szCs w:val="22"/>
        </w:rPr>
        <w:t xml:space="preserve">er Genehmigung nach § </w:t>
      </w:r>
      <w:r w:rsidR="00FD5453" w:rsidRPr="00FD5453">
        <w:rPr>
          <w:rFonts w:ascii="Arial" w:hAnsi="Arial" w:cs="Arial"/>
          <w:b/>
          <w:bCs/>
          <w:sz w:val="22"/>
          <w:szCs w:val="22"/>
        </w:rPr>
        <w:t>4</w:t>
      </w:r>
      <w:r w:rsidRPr="00FD5453">
        <w:rPr>
          <w:rFonts w:ascii="Arial" w:hAnsi="Arial" w:cs="Arial"/>
          <w:b/>
          <w:bCs/>
          <w:sz w:val="22"/>
          <w:szCs w:val="22"/>
        </w:rPr>
        <w:t xml:space="preserve"> des Bundes-Immissionsschutzgesetzes zur </w:t>
      </w:r>
      <w:r w:rsidR="00FD5453" w:rsidRPr="00FD5453">
        <w:rPr>
          <w:rFonts w:ascii="Arial" w:hAnsi="Arial" w:cs="Arial"/>
          <w:b/>
          <w:bCs/>
          <w:sz w:val="22"/>
          <w:szCs w:val="22"/>
        </w:rPr>
        <w:t>Errichtung und zum Betrieb einer Anlage zur Herstellung von Wasserstoff durch die Elektrolyse von Wasser i</w:t>
      </w:r>
      <w:r w:rsidR="00404F78" w:rsidRPr="00FD5453">
        <w:rPr>
          <w:rFonts w:ascii="Arial" w:hAnsi="Arial" w:cs="Arial"/>
          <w:b/>
          <w:bCs/>
          <w:sz w:val="22"/>
          <w:szCs w:val="22"/>
        </w:rPr>
        <w:t>n 999</w:t>
      </w:r>
      <w:r w:rsidR="00FD5453" w:rsidRPr="00FD5453">
        <w:rPr>
          <w:rFonts w:ascii="Arial" w:hAnsi="Arial" w:cs="Arial"/>
          <w:b/>
          <w:bCs/>
          <w:sz w:val="22"/>
          <w:szCs w:val="22"/>
        </w:rPr>
        <w:t>47</w:t>
      </w:r>
      <w:r w:rsidR="00472C59" w:rsidRPr="00FD5453">
        <w:rPr>
          <w:rFonts w:ascii="Arial" w:hAnsi="Arial" w:cs="Arial"/>
          <w:b/>
          <w:bCs/>
          <w:sz w:val="22"/>
          <w:szCs w:val="22"/>
        </w:rPr>
        <w:t xml:space="preserve"> </w:t>
      </w:r>
      <w:r w:rsidR="00FD5453" w:rsidRPr="00FD5453">
        <w:rPr>
          <w:rFonts w:ascii="Arial" w:hAnsi="Arial" w:cs="Arial"/>
          <w:b/>
          <w:bCs/>
          <w:sz w:val="22"/>
          <w:szCs w:val="22"/>
        </w:rPr>
        <w:t>Bad Langensalza</w:t>
      </w:r>
      <w:r w:rsidR="00CC1270" w:rsidRPr="00FD5453">
        <w:rPr>
          <w:rFonts w:ascii="Arial" w:hAnsi="Arial" w:cs="Arial"/>
          <w:b/>
          <w:bCs/>
          <w:sz w:val="22"/>
          <w:szCs w:val="22"/>
        </w:rPr>
        <w:t xml:space="preserve"> </w:t>
      </w:r>
      <w:r w:rsidR="0021574F" w:rsidRPr="00FD5453">
        <w:rPr>
          <w:rFonts w:ascii="Arial" w:hAnsi="Arial" w:cs="Arial"/>
          <w:b/>
          <w:bCs/>
          <w:sz w:val="22"/>
          <w:szCs w:val="22"/>
        </w:rPr>
        <w:t xml:space="preserve"> </w:t>
      </w:r>
      <w:r w:rsidRPr="00FD5453">
        <w:rPr>
          <w:rFonts w:ascii="Arial" w:hAnsi="Arial" w:cs="Arial"/>
          <w:b/>
          <w:bCs/>
          <w:sz w:val="22"/>
          <w:szCs w:val="22"/>
        </w:rPr>
        <w:t xml:space="preserve"> </w:t>
      </w:r>
    </w:p>
    <w:p w:rsidR="00D572C9" w:rsidRPr="00FD5453" w:rsidRDefault="00D572C9" w:rsidP="00FD5453">
      <w:pPr>
        <w:rPr>
          <w:rFonts w:ascii="Arial" w:hAnsi="Arial" w:cs="Arial"/>
          <w:sz w:val="22"/>
          <w:szCs w:val="22"/>
        </w:rPr>
      </w:pPr>
    </w:p>
    <w:p w:rsidR="00D572C9" w:rsidRPr="00FD5453" w:rsidRDefault="00D572C9" w:rsidP="00FD5453">
      <w:pPr>
        <w:rPr>
          <w:rFonts w:ascii="Arial" w:hAnsi="Arial" w:cs="Arial"/>
          <w:sz w:val="22"/>
          <w:szCs w:val="22"/>
        </w:rPr>
      </w:pPr>
    </w:p>
    <w:p w:rsidR="00CC1270" w:rsidRDefault="00FD5453" w:rsidP="00FD5453">
      <w:pPr>
        <w:jc w:val="both"/>
        <w:rPr>
          <w:rFonts w:ascii="Arial" w:hAnsi="Arial" w:cs="Arial"/>
          <w:bCs/>
          <w:sz w:val="22"/>
          <w:szCs w:val="22"/>
        </w:rPr>
      </w:pPr>
      <w:r w:rsidRPr="00FD5453">
        <w:rPr>
          <w:rFonts w:ascii="Arial" w:hAnsi="Arial" w:cs="Arial"/>
          <w:sz w:val="22"/>
          <w:szCs w:val="22"/>
        </w:rPr>
        <w:t xml:space="preserve">Die Power 2 Gas Langensalza GmbH, Brunnenbau-Conrad-Straße 1, 99947 Bad Langensalza OT </w:t>
      </w:r>
      <w:proofErr w:type="spellStart"/>
      <w:r w:rsidRPr="00FD5453">
        <w:rPr>
          <w:rFonts w:ascii="Arial" w:hAnsi="Arial" w:cs="Arial"/>
          <w:sz w:val="22"/>
          <w:szCs w:val="22"/>
        </w:rPr>
        <w:t>Merxleben</w:t>
      </w:r>
      <w:proofErr w:type="spellEnd"/>
      <w:r w:rsidRPr="00FD5453">
        <w:rPr>
          <w:rFonts w:ascii="Arial" w:hAnsi="Arial" w:cs="Arial"/>
          <w:sz w:val="22"/>
          <w:szCs w:val="22"/>
        </w:rPr>
        <w:t xml:space="preserve"> beantragte </w:t>
      </w:r>
      <w:r>
        <w:rPr>
          <w:rFonts w:ascii="Arial" w:hAnsi="Arial" w:cs="Arial"/>
          <w:sz w:val="22"/>
          <w:szCs w:val="22"/>
        </w:rPr>
        <w:t xml:space="preserve">beim </w:t>
      </w:r>
      <w:r w:rsidR="00D572C9" w:rsidRPr="00607C69">
        <w:rPr>
          <w:rFonts w:ascii="Arial" w:hAnsi="Arial" w:cs="Arial"/>
          <w:sz w:val="22"/>
        </w:rPr>
        <w:t>Landratsamt Unstrut-Hainich-Kreis die</w:t>
      </w:r>
      <w:r w:rsidR="00D572C9" w:rsidRPr="00607C69">
        <w:rPr>
          <w:rFonts w:ascii="Arial" w:hAnsi="Arial" w:cs="Arial"/>
          <w:bCs/>
          <w:sz w:val="22"/>
        </w:rPr>
        <w:t xml:space="preserve"> Erteilung der Genehmigung nach § </w:t>
      </w:r>
      <w:r>
        <w:rPr>
          <w:rFonts w:ascii="Arial" w:hAnsi="Arial" w:cs="Arial"/>
          <w:bCs/>
          <w:sz w:val="22"/>
        </w:rPr>
        <w:t>4</w:t>
      </w:r>
      <w:r w:rsidR="00D572C9" w:rsidRPr="00607C69">
        <w:rPr>
          <w:rFonts w:ascii="Arial" w:hAnsi="Arial" w:cs="Arial"/>
          <w:bCs/>
          <w:sz w:val="22"/>
        </w:rPr>
        <w:t xml:space="preserve"> des Bundes-Immissionsschutzgesetzes (BImSchG) </w:t>
      </w:r>
      <w:r w:rsidR="00607C69">
        <w:rPr>
          <w:rFonts w:ascii="Arial" w:hAnsi="Arial" w:cs="Arial"/>
          <w:bCs/>
          <w:sz w:val="22"/>
        </w:rPr>
        <w:t xml:space="preserve">für die </w:t>
      </w:r>
      <w:r>
        <w:rPr>
          <w:rFonts w:ascii="Arial" w:hAnsi="Arial" w:cs="Arial"/>
          <w:bCs/>
          <w:sz w:val="22"/>
        </w:rPr>
        <w:t xml:space="preserve">Errichtung und den </w:t>
      </w:r>
      <w:r w:rsidRPr="00FD5453">
        <w:rPr>
          <w:rFonts w:ascii="Arial" w:hAnsi="Arial" w:cs="Arial"/>
          <w:bCs/>
          <w:sz w:val="22"/>
          <w:szCs w:val="22"/>
        </w:rPr>
        <w:t xml:space="preserve">Betrieb einer </w:t>
      </w:r>
    </w:p>
    <w:p w:rsidR="000F6430" w:rsidRPr="00FD5453" w:rsidRDefault="000F6430" w:rsidP="00FD5453">
      <w:pPr>
        <w:jc w:val="both"/>
        <w:rPr>
          <w:rFonts w:ascii="Arial" w:hAnsi="Arial" w:cs="Arial"/>
          <w:bCs/>
          <w:sz w:val="22"/>
          <w:szCs w:val="22"/>
        </w:rPr>
      </w:pPr>
    </w:p>
    <w:p w:rsidR="00FD5453" w:rsidRPr="00FD5453" w:rsidRDefault="00FD5453">
      <w:pPr>
        <w:jc w:val="both"/>
        <w:rPr>
          <w:rFonts w:ascii="Arial" w:hAnsi="Arial" w:cs="Arial"/>
          <w:bCs/>
          <w:sz w:val="22"/>
          <w:szCs w:val="22"/>
        </w:rPr>
      </w:pPr>
    </w:p>
    <w:p w:rsidR="00FD5453" w:rsidRDefault="00FD5453" w:rsidP="00FD5453">
      <w:pPr>
        <w:jc w:val="center"/>
        <w:rPr>
          <w:rFonts w:ascii="Arial" w:eastAsiaTheme="minorHAnsi" w:hAnsi="Arial" w:cs="Arial"/>
          <w:b/>
          <w:sz w:val="22"/>
          <w:szCs w:val="22"/>
          <w:lang w:eastAsia="en-US"/>
        </w:rPr>
      </w:pPr>
      <w:r w:rsidRPr="00FD5453">
        <w:rPr>
          <w:rFonts w:ascii="Arial" w:hAnsi="Arial" w:cs="Arial"/>
          <w:b/>
          <w:sz w:val="22"/>
          <w:szCs w:val="22"/>
        </w:rPr>
        <w:t xml:space="preserve">Anlage </w:t>
      </w:r>
      <w:r w:rsidRPr="009C4C03">
        <w:rPr>
          <w:rFonts w:ascii="Arial" w:eastAsiaTheme="minorHAnsi" w:hAnsi="Arial" w:cs="Arial"/>
          <w:b/>
          <w:sz w:val="22"/>
          <w:szCs w:val="22"/>
          <w:lang w:eastAsia="en-US"/>
        </w:rPr>
        <w:t xml:space="preserve">zur Herstellung von Wasserstoff durch die Elektrolyse von Wasser </w:t>
      </w:r>
    </w:p>
    <w:p w:rsidR="00FD5453" w:rsidRDefault="00FD5453" w:rsidP="00FD5453">
      <w:pPr>
        <w:jc w:val="center"/>
        <w:rPr>
          <w:rFonts w:ascii="Arial" w:hAnsi="Arial" w:cs="Arial"/>
          <w:b/>
          <w:sz w:val="22"/>
          <w:szCs w:val="22"/>
        </w:rPr>
      </w:pPr>
      <w:r w:rsidRPr="009C4C03">
        <w:rPr>
          <w:rFonts w:ascii="Arial" w:eastAsiaTheme="minorHAnsi" w:hAnsi="Arial" w:cs="Arial"/>
          <w:b/>
          <w:sz w:val="22"/>
          <w:szCs w:val="22"/>
          <w:lang w:eastAsia="en-US"/>
        </w:rPr>
        <w:t>mit</w:t>
      </w:r>
      <w:r w:rsidRPr="00FD5453">
        <w:rPr>
          <w:rFonts w:ascii="Arial" w:hAnsi="Arial" w:cs="Arial"/>
          <w:b/>
          <w:sz w:val="22"/>
          <w:szCs w:val="22"/>
        </w:rPr>
        <w:t xml:space="preserve"> einer elektrischen Nennleistung von 6 Megawatt </w:t>
      </w:r>
    </w:p>
    <w:p w:rsidR="00FD5453" w:rsidRPr="00FD5453" w:rsidRDefault="00FD5453" w:rsidP="00FD5453">
      <w:pPr>
        <w:jc w:val="center"/>
        <w:rPr>
          <w:rFonts w:ascii="Arial" w:hAnsi="Arial" w:cs="Arial"/>
          <w:b/>
          <w:sz w:val="22"/>
          <w:szCs w:val="22"/>
        </w:rPr>
      </w:pPr>
      <w:r w:rsidRPr="00FD5453">
        <w:rPr>
          <w:rFonts w:ascii="Arial" w:hAnsi="Arial" w:cs="Arial"/>
          <w:b/>
          <w:sz w:val="22"/>
          <w:szCs w:val="22"/>
        </w:rPr>
        <w:t>(Anlage nach Nr. 10.26.2 des Anhangs 1 zur 4. BImSchV)</w:t>
      </w:r>
    </w:p>
    <w:p w:rsidR="00FD5453" w:rsidRPr="00FD5453" w:rsidRDefault="00FD5453" w:rsidP="00FD5453">
      <w:pPr>
        <w:jc w:val="center"/>
        <w:rPr>
          <w:rFonts w:ascii="Arial" w:hAnsi="Arial" w:cs="Arial"/>
          <w:b/>
          <w:sz w:val="22"/>
          <w:szCs w:val="22"/>
        </w:rPr>
      </w:pPr>
    </w:p>
    <w:p w:rsidR="002039A8" w:rsidRPr="002A7B00" w:rsidRDefault="002039A8">
      <w:pPr>
        <w:jc w:val="both"/>
        <w:rPr>
          <w:rFonts w:ascii="Arial" w:hAnsi="Arial" w:cs="Arial"/>
          <w:bCs/>
          <w:sz w:val="22"/>
          <w:highlight w:val="cyan"/>
        </w:rPr>
      </w:pPr>
    </w:p>
    <w:p w:rsidR="00FD5453" w:rsidRDefault="00D572C9">
      <w:pPr>
        <w:tabs>
          <w:tab w:val="left" w:pos="540"/>
        </w:tabs>
        <w:jc w:val="both"/>
        <w:rPr>
          <w:rFonts w:ascii="Arial" w:hAnsi="Arial" w:cs="Arial"/>
          <w:bCs/>
          <w:sz w:val="22"/>
        </w:rPr>
      </w:pPr>
      <w:r w:rsidRPr="00404F78">
        <w:rPr>
          <w:rFonts w:ascii="Arial" w:hAnsi="Arial" w:cs="Arial"/>
          <w:bCs/>
          <w:sz w:val="22"/>
        </w:rPr>
        <w:t xml:space="preserve">in </w:t>
      </w:r>
      <w:r w:rsidRPr="00404F78">
        <w:rPr>
          <w:rFonts w:ascii="Arial" w:hAnsi="Arial" w:cs="Arial"/>
          <w:bCs/>
          <w:sz w:val="22"/>
        </w:rPr>
        <w:tab/>
      </w:r>
      <w:r w:rsidRPr="00404F78">
        <w:rPr>
          <w:rFonts w:ascii="Arial" w:hAnsi="Arial" w:cs="Arial"/>
          <w:b/>
          <w:sz w:val="22"/>
        </w:rPr>
        <w:t>999</w:t>
      </w:r>
      <w:r w:rsidR="00FD5453">
        <w:rPr>
          <w:rFonts w:ascii="Arial" w:hAnsi="Arial" w:cs="Arial"/>
          <w:b/>
          <w:sz w:val="22"/>
        </w:rPr>
        <w:t>47 Bad Langensalza</w:t>
      </w:r>
      <w:r w:rsidR="0021574F" w:rsidRPr="00404F78">
        <w:rPr>
          <w:rFonts w:ascii="Arial" w:hAnsi="Arial" w:cs="Arial"/>
          <w:b/>
          <w:sz w:val="22"/>
        </w:rPr>
        <w:t xml:space="preserve"> </w:t>
      </w:r>
      <w:r w:rsidRPr="00404F78">
        <w:rPr>
          <w:rFonts w:ascii="Arial" w:hAnsi="Arial" w:cs="Arial"/>
          <w:bCs/>
          <w:sz w:val="22"/>
        </w:rPr>
        <w:tab/>
        <w:t xml:space="preserve">Gemarkung: </w:t>
      </w:r>
      <w:r w:rsidRPr="00404F78">
        <w:rPr>
          <w:rFonts w:ascii="Arial" w:hAnsi="Arial" w:cs="Arial"/>
          <w:bCs/>
          <w:sz w:val="22"/>
        </w:rPr>
        <w:tab/>
      </w:r>
      <w:r w:rsidR="00FD5453" w:rsidRPr="00FD5453">
        <w:rPr>
          <w:rFonts w:ascii="Arial" w:hAnsi="Arial" w:cs="Arial"/>
          <w:b/>
          <w:bCs/>
          <w:sz w:val="22"/>
        </w:rPr>
        <w:t>Bad Langensalza</w:t>
      </w:r>
    </w:p>
    <w:p w:rsidR="00D572C9" w:rsidRPr="00404F78" w:rsidRDefault="00FD5453">
      <w:pPr>
        <w:tabs>
          <w:tab w:val="left" w:pos="540"/>
        </w:tabs>
        <w:jc w:val="both"/>
        <w:rPr>
          <w:rFonts w:ascii="Arial" w:hAnsi="Arial" w:cs="Arial"/>
          <w:b/>
          <w:sz w:val="22"/>
        </w:rPr>
      </w:pPr>
      <w:r>
        <w:rPr>
          <w:rFonts w:ascii="Arial" w:hAnsi="Arial" w:cs="Arial"/>
          <w:bCs/>
          <w:sz w:val="22"/>
        </w:rPr>
        <w:t>F</w:t>
      </w:r>
      <w:r w:rsidR="00D572C9" w:rsidRPr="00404F78">
        <w:rPr>
          <w:rFonts w:ascii="Arial" w:hAnsi="Arial" w:cs="Arial"/>
          <w:bCs/>
          <w:sz w:val="22"/>
        </w:rPr>
        <w:t>lur:</w:t>
      </w:r>
      <w:r w:rsidR="00D572C9" w:rsidRPr="00404F78">
        <w:rPr>
          <w:rFonts w:ascii="Arial" w:hAnsi="Arial" w:cs="Arial"/>
          <w:bCs/>
          <w:sz w:val="22"/>
        </w:rPr>
        <w:tab/>
      </w:r>
      <w:r>
        <w:rPr>
          <w:rFonts w:ascii="Arial" w:hAnsi="Arial" w:cs="Arial"/>
          <w:b/>
          <w:bCs/>
          <w:sz w:val="22"/>
        </w:rPr>
        <w:t>2</w:t>
      </w:r>
      <w:r w:rsidR="00D572C9" w:rsidRPr="007E3A0C">
        <w:rPr>
          <w:rFonts w:ascii="Arial" w:hAnsi="Arial" w:cs="Arial"/>
          <w:b/>
          <w:bCs/>
          <w:sz w:val="22"/>
        </w:rPr>
        <w:tab/>
      </w:r>
      <w:r w:rsidR="00D572C9" w:rsidRPr="00404F78">
        <w:rPr>
          <w:rFonts w:ascii="Arial" w:hAnsi="Arial" w:cs="Arial"/>
          <w:bCs/>
          <w:sz w:val="22"/>
        </w:rPr>
        <w:tab/>
      </w:r>
      <w:r w:rsidR="00D572C9" w:rsidRPr="00404F78">
        <w:rPr>
          <w:rFonts w:ascii="Arial" w:hAnsi="Arial" w:cs="Arial"/>
          <w:bCs/>
          <w:sz w:val="22"/>
        </w:rPr>
        <w:tab/>
      </w:r>
      <w:r w:rsidR="00D572C9" w:rsidRPr="00404F78">
        <w:rPr>
          <w:rFonts w:ascii="Arial" w:hAnsi="Arial" w:cs="Arial"/>
          <w:bCs/>
          <w:sz w:val="22"/>
        </w:rPr>
        <w:tab/>
      </w:r>
      <w:r w:rsidR="00D572C9" w:rsidRPr="00404F78">
        <w:rPr>
          <w:rFonts w:ascii="Arial" w:hAnsi="Arial" w:cs="Arial"/>
          <w:bCs/>
          <w:sz w:val="22"/>
        </w:rPr>
        <w:tab/>
        <w:t xml:space="preserve">Flurstück: </w:t>
      </w:r>
      <w:r w:rsidR="00D572C9" w:rsidRPr="00404F78">
        <w:rPr>
          <w:rFonts w:ascii="Arial" w:hAnsi="Arial" w:cs="Arial"/>
          <w:bCs/>
          <w:sz w:val="22"/>
        </w:rPr>
        <w:tab/>
      </w:r>
      <w:r>
        <w:rPr>
          <w:rFonts w:ascii="Arial" w:hAnsi="Arial" w:cs="Arial"/>
          <w:b/>
          <w:sz w:val="22"/>
        </w:rPr>
        <w:t>5</w:t>
      </w:r>
      <w:r w:rsidR="007E3A0C">
        <w:rPr>
          <w:rFonts w:ascii="Arial" w:hAnsi="Arial" w:cs="Arial"/>
          <w:b/>
          <w:sz w:val="22"/>
        </w:rPr>
        <w:t>2/1</w:t>
      </w:r>
      <w:r>
        <w:rPr>
          <w:rFonts w:ascii="Arial" w:hAnsi="Arial" w:cs="Arial"/>
          <w:b/>
          <w:sz w:val="22"/>
        </w:rPr>
        <w:t>8</w:t>
      </w:r>
      <w:r w:rsidR="00D572C9" w:rsidRPr="00404F78">
        <w:rPr>
          <w:rFonts w:ascii="Arial" w:hAnsi="Arial" w:cs="Arial"/>
          <w:b/>
          <w:sz w:val="22"/>
        </w:rPr>
        <w:t xml:space="preserve">. </w:t>
      </w:r>
    </w:p>
    <w:p w:rsidR="00D572C9" w:rsidRDefault="00D572C9">
      <w:pPr>
        <w:tabs>
          <w:tab w:val="left" w:pos="540"/>
        </w:tabs>
        <w:jc w:val="both"/>
        <w:rPr>
          <w:rFonts w:ascii="Arial" w:hAnsi="Arial" w:cs="Arial"/>
          <w:b/>
          <w:sz w:val="22"/>
          <w:highlight w:val="cyan"/>
        </w:rPr>
      </w:pPr>
    </w:p>
    <w:p w:rsidR="000F6430" w:rsidRDefault="000F6430">
      <w:pPr>
        <w:tabs>
          <w:tab w:val="left" w:pos="540"/>
        </w:tabs>
        <w:jc w:val="both"/>
        <w:rPr>
          <w:rFonts w:ascii="Arial" w:hAnsi="Arial" w:cs="Arial"/>
          <w:b/>
          <w:sz w:val="22"/>
          <w:highlight w:val="cyan"/>
        </w:rPr>
      </w:pPr>
    </w:p>
    <w:p w:rsidR="00EC16CE" w:rsidRPr="000F6430" w:rsidRDefault="00EC16CE" w:rsidP="00EC16CE">
      <w:pPr>
        <w:autoSpaceDE w:val="0"/>
        <w:autoSpaceDN w:val="0"/>
        <w:adjustRightInd w:val="0"/>
        <w:jc w:val="both"/>
        <w:rPr>
          <w:rFonts w:ascii="Arial" w:hAnsi="Arial" w:cs="Arial"/>
          <w:sz w:val="22"/>
          <w:szCs w:val="22"/>
        </w:rPr>
      </w:pPr>
      <w:r w:rsidRPr="00EC16CE">
        <w:rPr>
          <w:rFonts w:ascii="Arial" w:hAnsi="Arial" w:cs="Arial"/>
          <w:sz w:val="22"/>
        </w:rPr>
        <w:t xml:space="preserve">Das Vorhaben umfasst die Errichtung von zwei Elektrolyseanlagen (1 MW und 5 MW) mit einer Gesamtleistung von 6 MW, bestehend aus den beiden Elektrolyseuren, den Verdichtern, der Abfüllstation mit zwei Stellplätzen sowie der benötigten Peripherie und Steuerung. In der ersten Ausbaustufe (1 MW) soll maximal 450 kg Wasserstoff je Tag erzeugt werden. Mit der </w:t>
      </w:r>
      <w:r w:rsidRPr="000F6430">
        <w:rPr>
          <w:rFonts w:ascii="Arial" w:hAnsi="Arial" w:cs="Arial"/>
          <w:sz w:val="22"/>
          <w:szCs w:val="22"/>
        </w:rPr>
        <w:t xml:space="preserve">zweiten Ausbaustufe wird die Elektrolyseleistung auf insgesamt 6 MW erhöht, mit der weitere 2.200 kg Wasserstoff pro Tag produziert werden. Der Wasserstoff wird in Trailer abgefüllt und werktägig in der Zeit von 6 bis 20 Uhr abtransportiert. </w:t>
      </w:r>
    </w:p>
    <w:p w:rsidR="00EC16CE" w:rsidRPr="000F6430" w:rsidRDefault="00EC16CE" w:rsidP="00EC16CE">
      <w:pPr>
        <w:autoSpaceDE w:val="0"/>
        <w:autoSpaceDN w:val="0"/>
        <w:adjustRightInd w:val="0"/>
        <w:rPr>
          <w:rFonts w:ascii="Arial" w:hAnsi="Arial" w:cs="Arial"/>
          <w:sz w:val="22"/>
          <w:szCs w:val="22"/>
        </w:rPr>
      </w:pPr>
    </w:p>
    <w:p w:rsidR="00D572C9" w:rsidRPr="000F6430" w:rsidRDefault="00D572C9">
      <w:pPr>
        <w:pStyle w:val="Textkrper2"/>
        <w:rPr>
          <w:szCs w:val="22"/>
        </w:rPr>
      </w:pPr>
      <w:r w:rsidRPr="000F6430">
        <w:rPr>
          <w:szCs w:val="22"/>
        </w:rPr>
        <w:t xml:space="preserve">Gemäß </w:t>
      </w:r>
      <w:r w:rsidR="005271D4" w:rsidRPr="000F6430">
        <w:rPr>
          <w:szCs w:val="22"/>
        </w:rPr>
        <w:t>§ 5 Abs. 2</w:t>
      </w:r>
      <w:r w:rsidRPr="000F6430">
        <w:rPr>
          <w:szCs w:val="22"/>
        </w:rPr>
        <w:t xml:space="preserve"> des Gesetzes über die Umweltverträglichkeitsprüfung (UVPG) wird hiermit bekannt gegeben, dass im Rahmen einer </w:t>
      </w:r>
      <w:r w:rsidR="009E6940" w:rsidRPr="000F6430">
        <w:rPr>
          <w:szCs w:val="22"/>
        </w:rPr>
        <w:t xml:space="preserve">standortbezogenen Vorprüfung </w:t>
      </w:r>
      <w:r w:rsidRPr="000F6430">
        <w:rPr>
          <w:szCs w:val="22"/>
        </w:rPr>
        <w:t>nach</w:t>
      </w:r>
      <w:r w:rsidR="00FD5453" w:rsidRPr="000F6430">
        <w:rPr>
          <w:szCs w:val="22"/>
        </w:rPr>
        <w:t xml:space="preserve"> </w:t>
      </w:r>
      <w:r w:rsidRPr="000F6430">
        <w:rPr>
          <w:szCs w:val="22"/>
        </w:rPr>
        <w:t xml:space="preserve">§ </w:t>
      </w:r>
      <w:r w:rsidR="00053D0E" w:rsidRPr="000F6430">
        <w:rPr>
          <w:szCs w:val="22"/>
        </w:rPr>
        <w:t>7</w:t>
      </w:r>
      <w:r w:rsidRPr="000F6430">
        <w:rPr>
          <w:szCs w:val="22"/>
        </w:rPr>
        <w:t xml:space="preserve"> </w:t>
      </w:r>
      <w:r w:rsidR="008115E3" w:rsidRPr="000F6430">
        <w:rPr>
          <w:szCs w:val="22"/>
        </w:rPr>
        <w:t xml:space="preserve">Abs. 2 </w:t>
      </w:r>
      <w:r w:rsidRPr="000F6430">
        <w:rPr>
          <w:szCs w:val="22"/>
        </w:rPr>
        <w:t xml:space="preserve">UVPG festgestellt wurde, dass </w:t>
      </w:r>
      <w:r w:rsidR="009E6940" w:rsidRPr="000F6430">
        <w:rPr>
          <w:szCs w:val="22"/>
        </w:rPr>
        <w:t xml:space="preserve">besondere örtliche Gegebenheiten gemäß den in Anlage 3 Nummer 2.3 UVPG aufgeführten Schutzkriterien nicht vorliegen, so </w:t>
      </w:r>
      <w:r w:rsidRPr="000F6430">
        <w:rPr>
          <w:szCs w:val="22"/>
        </w:rPr>
        <w:t>dass im Rahmen des Genehmigungsver</w:t>
      </w:r>
      <w:r w:rsidR="005271D4" w:rsidRPr="000F6430">
        <w:rPr>
          <w:szCs w:val="22"/>
        </w:rPr>
        <w:t>fahrens eine Umweltverträglich</w:t>
      </w:r>
      <w:r w:rsidRPr="000F6430">
        <w:rPr>
          <w:szCs w:val="22"/>
        </w:rPr>
        <w:t xml:space="preserve">keitsprüfung (UVP) </w:t>
      </w:r>
      <w:r w:rsidR="009E6940" w:rsidRPr="000F6430">
        <w:rPr>
          <w:szCs w:val="22"/>
        </w:rPr>
        <w:t xml:space="preserve">nicht </w:t>
      </w:r>
      <w:r w:rsidRPr="000F6430">
        <w:rPr>
          <w:szCs w:val="22"/>
        </w:rPr>
        <w:t xml:space="preserve">erforderlich ist. </w:t>
      </w:r>
    </w:p>
    <w:p w:rsidR="0009675E" w:rsidRPr="000F6430" w:rsidRDefault="0009675E" w:rsidP="00F77705">
      <w:pPr>
        <w:jc w:val="both"/>
        <w:rPr>
          <w:rFonts w:ascii="Arial" w:hAnsi="Arial" w:cs="Arial"/>
          <w:sz w:val="22"/>
          <w:szCs w:val="22"/>
        </w:rPr>
      </w:pPr>
    </w:p>
    <w:p w:rsidR="005271D4" w:rsidRPr="000F6430" w:rsidRDefault="005271D4" w:rsidP="005271D4">
      <w:pPr>
        <w:jc w:val="both"/>
        <w:rPr>
          <w:rFonts w:ascii="Arial" w:hAnsi="Arial" w:cs="Arial"/>
          <w:sz w:val="22"/>
          <w:szCs w:val="22"/>
        </w:rPr>
      </w:pPr>
      <w:r w:rsidRPr="000F6430">
        <w:rPr>
          <w:rFonts w:ascii="Arial" w:hAnsi="Arial" w:cs="Arial"/>
          <w:sz w:val="22"/>
          <w:szCs w:val="22"/>
        </w:rPr>
        <w:t xml:space="preserve">Die Feststellung ist gemäß § 5 Abs. 3 UVPG nicht selbständig anfechtbar. Beruht die Feststellung auf einer Vorprüfung, so ist die Einschätzung der zuständigen Behörde in einem gerichtlichen Verfahren betreffend die Zulassungsentscheidung nur daraufhin zu überprüfen, ob die Vorprüfung entsprechend den Vorgaben des § 7 UVPG durchgeführt worden ist und ob das Ergebnis nachvollziehbar ist. </w:t>
      </w:r>
    </w:p>
    <w:p w:rsidR="005271D4" w:rsidRPr="000F6430" w:rsidRDefault="005271D4" w:rsidP="005271D4">
      <w:pPr>
        <w:jc w:val="both"/>
        <w:rPr>
          <w:rFonts w:ascii="Arial" w:hAnsi="Arial" w:cs="Arial"/>
          <w:sz w:val="22"/>
          <w:szCs w:val="22"/>
        </w:rPr>
      </w:pPr>
    </w:p>
    <w:p w:rsidR="005271D4" w:rsidRPr="008115E3" w:rsidRDefault="005271D4" w:rsidP="005271D4">
      <w:pPr>
        <w:jc w:val="both"/>
        <w:rPr>
          <w:rFonts w:ascii="Arial" w:hAnsi="Arial" w:cs="Arial"/>
          <w:sz w:val="22"/>
        </w:rPr>
      </w:pPr>
      <w:r w:rsidRPr="000F6430">
        <w:rPr>
          <w:rFonts w:ascii="Arial" w:hAnsi="Arial" w:cs="Arial"/>
          <w:sz w:val="22"/>
          <w:szCs w:val="22"/>
        </w:rPr>
        <w:t>Die Entscheidungsgründe sind der Öffentlichkeit nach den Bestimmungen des Thüringer Umweltinfor</w:t>
      </w:r>
      <w:r w:rsidRPr="000F6430">
        <w:rPr>
          <w:rFonts w:ascii="Arial" w:hAnsi="Arial" w:cs="Arial"/>
          <w:sz w:val="22"/>
          <w:szCs w:val="22"/>
        </w:rPr>
        <w:softHyphen/>
        <w:t>mationsgesetzes (</w:t>
      </w:r>
      <w:proofErr w:type="spellStart"/>
      <w:r w:rsidRPr="000F6430">
        <w:rPr>
          <w:rFonts w:ascii="Arial" w:hAnsi="Arial" w:cs="Arial"/>
          <w:sz w:val="22"/>
          <w:szCs w:val="22"/>
        </w:rPr>
        <w:t>ThürUIG</w:t>
      </w:r>
      <w:proofErr w:type="spellEnd"/>
      <w:r w:rsidRPr="000F6430">
        <w:rPr>
          <w:rFonts w:ascii="Arial" w:hAnsi="Arial" w:cs="Arial"/>
          <w:sz w:val="22"/>
          <w:szCs w:val="22"/>
        </w:rPr>
        <w:t>) im Landratsamt Unstrut-Hainich-Kreis, Fachdienst</w:t>
      </w:r>
      <w:r w:rsidRPr="008115E3">
        <w:rPr>
          <w:rFonts w:ascii="Arial" w:hAnsi="Arial" w:cs="Arial"/>
          <w:sz w:val="22"/>
        </w:rPr>
        <w:t xml:space="preserve"> Bau und Umwelt, </w:t>
      </w:r>
      <w:r w:rsidR="000F1F7F">
        <w:rPr>
          <w:rFonts w:ascii="Arial" w:hAnsi="Arial" w:cs="Arial"/>
          <w:sz w:val="22"/>
        </w:rPr>
        <w:t xml:space="preserve">Lindenhof 1, </w:t>
      </w:r>
      <w:r w:rsidRPr="008115E3">
        <w:rPr>
          <w:rFonts w:ascii="Arial" w:hAnsi="Arial" w:cs="Arial"/>
          <w:sz w:val="22"/>
        </w:rPr>
        <w:t>9997</w:t>
      </w:r>
      <w:r w:rsidR="000F1F7F">
        <w:rPr>
          <w:rFonts w:ascii="Arial" w:hAnsi="Arial" w:cs="Arial"/>
          <w:sz w:val="22"/>
        </w:rPr>
        <w:t>4</w:t>
      </w:r>
      <w:r w:rsidRPr="008115E3">
        <w:rPr>
          <w:rFonts w:ascii="Arial" w:hAnsi="Arial" w:cs="Arial"/>
          <w:sz w:val="22"/>
        </w:rPr>
        <w:t xml:space="preserve"> </w:t>
      </w:r>
      <w:r w:rsidR="000F1F7F">
        <w:rPr>
          <w:rFonts w:ascii="Arial" w:hAnsi="Arial" w:cs="Arial"/>
          <w:sz w:val="22"/>
        </w:rPr>
        <w:t>Mühlhausen</w:t>
      </w:r>
      <w:r w:rsidRPr="008115E3">
        <w:rPr>
          <w:rFonts w:ascii="Arial" w:hAnsi="Arial" w:cs="Arial"/>
          <w:sz w:val="22"/>
        </w:rPr>
        <w:t>, zugänglich.</w:t>
      </w:r>
    </w:p>
    <w:p w:rsidR="00D572C9" w:rsidRPr="008115E3" w:rsidRDefault="00D572C9">
      <w:pPr>
        <w:jc w:val="both"/>
        <w:rPr>
          <w:rFonts w:ascii="Arial" w:hAnsi="Arial" w:cs="Arial"/>
          <w:sz w:val="22"/>
        </w:rPr>
      </w:pPr>
    </w:p>
    <w:p w:rsidR="0009675E" w:rsidRDefault="0009675E">
      <w:pPr>
        <w:jc w:val="both"/>
        <w:rPr>
          <w:rFonts w:ascii="Arial" w:hAnsi="Arial" w:cs="Arial"/>
          <w:sz w:val="22"/>
        </w:rPr>
      </w:pPr>
    </w:p>
    <w:p w:rsidR="000F6430" w:rsidRPr="008115E3" w:rsidRDefault="000F6430">
      <w:pPr>
        <w:jc w:val="both"/>
        <w:rPr>
          <w:rFonts w:ascii="Arial" w:hAnsi="Arial" w:cs="Arial"/>
          <w:sz w:val="22"/>
        </w:rPr>
      </w:pPr>
    </w:p>
    <w:p w:rsidR="00D572C9" w:rsidRPr="008115E3" w:rsidRDefault="00D572C9" w:rsidP="003E3800">
      <w:pPr>
        <w:tabs>
          <w:tab w:val="left" w:pos="6521"/>
        </w:tabs>
        <w:jc w:val="both"/>
        <w:rPr>
          <w:rFonts w:ascii="Arial" w:hAnsi="Arial" w:cs="Arial"/>
          <w:sz w:val="22"/>
        </w:rPr>
      </w:pPr>
      <w:r w:rsidRPr="008115E3">
        <w:rPr>
          <w:rFonts w:ascii="Arial" w:hAnsi="Arial" w:cs="Arial"/>
          <w:sz w:val="22"/>
        </w:rPr>
        <w:t xml:space="preserve">Mühlhausen, den </w:t>
      </w:r>
      <w:r w:rsidR="00EC16CE">
        <w:rPr>
          <w:rFonts w:ascii="Arial" w:hAnsi="Arial" w:cs="Arial"/>
          <w:sz w:val="22"/>
        </w:rPr>
        <w:t>1</w:t>
      </w:r>
      <w:r w:rsidR="00F424FE">
        <w:rPr>
          <w:rFonts w:ascii="Arial" w:hAnsi="Arial" w:cs="Arial"/>
          <w:sz w:val="22"/>
        </w:rPr>
        <w:t>2</w:t>
      </w:r>
      <w:r w:rsidR="00814437">
        <w:rPr>
          <w:rFonts w:ascii="Arial" w:hAnsi="Arial" w:cs="Arial"/>
          <w:sz w:val="22"/>
        </w:rPr>
        <w:t>.</w:t>
      </w:r>
      <w:r w:rsidR="000F1F7F">
        <w:rPr>
          <w:rFonts w:ascii="Arial" w:hAnsi="Arial" w:cs="Arial"/>
          <w:sz w:val="22"/>
        </w:rPr>
        <w:t xml:space="preserve"> </w:t>
      </w:r>
      <w:r w:rsidR="00FD5453">
        <w:rPr>
          <w:rFonts w:ascii="Arial" w:hAnsi="Arial" w:cs="Arial"/>
          <w:sz w:val="22"/>
        </w:rPr>
        <w:t xml:space="preserve">März </w:t>
      </w:r>
      <w:r w:rsidR="000F1F7F">
        <w:rPr>
          <w:rFonts w:ascii="Arial" w:hAnsi="Arial" w:cs="Arial"/>
          <w:sz w:val="22"/>
        </w:rPr>
        <w:t>202</w:t>
      </w:r>
      <w:r w:rsidR="00FD5453">
        <w:rPr>
          <w:rFonts w:ascii="Arial" w:hAnsi="Arial" w:cs="Arial"/>
          <w:sz w:val="22"/>
        </w:rPr>
        <w:t>5</w:t>
      </w:r>
      <w:r w:rsidRPr="008115E3">
        <w:rPr>
          <w:rFonts w:ascii="Arial" w:hAnsi="Arial" w:cs="Arial"/>
          <w:sz w:val="22"/>
        </w:rPr>
        <w:tab/>
      </w:r>
      <w:r w:rsidR="00FD5453">
        <w:rPr>
          <w:rFonts w:ascii="Arial" w:hAnsi="Arial" w:cs="Arial"/>
          <w:sz w:val="22"/>
        </w:rPr>
        <w:t xml:space="preserve">Thomas </w:t>
      </w:r>
      <w:proofErr w:type="spellStart"/>
      <w:r w:rsidR="00FD5453">
        <w:rPr>
          <w:rFonts w:ascii="Arial" w:hAnsi="Arial" w:cs="Arial"/>
          <w:sz w:val="22"/>
        </w:rPr>
        <w:t>Ahke</w:t>
      </w:r>
      <w:proofErr w:type="spellEnd"/>
    </w:p>
    <w:p w:rsidR="000F6430" w:rsidRDefault="00D572C9" w:rsidP="003E3800">
      <w:pPr>
        <w:tabs>
          <w:tab w:val="left" w:pos="6521"/>
        </w:tabs>
        <w:jc w:val="both"/>
        <w:rPr>
          <w:rFonts w:ascii="Arial" w:hAnsi="Arial" w:cs="Arial"/>
          <w:sz w:val="22"/>
        </w:rPr>
      </w:pPr>
      <w:r w:rsidRPr="008115E3">
        <w:rPr>
          <w:rFonts w:ascii="Arial" w:hAnsi="Arial" w:cs="Arial"/>
          <w:sz w:val="22"/>
        </w:rPr>
        <w:t xml:space="preserve"> </w:t>
      </w:r>
      <w:r w:rsidRPr="008115E3">
        <w:rPr>
          <w:rFonts w:ascii="Arial" w:hAnsi="Arial" w:cs="Arial"/>
          <w:sz w:val="22"/>
        </w:rPr>
        <w:tab/>
        <w:t>Landrat</w:t>
      </w:r>
    </w:p>
    <w:p w:rsidR="000F6430" w:rsidRDefault="000F6430" w:rsidP="003E3800">
      <w:pPr>
        <w:tabs>
          <w:tab w:val="left" w:pos="6521"/>
        </w:tabs>
        <w:jc w:val="both"/>
        <w:rPr>
          <w:rFonts w:ascii="Arial" w:hAnsi="Arial" w:cs="Arial"/>
          <w:sz w:val="22"/>
        </w:rPr>
      </w:pPr>
    </w:p>
    <w:p w:rsidR="000F6430" w:rsidRDefault="000F6430" w:rsidP="000F6430">
      <w:pPr>
        <w:jc w:val="both"/>
        <w:rPr>
          <w:rFonts w:ascii="Arial" w:hAnsi="Arial" w:cs="Arial"/>
          <w:sz w:val="22"/>
        </w:rPr>
      </w:pPr>
    </w:p>
    <w:p w:rsidR="000F6430" w:rsidRDefault="000F6430" w:rsidP="000F6430">
      <w:pPr>
        <w:jc w:val="both"/>
        <w:rPr>
          <w:rFonts w:ascii="Arial" w:hAnsi="Arial" w:cs="Arial"/>
          <w:sz w:val="22"/>
        </w:rPr>
      </w:pPr>
      <w:bookmarkStart w:id="0" w:name="_GoBack"/>
      <w:bookmarkEnd w:id="0"/>
    </w:p>
    <w:p w:rsidR="000F6430" w:rsidRDefault="000F6430" w:rsidP="000F6430">
      <w:pPr>
        <w:jc w:val="both"/>
        <w:rPr>
          <w:rFonts w:ascii="Arial" w:hAnsi="Arial" w:cs="Arial"/>
          <w:sz w:val="22"/>
        </w:rPr>
      </w:pPr>
    </w:p>
    <w:sectPr w:rsidR="000F6430" w:rsidSect="000F6430">
      <w:pgSz w:w="11906" w:h="16838" w:code="9"/>
      <w:pgMar w:top="1276" w:right="1418"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6CE" w:rsidRDefault="00EC16CE" w:rsidP="00EC16CE">
      <w:r>
        <w:separator/>
      </w:r>
    </w:p>
  </w:endnote>
  <w:endnote w:type="continuationSeparator" w:id="0">
    <w:p w:rsidR="00EC16CE" w:rsidRDefault="00EC16CE" w:rsidP="00EC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6CE" w:rsidRDefault="00EC16CE" w:rsidP="00EC16CE">
      <w:r>
        <w:separator/>
      </w:r>
    </w:p>
  </w:footnote>
  <w:footnote w:type="continuationSeparator" w:id="0">
    <w:p w:rsidR="00EC16CE" w:rsidRDefault="00EC16CE" w:rsidP="00EC1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5F28"/>
    <w:multiLevelType w:val="hybridMultilevel"/>
    <w:tmpl w:val="76A2A284"/>
    <w:lvl w:ilvl="0" w:tplc="BB02ED5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3D1018"/>
    <w:multiLevelType w:val="hybridMultilevel"/>
    <w:tmpl w:val="61E045DE"/>
    <w:lvl w:ilvl="0" w:tplc="EE4ED26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BC5EBF"/>
    <w:multiLevelType w:val="hybridMultilevel"/>
    <w:tmpl w:val="711CAF1E"/>
    <w:lvl w:ilvl="0" w:tplc="E7F424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DF"/>
    <w:rsid w:val="00007563"/>
    <w:rsid w:val="00007FC7"/>
    <w:rsid w:val="00012792"/>
    <w:rsid w:val="00053D0E"/>
    <w:rsid w:val="00077D35"/>
    <w:rsid w:val="0009675E"/>
    <w:rsid w:val="000F1F7F"/>
    <w:rsid w:val="000F6430"/>
    <w:rsid w:val="00120516"/>
    <w:rsid w:val="00155359"/>
    <w:rsid w:val="00156BA7"/>
    <w:rsid w:val="00165E58"/>
    <w:rsid w:val="001A0AF4"/>
    <w:rsid w:val="001B4146"/>
    <w:rsid w:val="002039A8"/>
    <w:rsid w:val="0021574F"/>
    <w:rsid w:val="002A4481"/>
    <w:rsid w:val="002A7B00"/>
    <w:rsid w:val="0032452F"/>
    <w:rsid w:val="003D30D4"/>
    <w:rsid w:val="003E3800"/>
    <w:rsid w:val="00404F78"/>
    <w:rsid w:val="004305D8"/>
    <w:rsid w:val="00472C59"/>
    <w:rsid w:val="004733E6"/>
    <w:rsid w:val="00496460"/>
    <w:rsid w:val="00502EDF"/>
    <w:rsid w:val="005271D4"/>
    <w:rsid w:val="00574E21"/>
    <w:rsid w:val="005A78F6"/>
    <w:rsid w:val="00607C69"/>
    <w:rsid w:val="00617035"/>
    <w:rsid w:val="00650951"/>
    <w:rsid w:val="00652292"/>
    <w:rsid w:val="006B0BAB"/>
    <w:rsid w:val="00714560"/>
    <w:rsid w:val="007146E6"/>
    <w:rsid w:val="007445A7"/>
    <w:rsid w:val="007652F8"/>
    <w:rsid w:val="007B7A1C"/>
    <w:rsid w:val="007E3A0C"/>
    <w:rsid w:val="007E5FBB"/>
    <w:rsid w:val="007E60DE"/>
    <w:rsid w:val="008115E3"/>
    <w:rsid w:val="00814437"/>
    <w:rsid w:val="00820FE5"/>
    <w:rsid w:val="0083419C"/>
    <w:rsid w:val="00890FEA"/>
    <w:rsid w:val="00893709"/>
    <w:rsid w:val="008D05BA"/>
    <w:rsid w:val="008F3731"/>
    <w:rsid w:val="00907315"/>
    <w:rsid w:val="00911321"/>
    <w:rsid w:val="0093198E"/>
    <w:rsid w:val="009705A0"/>
    <w:rsid w:val="009869D0"/>
    <w:rsid w:val="0098729F"/>
    <w:rsid w:val="009A585D"/>
    <w:rsid w:val="009E6940"/>
    <w:rsid w:val="00A249D5"/>
    <w:rsid w:val="00AE18BC"/>
    <w:rsid w:val="00B33E50"/>
    <w:rsid w:val="00B50652"/>
    <w:rsid w:val="00B616DE"/>
    <w:rsid w:val="00B73C99"/>
    <w:rsid w:val="00C01BC8"/>
    <w:rsid w:val="00C14378"/>
    <w:rsid w:val="00C16C33"/>
    <w:rsid w:val="00C3207B"/>
    <w:rsid w:val="00C569BA"/>
    <w:rsid w:val="00CA0864"/>
    <w:rsid w:val="00CA6C8F"/>
    <w:rsid w:val="00CB691A"/>
    <w:rsid w:val="00CC1270"/>
    <w:rsid w:val="00D572C9"/>
    <w:rsid w:val="00DA0F32"/>
    <w:rsid w:val="00DB5233"/>
    <w:rsid w:val="00DF2B02"/>
    <w:rsid w:val="00EC16CE"/>
    <w:rsid w:val="00F424FE"/>
    <w:rsid w:val="00F54E90"/>
    <w:rsid w:val="00F77705"/>
    <w:rsid w:val="00F77B57"/>
    <w:rsid w:val="00F91A35"/>
    <w:rsid w:val="00FB42C1"/>
    <w:rsid w:val="00FC0B1E"/>
    <w:rsid w:val="00FD5453"/>
    <w:rsid w:val="00FF57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E7B606"/>
  <w15:chartTrackingRefBased/>
  <w15:docId w15:val="{9FCDBC1B-0FA2-49B0-A117-1D18C8FA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rFonts w:ascii="Arial" w:hAnsi="Arial" w:cs="Arial"/>
      <w:sz w:val="20"/>
    </w:rPr>
  </w:style>
  <w:style w:type="paragraph" w:styleId="Textkrper2">
    <w:name w:val="Body Text 2"/>
    <w:basedOn w:val="Standard"/>
    <w:semiHidden/>
    <w:pPr>
      <w:jc w:val="both"/>
    </w:pPr>
    <w:rPr>
      <w:rFonts w:ascii="Arial" w:hAnsi="Arial" w:cs="Arial"/>
      <w:sz w:val="22"/>
    </w:rPr>
  </w:style>
  <w:style w:type="paragraph" w:styleId="StandardWeb">
    <w:name w:val="Normal (Web)"/>
    <w:basedOn w:val="Standard"/>
    <w:uiPriority w:val="99"/>
    <w:semiHidden/>
    <w:unhideWhenUsed/>
    <w:rsid w:val="00472C59"/>
    <w:pPr>
      <w:spacing w:before="100" w:beforeAutospacing="1" w:after="100" w:afterAutospacing="1"/>
    </w:pPr>
  </w:style>
  <w:style w:type="paragraph" w:styleId="Sprechblasentext">
    <w:name w:val="Balloon Text"/>
    <w:basedOn w:val="Standard"/>
    <w:link w:val="SprechblasentextZchn"/>
    <w:uiPriority w:val="99"/>
    <w:semiHidden/>
    <w:unhideWhenUsed/>
    <w:rsid w:val="0032452F"/>
    <w:rPr>
      <w:rFonts w:ascii="Segoe UI" w:hAnsi="Segoe UI" w:cs="Segoe UI"/>
      <w:sz w:val="18"/>
      <w:szCs w:val="18"/>
    </w:rPr>
  </w:style>
  <w:style w:type="character" w:customStyle="1" w:styleId="SprechblasentextZchn">
    <w:name w:val="Sprechblasentext Zchn"/>
    <w:link w:val="Sprechblasentext"/>
    <w:uiPriority w:val="99"/>
    <w:semiHidden/>
    <w:rsid w:val="0032452F"/>
    <w:rPr>
      <w:rFonts w:ascii="Segoe UI" w:hAnsi="Segoe UI" w:cs="Segoe UI"/>
      <w:sz w:val="18"/>
      <w:szCs w:val="18"/>
    </w:rPr>
  </w:style>
  <w:style w:type="paragraph" w:styleId="Kopfzeile">
    <w:name w:val="header"/>
    <w:basedOn w:val="Standard"/>
    <w:link w:val="KopfzeileZchn"/>
    <w:uiPriority w:val="99"/>
    <w:unhideWhenUsed/>
    <w:rsid w:val="00EC16CE"/>
    <w:pPr>
      <w:tabs>
        <w:tab w:val="center" w:pos="4536"/>
        <w:tab w:val="right" w:pos="9072"/>
      </w:tabs>
    </w:pPr>
  </w:style>
  <w:style w:type="character" w:customStyle="1" w:styleId="KopfzeileZchn">
    <w:name w:val="Kopfzeile Zchn"/>
    <w:basedOn w:val="Absatz-Standardschriftart"/>
    <w:link w:val="Kopfzeile"/>
    <w:uiPriority w:val="99"/>
    <w:rsid w:val="00EC16CE"/>
    <w:rPr>
      <w:sz w:val="24"/>
      <w:szCs w:val="24"/>
    </w:rPr>
  </w:style>
  <w:style w:type="paragraph" w:styleId="Fuzeile">
    <w:name w:val="footer"/>
    <w:basedOn w:val="Standard"/>
    <w:link w:val="FuzeileZchn"/>
    <w:uiPriority w:val="99"/>
    <w:unhideWhenUsed/>
    <w:rsid w:val="00EC16CE"/>
    <w:pPr>
      <w:tabs>
        <w:tab w:val="center" w:pos="4536"/>
        <w:tab w:val="right" w:pos="9072"/>
      </w:tabs>
    </w:pPr>
  </w:style>
  <w:style w:type="character" w:customStyle="1" w:styleId="FuzeileZchn">
    <w:name w:val="Fußzeile Zchn"/>
    <w:basedOn w:val="Absatz-Standardschriftart"/>
    <w:link w:val="Fuzeile"/>
    <w:uiPriority w:val="99"/>
    <w:rsid w:val="00EC16CE"/>
    <w:rPr>
      <w:sz w:val="24"/>
      <w:szCs w:val="24"/>
    </w:rPr>
  </w:style>
  <w:style w:type="table" w:styleId="Tabellenraster">
    <w:name w:val="Table Grid"/>
    <w:basedOn w:val="NormaleTabelle"/>
    <w:uiPriority w:val="59"/>
    <w:rsid w:val="000F6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897441">
      <w:bodyDiv w:val="1"/>
      <w:marLeft w:val="0"/>
      <w:marRight w:val="0"/>
      <w:marTop w:val="0"/>
      <w:marBottom w:val="0"/>
      <w:divBdr>
        <w:top w:val="none" w:sz="0" w:space="0" w:color="auto"/>
        <w:left w:val="none" w:sz="0" w:space="0" w:color="auto"/>
        <w:bottom w:val="none" w:sz="0" w:space="0" w:color="auto"/>
        <w:right w:val="none" w:sz="0" w:space="0" w:color="auto"/>
      </w:divBdr>
      <w:divsChild>
        <w:div w:id="102725226">
          <w:marLeft w:val="0"/>
          <w:marRight w:val="0"/>
          <w:marTop w:val="0"/>
          <w:marBottom w:val="0"/>
          <w:divBdr>
            <w:top w:val="none" w:sz="0" w:space="0" w:color="auto"/>
            <w:left w:val="none" w:sz="0" w:space="0" w:color="auto"/>
            <w:bottom w:val="none" w:sz="0" w:space="0" w:color="auto"/>
            <w:right w:val="none" w:sz="0" w:space="0" w:color="auto"/>
          </w:divBdr>
        </w:div>
        <w:div w:id="154154445">
          <w:marLeft w:val="0"/>
          <w:marRight w:val="0"/>
          <w:marTop w:val="0"/>
          <w:marBottom w:val="0"/>
          <w:divBdr>
            <w:top w:val="none" w:sz="0" w:space="0" w:color="auto"/>
            <w:left w:val="none" w:sz="0" w:space="0" w:color="auto"/>
            <w:bottom w:val="none" w:sz="0" w:space="0" w:color="auto"/>
            <w:right w:val="none" w:sz="0" w:space="0" w:color="auto"/>
          </w:divBdr>
        </w:div>
        <w:div w:id="387801725">
          <w:marLeft w:val="0"/>
          <w:marRight w:val="0"/>
          <w:marTop w:val="0"/>
          <w:marBottom w:val="0"/>
          <w:divBdr>
            <w:top w:val="none" w:sz="0" w:space="0" w:color="auto"/>
            <w:left w:val="none" w:sz="0" w:space="0" w:color="auto"/>
            <w:bottom w:val="none" w:sz="0" w:space="0" w:color="auto"/>
            <w:right w:val="none" w:sz="0" w:space="0" w:color="auto"/>
          </w:divBdr>
        </w:div>
        <w:div w:id="826626102">
          <w:marLeft w:val="0"/>
          <w:marRight w:val="0"/>
          <w:marTop w:val="0"/>
          <w:marBottom w:val="0"/>
          <w:divBdr>
            <w:top w:val="none" w:sz="0" w:space="0" w:color="auto"/>
            <w:left w:val="none" w:sz="0" w:space="0" w:color="auto"/>
            <w:bottom w:val="none" w:sz="0" w:space="0" w:color="auto"/>
            <w:right w:val="none" w:sz="0" w:space="0" w:color="auto"/>
          </w:divBdr>
        </w:div>
        <w:div w:id="1004628711">
          <w:marLeft w:val="0"/>
          <w:marRight w:val="0"/>
          <w:marTop w:val="0"/>
          <w:marBottom w:val="0"/>
          <w:divBdr>
            <w:top w:val="none" w:sz="0" w:space="0" w:color="auto"/>
            <w:left w:val="none" w:sz="0" w:space="0" w:color="auto"/>
            <w:bottom w:val="none" w:sz="0" w:space="0" w:color="auto"/>
            <w:right w:val="none" w:sz="0" w:space="0" w:color="auto"/>
          </w:divBdr>
        </w:div>
        <w:div w:id="1055010203">
          <w:marLeft w:val="0"/>
          <w:marRight w:val="0"/>
          <w:marTop w:val="0"/>
          <w:marBottom w:val="0"/>
          <w:divBdr>
            <w:top w:val="none" w:sz="0" w:space="0" w:color="auto"/>
            <w:left w:val="none" w:sz="0" w:space="0" w:color="auto"/>
            <w:bottom w:val="none" w:sz="0" w:space="0" w:color="auto"/>
            <w:right w:val="none" w:sz="0" w:space="0" w:color="auto"/>
          </w:divBdr>
        </w:div>
        <w:div w:id="1184318961">
          <w:marLeft w:val="0"/>
          <w:marRight w:val="0"/>
          <w:marTop w:val="0"/>
          <w:marBottom w:val="0"/>
          <w:divBdr>
            <w:top w:val="none" w:sz="0" w:space="0" w:color="auto"/>
            <w:left w:val="none" w:sz="0" w:space="0" w:color="auto"/>
            <w:bottom w:val="none" w:sz="0" w:space="0" w:color="auto"/>
            <w:right w:val="none" w:sz="0" w:space="0" w:color="auto"/>
          </w:divBdr>
        </w:div>
        <w:div w:id="1327049387">
          <w:marLeft w:val="0"/>
          <w:marRight w:val="0"/>
          <w:marTop w:val="0"/>
          <w:marBottom w:val="0"/>
          <w:divBdr>
            <w:top w:val="none" w:sz="0" w:space="0" w:color="auto"/>
            <w:left w:val="none" w:sz="0" w:space="0" w:color="auto"/>
            <w:bottom w:val="none" w:sz="0" w:space="0" w:color="auto"/>
            <w:right w:val="none" w:sz="0" w:space="0" w:color="auto"/>
          </w:divBdr>
        </w:div>
        <w:div w:id="1401975966">
          <w:marLeft w:val="0"/>
          <w:marRight w:val="0"/>
          <w:marTop w:val="0"/>
          <w:marBottom w:val="0"/>
          <w:divBdr>
            <w:top w:val="none" w:sz="0" w:space="0" w:color="auto"/>
            <w:left w:val="none" w:sz="0" w:space="0" w:color="auto"/>
            <w:bottom w:val="none" w:sz="0" w:space="0" w:color="auto"/>
            <w:right w:val="none" w:sz="0" w:space="0" w:color="auto"/>
          </w:divBdr>
        </w:div>
        <w:div w:id="1445349238">
          <w:marLeft w:val="0"/>
          <w:marRight w:val="0"/>
          <w:marTop w:val="0"/>
          <w:marBottom w:val="0"/>
          <w:divBdr>
            <w:top w:val="none" w:sz="0" w:space="0" w:color="auto"/>
            <w:left w:val="none" w:sz="0" w:space="0" w:color="auto"/>
            <w:bottom w:val="none" w:sz="0" w:space="0" w:color="auto"/>
            <w:right w:val="none" w:sz="0" w:space="0" w:color="auto"/>
          </w:divBdr>
        </w:div>
        <w:div w:id="1982417931">
          <w:marLeft w:val="0"/>
          <w:marRight w:val="0"/>
          <w:marTop w:val="0"/>
          <w:marBottom w:val="0"/>
          <w:divBdr>
            <w:top w:val="none" w:sz="0" w:space="0" w:color="auto"/>
            <w:left w:val="none" w:sz="0" w:space="0" w:color="auto"/>
            <w:bottom w:val="none" w:sz="0" w:space="0" w:color="auto"/>
            <w:right w:val="none" w:sz="0" w:space="0" w:color="auto"/>
          </w:divBdr>
        </w:div>
        <w:div w:id="2080127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2379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Öffentliche Bekanntmachung des Landratsamtes zur Einzelfallprüfung gemäß § 3a des Gesetzes über die Umweltverträglichkeitsprüf</vt:lpstr>
    </vt:vector>
  </TitlesOfParts>
  <Company>LRA Unstrut-Hainich-Kreis</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Öffentliche Bekanntmachung des Landratsamtes zur Einzelfallprüfung gemäß § 3a des Gesetzes über die Umweltverträglichkeitsprüf</dc:title>
  <dc:subject/>
  <dc:creator>4233</dc:creator>
  <cp:keywords/>
  <cp:lastModifiedBy>Enders, T.</cp:lastModifiedBy>
  <cp:revision>3</cp:revision>
  <cp:lastPrinted>2025-03-10T13:06:00Z</cp:lastPrinted>
  <dcterms:created xsi:type="dcterms:W3CDTF">2025-03-17T12:25:00Z</dcterms:created>
  <dcterms:modified xsi:type="dcterms:W3CDTF">2025-03-17T12:28:00Z</dcterms:modified>
</cp:coreProperties>
</file>