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955" w:rsidRDefault="006E7955" w:rsidP="006E7955">
      <w:pPr>
        <w:spacing w:after="0" w:line="300" w:lineRule="auto"/>
        <w:jc w:val="center"/>
        <w:rPr>
          <w:rFonts w:ascii="Arial" w:eastAsia="Arial Unicode MS" w:hAnsi="Arial" w:cs="Arial"/>
          <w:b/>
          <w:sz w:val="22"/>
        </w:rPr>
      </w:pPr>
    </w:p>
    <w:p w:rsidR="006E7955" w:rsidRDefault="006E7955" w:rsidP="006E7955">
      <w:pPr>
        <w:spacing w:after="0" w:line="300" w:lineRule="auto"/>
        <w:jc w:val="center"/>
        <w:rPr>
          <w:rFonts w:ascii="Arial" w:eastAsia="Arial Unicode MS" w:hAnsi="Arial" w:cs="Arial"/>
          <w:b/>
          <w:sz w:val="22"/>
        </w:rPr>
      </w:pPr>
    </w:p>
    <w:p w:rsidR="006E7955" w:rsidRDefault="006E7955" w:rsidP="006E7955">
      <w:pPr>
        <w:spacing w:after="0" w:line="300" w:lineRule="auto"/>
        <w:jc w:val="center"/>
        <w:rPr>
          <w:rFonts w:ascii="Arial" w:eastAsia="Arial Unicode MS" w:hAnsi="Arial" w:cs="Arial"/>
          <w:b/>
          <w:sz w:val="22"/>
        </w:rPr>
      </w:pPr>
    </w:p>
    <w:p w:rsidR="00431D94" w:rsidRPr="00C60B40" w:rsidRDefault="00D04905" w:rsidP="006E7955">
      <w:pPr>
        <w:spacing w:after="0" w:line="300" w:lineRule="auto"/>
        <w:jc w:val="center"/>
        <w:rPr>
          <w:rFonts w:ascii="Arial" w:eastAsia="Arial Unicode MS" w:hAnsi="Arial" w:cs="Arial"/>
          <w:b/>
          <w:sz w:val="22"/>
        </w:rPr>
      </w:pPr>
      <w:r w:rsidRPr="00C60B40">
        <w:rPr>
          <w:rFonts w:ascii="Arial" w:eastAsia="Arial Unicode MS" w:hAnsi="Arial" w:cs="Arial"/>
          <w:noProof/>
          <w:sz w:val="22"/>
          <w:lang w:eastAsia="de-D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5001259</wp:posOffset>
            </wp:positionH>
            <wp:positionV relativeFrom="page">
              <wp:posOffset>200025</wp:posOffset>
            </wp:positionV>
            <wp:extent cx="1358265" cy="1047715"/>
            <wp:effectExtent l="0" t="0" r="0" b="635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8551" cy="1055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22002" w:rsidRPr="00C60B40">
        <w:rPr>
          <w:rFonts w:ascii="Arial" w:eastAsia="Arial Unicode MS" w:hAnsi="Arial" w:cs="Arial"/>
          <w:b/>
          <w:sz w:val="22"/>
        </w:rPr>
        <w:t>Öffentliche Bekanntgabe des Referates</w:t>
      </w:r>
    </w:p>
    <w:p w:rsidR="000B4365" w:rsidRPr="00C60B40" w:rsidRDefault="00A22002" w:rsidP="006E7955">
      <w:pPr>
        <w:spacing w:after="0" w:line="300" w:lineRule="auto"/>
        <w:jc w:val="center"/>
        <w:rPr>
          <w:rFonts w:ascii="Arial" w:eastAsia="Arial Unicode MS" w:hAnsi="Arial" w:cs="Arial"/>
          <w:b/>
          <w:sz w:val="22"/>
        </w:rPr>
      </w:pPr>
      <w:r w:rsidRPr="00C60B40">
        <w:rPr>
          <w:rFonts w:ascii="Arial" w:eastAsia="Arial Unicode MS" w:hAnsi="Arial" w:cs="Arial"/>
          <w:b/>
          <w:sz w:val="22"/>
        </w:rPr>
        <w:t xml:space="preserve">Agrarwirtschaft, Ländliche Räume, Fischerei, </w:t>
      </w:r>
      <w:r w:rsidR="00FF7D40" w:rsidRPr="00C60B40">
        <w:rPr>
          <w:rFonts w:ascii="Arial" w:eastAsia="Arial Unicode MS" w:hAnsi="Arial" w:cs="Arial"/>
          <w:b/>
          <w:sz w:val="22"/>
        </w:rPr>
        <w:t>Forst- und Jagdhoheit</w:t>
      </w:r>
    </w:p>
    <w:p w:rsidR="00A22002" w:rsidRPr="00C60B40" w:rsidRDefault="000B4365" w:rsidP="006E7955">
      <w:pPr>
        <w:spacing w:after="0" w:line="300" w:lineRule="auto"/>
        <w:jc w:val="center"/>
        <w:rPr>
          <w:rFonts w:ascii="Arial" w:eastAsia="Arial Unicode MS" w:hAnsi="Arial" w:cs="Arial"/>
          <w:b/>
          <w:sz w:val="22"/>
        </w:rPr>
      </w:pPr>
      <w:r w:rsidRPr="00C60B40">
        <w:rPr>
          <w:rFonts w:ascii="Arial" w:eastAsia="Arial Unicode MS" w:hAnsi="Arial" w:cs="Arial"/>
          <w:b/>
          <w:sz w:val="22"/>
        </w:rPr>
        <w:t>gemäß § 5 Abs. 2 Gesetz über die Umweltverträglichkeitsprüfung (UVPG)</w:t>
      </w:r>
    </w:p>
    <w:p w:rsidR="000B4365" w:rsidRPr="00C60B40" w:rsidRDefault="00B026CE" w:rsidP="006E7955">
      <w:pPr>
        <w:spacing w:after="0" w:line="300" w:lineRule="auto"/>
        <w:jc w:val="center"/>
        <w:rPr>
          <w:rFonts w:ascii="Arial" w:eastAsia="Arial Unicode MS" w:hAnsi="Arial" w:cs="Arial"/>
          <w:b/>
          <w:sz w:val="22"/>
        </w:rPr>
      </w:pPr>
      <w:r>
        <w:rPr>
          <w:rFonts w:ascii="Arial" w:eastAsia="Arial Unicode MS" w:hAnsi="Arial" w:cs="Arial"/>
          <w:b/>
          <w:sz w:val="22"/>
        </w:rPr>
        <w:t>A</w:t>
      </w:r>
      <w:r w:rsidR="000A7851">
        <w:rPr>
          <w:rFonts w:ascii="Arial" w:eastAsia="Arial Unicode MS" w:hAnsi="Arial" w:cs="Arial"/>
          <w:b/>
          <w:sz w:val="22"/>
        </w:rPr>
        <w:t>llgemeine</w:t>
      </w:r>
      <w:r w:rsidR="00A22002" w:rsidRPr="00C60B40">
        <w:rPr>
          <w:rFonts w:ascii="Arial" w:eastAsia="Arial Unicode MS" w:hAnsi="Arial" w:cs="Arial"/>
          <w:b/>
          <w:sz w:val="22"/>
        </w:rPr>
        <w:t xml:space="preserve"> Vorpr</w:t>
      </w:r>
      <w:r w:rsidR="00932D9A" w:rsidRPr="00C60B40">
        <w:rPr>
          <w:rFonts w:ascii="Arial" w:eastAsia="Arial Unicode MS" w:hAnsi="Arial" w:cs="Arial"/>
          <w:b/>
          <w:sz w:val="22"/>
        </w:rPr>
        <w:t xml:space="preserve">üfung </w:t>
      </w:r>
      <w:r w:rsidRPr="00B026CE">
        <w:rPr>
          <w:rFonts w:ascii="Arial" w:eastAsia="Arial Unicode MS" w:hAnsi="Arial" w:cs="Arial"/>
          <w:b/>
          <w:sz w:val="22"/>
        </w:rPr>
        <w:t>zur Feststellung der UVP-Pflicht</w:t>
      </w:r>
    </w:p>
    <w:p w:rsidR="00413850" w:rsidRDefault="005B5FF7" w:rsidP="006E7955">
      <w:pPr>
        <w:spacing w:after="0" w:line="300" w:lineRule="auto"/>
        <w:jc w:val="center"/>
        <w:rPr>
          <w:rFonts w:ascii="Arial" w:eastAsia="Arial Unicode MS" w:hAnsi="Arial" w:cs="Arial"/>
          <w:b/>
          <w:sz w:val="22"/>
        </w:rPr>
      </w:pPr>
      <w:r>
        <w:rPr>
          <w:rFonts w:ascii="Arial" w:eastAsia="Arial Unicode MS" w:hAnsi="Arial" w:cs="Arial"/>
          <w:b/>
          <w:sz w:val="22"/>
        </w:rPr>
        <w:t xml:space="preserve">vom </w:t>
      </w:r>
      <w:r w:rsidR="00696E59">
        <w:rPr>
          <w:rFonts w:ascii="Arial" w:eastAsia="Arial Unicode MS" w:hAnsi="Arial" w:cs="Arial"/>
          <w:b/>
          <w:sz w:val="22"/>
        </w:rPr>
        <w:t>25.03.2022</w:t>
      </w:r>
      <w:r w:rsidR="00DB3816" w:rsidRPr="00C60B40">
        <w:rPr>
          <w:rFonts w:ascii="Arial" w:eastAsia="Arial Unicode MS" w:hAnsi="Arial" w:cs="Arial"/>
          <w:b/>
          <w:sz w:val="22"/>
        </w:rPr>
        <w:t xml:space="preserve"> –61131/</w:t>
      </w:r>
      <w:r w:rsidR="00696E59">
        <w:rPr>
          <w:rFonts w:ascii="Arial" w:eastAsia="Arial Unicode MS" w:hAnsi="Arial" w:cs="Arial"/>
          <w:b/>
          <w:sz w:val="22"/>
        </w:rPr>
        <w:t>611-16 BB5036</w:t>
      </w:r>
    </w:p>
    <w:p w:rsidR="005B5FF7" w:rsidRPr="00C60B40" w:rsidRDefault="005B5FF7" w:rsidP="00C60B40">
      <w:pPr>
        <w:spacing w:after="0" w:line="360" w:lineRule="auto"/>
        <w:jc w:val="center"/>
        <w:rPr>
          <w:rFonts w:ascii="Arial" w:eastAsia="Arial Unicode MS" w:hAnsi="Arial" w:cs="Arial"/>
          <w:sz w:val="22"/>
        </w:rPr>
      </w:pPr>
    </w:p>
    <w:p w:rsidR="006E7955" w:rsidRDefault="006E7955" w:rsidP="00C60B40">
      <w:pPr>
        <w:spacing w:after="0" w:line="360" w:lineRule="auto"/>
        <w:rPr>
          <w:rFonts w:ascii="Arial" w:eastAsia="Arial Unicode MS" w:hAnsi="Arial" w:cs="Arial"/>
          <w:sz w:val="22"/>
        </w:rPr>
      </w:pPr>
    </w:p>
    <w:p w:rsidR="000A7851" w:rsidRDefault="001121E6" w:rsidP="006E7955">
      <w:pPr>
        <w:spacing w:after="0" w:line="360" w:lineRule="auto"/>
        <w:jc w:val="both"/>
        <w:rPr>
          <w:rFonts w:ascii="Arial" w:eastAsia="Arial Unicode MS" w:hAnsi="Arial" w:cs="Arial"/>
          <w:sz w:val="22"/>
        </w:rPr>
      </w:pPr>
      <w:r w:rsidRPr="00C60B40">
        <w:rPr>
          <w:rFonts w:ascii="Arial" w:eastAsia="Arial Unicode MS" w:hAnsi="Arial" w:cs="Arial"/>
          <w:sz w:val="22"/>
        </w:rPr>
        <w:t xml:space="preserve">Das Amt für Landwirtschaft, Flurneuordnung und Forsten (ALFF) </w:t>
      </w:r>
      <w:r w:rsidR="00696E59">
        <w:rPr>
          <w:rFonts w:ascii="Arial" w:eastAsia="Arial Unicode MS" w:hAnsi="Arial" w:cs="Arial"/>
          <w:sz w:val="22"/>
        </w:rPr>
        <w:t>Anhalt</w:t>
      </w:r>
      <w:r w:rsidR="0062791B" w:rsidRPr="00C60B40">
        <w:rPr>
          <w:rFonts w:ascii="Arial" w:eastAsia="Arial Unicode MS" w:hAnsi="Arial" w:cs="Arial"/>
          <w:sz w:val="22"/>
        </w:rPr>
        <w:t xml:space="preserve"> </w:t>
      </w:r>
      <w:r w:rsidRPr="00C60B40">
        <w:rPr>
          <w:rFonts w:ascii="Arial" w:eastAsia="Arial Unicode MS" w:hAnsi="Arial" w:cs="Arial"/>
          <w:sz w:val="22"/>
        </w:rPr>
        <w:t xml:space="preserve">in </w:t>
      </w:r>
      <w:r w:rsidR="00696E59">
        <w:rPr>
          <w:rFonts w:ascii="Arial" w:eastAsia="Arial Unicode MS" w:hAnsi="Arial" w:cs="Arial"/>
          <w:sz w:val="22"/>
        </w:rPr>
        <w:t>06846 Dessau-Roßlau</w:t>
      </w:r>
      <w:r w:rsidR="00711D75" w:rsidRPr="00C60B40">
        <w:rPr>
          <w:rFonts w:ascii="Arial" w:eastAsia="Arial Unicode MS" w:hAnsi="Arial" w:cs="Arial"/>
          <w:sz w:val="22"/>
        </w:rPr>
        <w:t>,</w:t>
      </w:r>
      <w:r w:rsidR="005B5FF7" w:rsidRPr="005B5FF7">
        <w:t xml:space="preserve"> </w:t>
      </w:r>
      <w:r w:rsidR="00696E59">
        <w:rPr>
          <w:rFonts w:ascii="Arial" w:eastAsia="Arial Unicode MS" w:hAnsi="Arial" w:cs="Arial"/>
          <w:sz w:val="22"/>
        </w:rPr>
        <w:t>Kühnauer Straße 161</w:t>
      </w:r>
      <w:r w:rsidR="005B5FF7">
        <w:rPr>
          <w:rFonts w:ascii="Arial" w:eastAsia="Arial Unicode MS" w:hAnsi="Arial" w:cs="Arial"/>
          <w:sz w:val="22"/>
        </w:rPr>
        <w:t>,</w:t>
      </w:r>
      <w:r w:rsidR="00FF7D40" w:rsidRPr="00C60B40">
        <w:rPr>
          <w:rFonts w:ascii="Arial" w:eastAsia="Arial Unicode MS" w:hAnsi="Arial" w:cs="Arial"/>
          <w:sz w:val="22"/>
        </w:rPr>
        <w:t xml:space="preserve"> führt das mit Datum vom</w:t>
      </w:r>
      <w:r w:rsidR="0029062C" w:rsidRPr="00C60B40">
        <w:rPr>
          <w:rFonts w:ascii="Arial" w:eastAsia="Arial Unicode MS" w:hAnsi="Arial" w:cs="Arial"/>
          <w:sz w:val="22"/>
        </w:rPr>
        <w:t xml:space="preserve"> </w:t>
      </w:r>
      <w:r w:rsidR="00696E59">
        <w:rPr>
          <w:rFonts w:ascii="Arial" w:eastAsia="Arial Unicode MS" w:hAnsi="Arial" w:cs="Arial"/>
          <w:sz w:val="22"/>
        </w:rPr>
        <w:t>24.11.2006</w:t>
      </w:r>
      <w:r w:rsidR="005B5FF7">
        <w:rPr>
          <w:rFonts w:ascii="Arial" w:eastAsia="Arial Unicode MS" w:hAnsi="Arial" w:cs="Arial"/>
          <w:sz w:val="22"/>
        </w:rPr>
        <w:t xml:space="preserve"> </w:t>
      </w:r>
      <w:r w:rsidR="00C628A7" w:rsidRPr="00C60B40">
        <w:rPr>
          <w:rFonts w:ascii="Arial" w:eastAsia="Arial Unicode MS" w:hAnsi="Arial" w:cs="Arial"/>
          <w:sz w:val="22"/>
        </w:rPr>
        <w:t xml:space="preserve">nach </w:t>
      </w:r>
      <w:r w:rsidR="005B5FF7">
        <w:rPr>
          <w:rFonts w:ascii="Arial" w:eastAsia="Arial Unicode MS" w:hAnsi="Arial" w:cs="Arial"/>
          <w:sz w:val="22"/>
        </w:rPr>
        <w:t>den §</w:t>
      </w:r>
      <w:r w:rsidR="00C628A7" w:rsidRPr="00C60B40">
        <w:rPr>
          <w:rFonts w:ascii="Arial" w:eastAsia="Arial Unicode MS" w:hAnsi="Arial" w:cs="Arial"/>
          <w:sz w:val="22"/>
        </w:rPr>
        <w:t>§ 8</w:t>
      </w:r>
      <w:r w:rsidR="00696E59">
        <w:rPr>
          <w:rFonts w:ascii="Arial" w:eastAsia="Arial Unicode MS" w:hAnsi="Arial" w:cs="Arial"/>
          <w:sz w:val="22"/>
        </w:rPr>
        <w:t>6</w:t>
      </w:r>
      <w:r w:rsidR="00C628A7" w:rsidRPr="00C60B40">
        <w:rPr>
          <w:rFonts w:ascii="Arial" w:eastAsia="Arial Unicode MS" w:hAnsi="Arial" w:cs="Arial"/>
          <w:sz w:val="22"/>
        </w:rPr>
        <w:t xml:space="preserve"> Flurbereinigungsgesetz (FlurbG) </w:t>
      </w:r>
      <w:r w:rsidR="00696E59">
        <w:rPr>
          <w:rFonts w:ascii="Arial" w:eastAsia="Arial Unicode MS" w:hAnsi="Arial" w:cs="Arial"/>
          <w:sz w:val="22"/>
        </w:rPr>
        <w:t xml:space="preserve">i.V.m. § 56 LwAnpG </w:t>
      </w:r>
      <w:r w:rsidRPr="00C60B40">
        <w:rPr>
          <w:rFonts w:ascii="Arial" w:eastAsia="Arial Unicode MS" w:hAnsi="Arial" w:cs="Arial"/>
          <w:sz w:val="22"/>
        </w:rPr>
        <w:t>angeordnete</w:t>
      </w:r>
      <w:r w:rsidR="00413850" w:rsidRPr="00C60B40">
        <w:rPr>
          <w:rFonts w:ascii="Arial" w:eastAsia="Arial Unicode MS" w:hAnsi="Arial" w:cs="Arial"/>
          <w:sz w:val="22"/>
        </w:rPr>
        <w:t xml:space="preserve"> Flur</w:t>
      </w:r>
      <w:r w:rsidR="00C628A7" w:rsidRPr="00C60B40">
        <w:rPr>
          <w:rFonts w:ascii="Arial" w:eastAsia="Arial Unicode MS" w:hAnsi="Arial" w:cs="Arial"/>
          <w:sz w:val="22"/>
        </w:rPr>
        <w:t>bereinigungs</w:t>
      </w:r>
      <w:r w:rsidR="00413850" w:rsidRPr="00C60B40">
        <w:rPr>
          <w:rFonts w:ascii="Arial" w:eastAsia="Arial Unicode MS" w:hAnsi="Arial" w:cs="Arial"/>
          <w:sz w:val="22"/>
        </w:rPr>
        <w:t xml:space="preserve">verfahren </w:t>
      </w:r>
      <w:r w:rsidR="00255970" w:rsidRPr="00C60B40">
        <w:rPr>
          <w:rFonts w:ascii="Arial" w:eastAsia="Arial Unicode MS" w:hAnsi="Arial" w:cs="Arial"/>
          <w:sz w:val="22"/>
        </w:rPr>
        <w:t>„</w:t>
      </w:r>
      <w:proofErr w:type="spellStart"/>
      <w:r w:rsidR="00696E59">
        <w:rPr>
          <w:rFonts w:ascii="Arial" w:eastAsia="Arial Unicode MS" w:hAnsi="Arial" w:cs="Arial"/>
          <w:sz w:val="22"/>
        </w:rPr>
        <w:t>Belleben</w:t>
      </w:r>
      <w:proofErr w:type="spellEnd"/>
      <w:r w:rsidR="00255970" w:rsidRPr="00C60B40">
        <w:rPr>
          <w:rFonts w:ascii="Arial" w:eastAsia="Arial Unicode MS" w:hAnsi="Arial" w:cs="Arial"/>
          <w:sz w:val="22"/>
        </w:rPr>
        <w:t xml:space="preserve">“, Landkreis </w:t>
      </w:r>
      <w:r w:rsidR="00696E59">
        <w:rPr>
          <w:rFonts w:ascii="Arial" w:eastAsia="Arial Unicode MS" w:hAnsi="Arial" w:cs="Arial"/>
          <w:sz w:val="22"/>
        </w:rPr>
        <w:t>Salzlandkreis</w:t>
      </w:r>
      <w:r w:rsidR="00255970" w:rsidRPr="00C60B40">
        <w:rPr>
          <w:rFonts w:ascii="Arial" w:eastAsia="Arial Unicode MS" w:hAnsi="Arial" w:cs="Arial"/>
          <w:sz w:val="22"/>
        </w:rPr>
        <w:t xml:space="preserve">, Verfahrensnummer </w:t>
      </w:r>
      <w:r w:rsidR="00696E59">
        <w:rPr>
          <w:rFonts w:ascii="Arial" w:eastAsia="Arial Unicode MS" w:hAnsi="Arial" w:cs="Arial"/>
          <w:sz w:val="22"/>
        </w:rPr>
        <w:t>611-16 BB5036</w:t>
      </w:r>
      <w:r w:rsidR="005B5FF7">
        <w:rPr>
          <w:rFonts w:ascii="Arial" w:eastAsia="Arial Unicode MS" w:hAnsi="Arial" w:cs="Arial"/>
          <w:sz w:val="22"/>
        </w:rPr>
        <w:t xml:space="preserve">, </w:t>
      </w:r>
      <w:r w:rsidR="00427C18" w:rsidRPr="00C60B40">
        <w:rPr>
          <w:rFonts w:ascii="Arial" w:eastAsia="Arial Unicode MS" w:hAnsi="Arial" w:cs="Arial"/>
          <w:sz w:val="22"/>
        </w:rPr>
        <w:t>mit ei</w:t>
      </w:r>
      <w:r w:rsidR="00FF7D40" w:rsidRPr="00C60B40">
        <w:rPr>
          <w:rFonts w:ascii="Arial" w:eastAsia="Arial Unicode MS" w:hAnsi="Arial" w:cs="Arial"/>
          <w:sz w:val="22"/>
        </w:rPr>
        <w:t xml:space="preserve">ner Verfahrensgebietsgröße von </w:t>
      </w:r>
      <w:r w:rsidR="00696E59">
        <w:rPr>
          <w:rFonts w:ascii="Arial" w:eastAsia="Arial Unicode MS" w:hAnsi="Arial" w:cs="Arial"/>
          <w:sz w:val="22"/>
        </w:rPr>
        <w:t>947</w:t>
      </w:r>
      <w:r w:rsidR="00427C18" w:rsidRPr="00C60B40">
        <w:rPr>
          <w:rFonts w:ascii="Arial" w:eastAsia="Arial Unicode MS" w:hAnsi="Arial" w:cs="Arial"/>
          <w:sz w:val="22"/>
        </w:rPr>
        <w:t xml:space="preserve"> ha durch</w:t>
      </w:r>
      <w:r w:rsidR="00DB3816" w:rsidRPr="00C60B40">
        <w:rPr>
          <w:rFonts w:ascii="Arial" w:eastAsia="Arial Unicode MS" w:hAnsi="Arial" w:cs="Arial"/>
          <w:sz w:val="22"/>
        </w:rPr>
        <w:t xml:space="preserve">. </w:t>
      </w:r>
    </w:p>
    <w:p w:rsidR="009D2326" w:rsidRPr="000A7851" w:rsidRDefault="00DB3816" w:rsidP="006E7955">
      <w:pPr>
        <w:spacing w:after="0" w:line="360" w:lineRule="auto"/>
        <w:jc w:val="both"/>
        <w:rPr>
          <w:rFonts w:ascii="Arial" w:hAnsi="Arial" w:cs="Arial"/>
          <w:sz w:val="22"/>
        </w:rPr>
      </w:pPr>
      <w:r w:rsidRPr="000A7851">
        <w:rPr>
          <w:rFonts w:ascii="Arial" w:eastAsia="Arial Unicode MS" w:hAnsi="Arial" w:cs="Arial"/>
          <w:sz w:val="22"/>
        </w:rPr>
        <w:t>D</w:t>
      </w:r>
      <w:r w:rsidR="00413850" w:rsidRPr="000A7851">
        <w:rPr>
          <w:rFonts w:ascii="Arial" w:eastAsia="Arial Unicode MS" w:hAnsi="Arial" w:cs="Arial"/>
          <w:sz w:val="22"/>
        </w:rPr>
        <w:t xml:space="preserve">as ALFF </w:t>
      </w:r>
      <w:r w:rsidR="00696E59" w:rsidRPr="000A7851">
        <w:rPr>
          <w:rFonts w:ascii="Arial" w:eastAsia="Arial Unicode MS" w:hAnsi="Arial" w:cs="Arial"/>
          <w:sz w:val="22"/>
        </w:rPr>
        <w:t xml:space="preserve">Anhalt </w:t>
      </w:r>
      <w:r w:rsidR="000A7851" w:rsidRPr="000A7851">
        <w:rPr>
          <w:rFonts w:ascii="Arial" w:eastAsia="Arial Unicode MS" w:hAnsi="Arial" w:cs="Arial"/>
          <w:sz w:val="22"/>
        </w:rPr>
        <w:t>legte bei der oberen Flurbereinigungsbehörde im Landesverwaltungsamt</w:t>
      </w:r>
      <w:r w:rsidR="000A7851">
        <w:rPr>
          <w:rFonts w:ascii="Arial" w:eastAsia="Arial Unicode MS" w:hAnsi="Arial" w:cs="Arial"/>
          <w:sz w:val="22"/>
        </w:rPr>
        <w:t>,</w:t>
      </w:r>
      <w:r w:rsidR="000A7851" w:rsidRPr="000A7851">
        <w:rPr>
          <w:rFonts w:ascii="Arial" w:eastAsia="Arial Unicode MS" w:hAnsi="Arial" w:cs="Arial"/>
          <w:sz w:val="22"/>
        </w:rPr>
        <w:t xml:space="preserve"> für</w:t>
      </w:r>
      <w:r w:rsidRPr="000A7851">
        <w:rPr>
          <w:rFonts w:ascii="Arial" w:eastAsia="Arial Unicode MS" w:hAnsi="Arial" w:cs="Arial"/>
          <w:sz w:val="22"/>
        </w:rPr>
        <w:t xml:space="preserve"> </w:t>
      </w:r>
      <w:r w:rsidR="000A7851" w:rsidRPr="000A7851">
        <w:rPr>
          <w:rFonts w:ascii="Arial" w:hAnsi="Arial" w:cs="Arial"/>
          <w:sz w:val="22"/>
        </w:rPr>
        <w:t>eine erneute Entscheidungsfindung über das Erfordernis einer Umweltverträglichkeitsprüfung für den Wege- und Gewässerplan mit landschaftspflegerischem Begleitplan nach § 41 FlurbG im Flurbereinigungsverfahren „</w:t>
      </w:r>
      <w:proofErr w:type="spellStart"/>
      <w:r w:rsidR="000A7851" w:rsidRPr="000A7851">
        <w:rPr>
          <w:rFonts w:ascii="Arial" w:hAnsi="Arial" w:cs="Arial"/>
          <w:sz w:val="22"/>
        </w:rPr>
        <w:t>Belleben</w:t>
      </w:r>
      <w:proofErr w:type="spellEnd"/>
      <w:r w:rsidR="000A7851" w:rsidRPr="000A7851">
        <w:rPr>
          <w:rFonts w:ascii="Arial" w:hAnsi="Arial" w:cs="Arial"/>
          <w:sz w:val="22"/>
        </w:rPr>
        <w:t xml:space="preserve">“ entsprechende Unterlagen vor und bat um Überprüfung </w:t>
      </w:r>
      <w:r w:rsidR="000B28EF">
        <w:rPr>
          <w:rFonts w:ascii="Arial" w:hAnsi="Arial" w:cs="Arial"/>
          <w:sz w:val="22"/>
        </w:rPr>
        <w:t>ob die</w:t>
      </w:r>
      <w:r w:rsidR="000A7851" w:rsidRPr="000A7851">
        <w:rPr>
          <w:rFonts w:ascii="Arial" w:hAnsi="Arial" w:cs="Arial"/>
          <w:sz w:val="22"/>
        </w:rPr>
        <w:t xml:space="preserve"> Pflicht bei Änderungsvorhaben gemäß § 9 Abs. 3 Nr. 2 UVPG:</w:t>
      </w:r>
    </w:p>
    <w:p w:rsidR="000A7851" w:rsidRPr="00C60B40" w:rsidRDefault="000A7851" w:rsidP="006E7955">
      <w:pPr>
        <w:spacing w:after="0" w:line="360" w:lineRule="auto"/>
        <w:jc w:val="both"/>
        <w:rPr>
          <w:rFonts w:ascii="Arial" w:eastAsia="Arial Unicode MS" w:hAnsi="Arial" w:cs="Arial"/>
          <w:sz w:val="22"/>
        </w:rPr>
      </w:pPr>
    </w:p>
    <w:p w:rsidR="006E7955" w:rsidRDefault="002A71A5" w:rsidP="006E7955">
      <w:pPr>
        <w:spacing w:after="0" w:line="360" w:lineRule="auto"/>
        <w:jc w:val="both"/>
        <w:rPr>
          <w:rFonts w:ascii="Arial" w:eastAsia="Arial Unicode MS" w:hAnsi="Arial" w:cs="Arial"/>
          <w:b/>
          <w:sz w:val="22"/>
        </w:rPr>
      </w:pPr>
      <w:r w:rsidRPr="00C60B40">
        <w:rPr>
          <w:rFonts w:ascii="Arial" w:eastAsia="Arial Unicode MS" w:hAnsi="Arial" w:cs="Arial"/>
          <w:b/>
          <w:sz w:val="22"/>
        </w:rPr>
        <w:t>Bau der geplanten gemeinschaftlichen und öffentlichen Anlagen im Rahmen des Flurbereinigungsverfahrens</w:t>
      </w:r>
      <w:r w:rsidR="00FF7D40" w:rsidRPr="00C60B40">
        <w:rPr>
          <w:rFonts w:ascii="Arial" w:eastAsia="Arial Unicode MS" w:hAnsi="Arial" w:cs="Arial"/>
          <w:b/>
          <w:sz w:val="22"/>
        </w:rPr>
        <w:t xml:space="preserve"> </w:t>
      </w:r>
      <w:r w:rsidR="00255970" w:rsidRPr="00C60B40">
        <w:rPr>
          <w:rFonts w:ascii="Arial" w:eastAsia="Arial Unicode MS" w:hAnsi="Arial" w:cs="Arial"/>
          <w:b/>
          <w:sz w:val="22"/>
        </w:rPr>
        <w:t>„</w:t>
      </w:r>
      <w:proofErr w:type="spellStart"/>
      <w:r w:rsidR="000B28EF">
        <w:rPr>
          <w:rFonts w:ascii="Arial" w:eastAsia="Arial Unicode MS" w:hAnsi="Arial" w:cs="Arial"/>
          <w:b/>
          <w:sz w:val="22"/>
        </w:rPr>
        <w:t>Belleben</w:t>
      </w:r>
      <w:proofErr w:type="spellEnd"/>
      <w:r w:rsidR="00255970" w:rsidRPr="00C60B40">
        <w:rPr>
          <w:rFonts w:ascii="Arial" w:eastAsia="Arial Unicode MS" w:hAnsi="Arial" w:cs="Arial"/>
          <w:b/>
          <w:sz w:val="22"/>
        </w:rPr>
        <w:t xml:space="preserve">“, Landkreis </w:t>
      </w:r>
      <w:r w:rsidR="000B28EF">
        <w:rPr>
          <w:rFonts w:ascii="Arial" w:eastAsia="Arial Unicode MS" w:hAnsi="Arial" w:cs="Arial"/>
          <w:b/>
          <w:sz w:val="22"/>
        </w:rPr>
        <w:t>Salzlandkreis</w:t>
      </w:r>
      <w:r w:rsidR="00255970" w:rsidRPr="00C60B40">
        <w:rPr>
          <w:rFonts w:ascii="Arial" w:eastAsia="Arial Unicode MS" w:hAnsi="Arial" w:cs="Arial"/>
          <w:b/>
          <w:sz w:val="22"/>
        </w:rPr>
        <w:t xml:space="preserve">, </w:t>
      </w:r>
    </w:p>
    <w:p w:rsidR="006B5D75" w:rsidRPr="00C60B40" w:rsidRDefault="00255970" w:rsidP="006E7955">
      <w:pPr>
        <w:spacing w:after="0" w:line="360" w:lineRule="auto"/>
        <w:jc w:val="both"/>
        <w:rPr>
          <w:rFonts w:ascii="Arial" w:eastAsia="Arial Unicode MS" w:hAnsi="Arial" w:cs="Arial"/>
          <w:b/>
          <w:sz w:val="22"/>
        </w:rPr>
      </w:pPr>
      <w:r w:rsidRPr="00C60B40">
        <w:rPr>
          <w:rFonts w:ascii="Arial" w:eastAsia="Arial Unicode MS" w:hAnsi="Arial" w:cs="Arial"/>
          <w:b/>
          <w:sz w:val="22"/>
        </w:rPr>
        <w:t xml:space="preserve">Verfahrensnummer </w:t>
      </w:r>
      <w:r w:rsidR="005B5FF7" w:rsidRPr="005B5FF7">
        <w:rPr>
          <w:rFonts w:ascii="Arial" w:eastAsia="Arial Unicode MS" w:hAnsi="Arial" w:cs="Arial"/>
          <w:b/>
          <w:sz w:val="22"/>
        </w:rPr>
        <w:t>611-</w:t>
      </w:r>
      <w:r w:rsidR="000B28EF">
        <w:rPr>
          <w:rFonts w:ascii="Arial" w:eastAsia="Arial Unicode MS" w:hAnsi="Arial" w:cs="Arial"/>
          <w:b/>
          <w:sz w:val="22"/>
        </w:rPr>
        <w:t>16 BB5036</w:t>
      </w:r>
      <w:r w:rsidR="00254231" w:rsidRPr="00C60B40">
        <w:rPr>
          <w:rFonts w:ascii="Arial" w:eastAsia="Arial Unicode MS" w:hAnsi="Arial" w:cs="Arial"/>
          <w:b/>
          <w:sz w:val="22"/>
        </w:rPr>
        <w:t xml:space="preserve"> </w:t>
      </w:r>
      <w:r w:rsidR="00077E66" w:rsidRPr="00C60B40">
        <w:rPr>
          <w:rFonts w:ascii="Arial" w:eastAsia="Arial Unicode MS" w:hAnsi="Arial" w:cs="Arial"/>
          <w:b/>
          <w:sz w:val="22"/>
        </w:rPr>
        <w:t>besteht.</w:t>
      </w:r>
    </w:p>
    <w:p w:rsidR="006B5D75" w:rsidRPr="00C60B40" w:rsidRDefault="006B5D75" w:rsidP="006E7955">
      <w:pPr>
        <w:spacing w:after="0" w:line="360" w:lineRule="auto"/>
        <w:jc w:val="both"/>
        <w:rPr>
          <w:rFonts w:ascii="Arial" w:eastAsia="Arial Unicode MS" w:hAnsi="Arial" w:cs="Arial"/>
          <w:sz w:val="22"/>
        </w:rPr>
      </w:pPr>
    </w:p>
    <w:p w:rsidR="000B28EF" w:rsidRPr="000B28EF" w:rsidRDefault="000B4365" w:rsidP="006E7955">
      <w:pPr>
        <w:spacing w:after="0" w:line="360" w:lineRule="auto"/>
        <w:jc w:val="both"/>
        <w:rPr>
          <w:rFonts w:ascii="Arial" w:eastAsia="Arial Unicode MS" w:hAnsi="Arial" w:cs="Arial"/>
          <w:sz w:val="22"/>
        </w:rPr>
      </w:pPr>
      <w:r w:rsidRPr="000B28EF">
        <w:rPr>
          <w:rFonts w:ascii="Arial" w:eastAsia="Arial Unicode MS" w:hAnsi="Arial" w:cs="Arial"/>
          <w:sz w:val="22"/>
        </w:rPr>
        <w:t xml:space="preserve">Für die Flurbereinigung ist gemäß § 7 Abs. 1 Satz 1 i. V. m. Nummer 16 .1 der Anlage 1 zum UVPG eine </w:t>
      </w:r>
      <w:r w:rsidR="00B026CE" w:rsidRPr="000B28EF">
        <w:rPr>
          <w:rFonts w:ascii="Arial" w:eastAsia="Arial Unicode MS" w:hAnsi="Arial" w:cs="Arial"/>
          <w:sz w:val="22"/>
        </w:rPr>
        <w:t>allgemeine Vorprüfung zur Feststellung der UVP-Pflicht</w:t>
      </w:r>
      <w:r w:rsidR="00C43CF1" w:rsidRPr="000B28EF">
        <w:rPr>
          <w:rFonts w:ascii="Arial" w:eastAsia="Arial Unicode MS" w:hAnsi="Arial" w:cs="Arial"/>
          <w:sz w:val="22"/>
        </w:rPr>
        <w:t xml:space="preserve"> </w:t>
      </w:r>
      <w:r w:rsidRPr="000B28EF">
        <w:rPr>
          <w:rFonts w:ascii="Arial" w:eastAsia="Arial Unicode MS" w:hAnsi="Arial" w:cs="Arial"/>
          <w:sz w:val="22"/>
        </w:rPr>
        <w:t xml:space="preserve">vorgesehen. </w:t>
      </w:r>
      <w:r w:rsidR="000B28EF" w:rsidRPr="000B28EF">
        <w:rPr>
          <w:rFonts w:ascii="Arial" w:eastAsia="Arial Unicode MS" w:hAnsi="Arial" w:cs="Arial"/>
          <w:sz w:val="22"/>
        </w:rPr>
        <w:t>Dies gilt gemäß § 9 Abs. 3 Nr. 2 UVPG gleichermaßen sofern das Vorhaben geändert wird. Die Vorprüfung wurde dementsprechend anhand der in der Anlage 3 zum UVPG genannten Kriterien durchgeführt.</w:t>
      </w:r>
    </w:p>
    <w:p w:rsidR="001E0B62" w:rsidRDefault="001E0B62" w:rsidP="006E7955">
      <w:pPr>
        <w:spacing w:after="0" w:line="360" w:lineRule="auto"/>
        <w:jc w:val="both"/>
        <w:rPr>
          <w:rFonts w:ascii="Arial" w:eastAsia="Arial Unicode MS" w:hAnsi="Arial" w:cs="Arial"/>
          <w:sz w:val="22"/>
        </w:rPr>
      </w:pPr>
    </w:p>
    <w:p w:rsidR="001C240E" w:rsidRDefault="0031261F" w:rsidP="001C240E">
      <w:pPr>
        <w:spacing w:after="0" w:line="360" w:lineRule="auto"/>
        <w:jc w:val="both"/>
        <w:rPr>
          <w:rFonts w:ascii="Arial" w:eastAsia="Arial Unicode MS" w:hAnsi="Arial" w:cs="Arial"/>
          <w:sz w:val="22"/>
        </w:rPr>
      </w:pPr>
      <w:r w:rsidRPr="0031261F">
        <w:rPr>
          <w:rFonts w:ascii="Arial" w:eastAsia="Arial Unicode MS" w:hAnsi="Arial" w:cs="Arial"/>
          <w:sz w:val="22"/>
        </w:rPr>
        <w:t xml:space="preserve">Diese </w:t>
      </w:r>
      <w:r w:rsidR="00ED7342">
        <w:rPr>
          <w:rFonts w:ascii="Arial" w:eastAsia="Arial Unicode MS" w:hAnsi="Arial" w:cs="Arial"/>
          <w:sz w:val="22"/>
        </w:rPr>
        <w:t xml:space="preserve">überschlägige Prüfung </w:t>
      </w:r>
      <w:r w:rsidRPr="0031261F">
        <w:rPr>
          <w:rFonts w:ascii="Arial" w:eastAsia="Arial Unicode MS" w:hAnsi="Arial" w:cs="Arial"/>
          <w:sz w:val="22"/>
        </w:rPr>
        <w:t>hat ergeben, dass von dem Vorhaben keine erheblichen nachteiligen Umwel</w:t>
      </w:r>
      <w:r>
        <w:rPr>
          <w:rFonts w:ascii="Arial" w:eastAsia="Arial Unicode MS" w:hAnsi="Arial" w:cs="Arial"/>
          <w:sz w:val="22"/>
        </w:rPr>
        <w:t>tauswirkungen zu erwarten sind. Demnach</w:t>
      </w:r>
      <w:r w:rsidRPr="0031261F">
        <w:rPr>
          <w:rFonts w:ascii="Arial" w:eastAsia="Arial Unicode MS" w:hAnsi="Arial" w:cs="Arial"/>
          <w:sz w:val="22"/>
        </w:rPr>
        <w:t xml:space="preserve"> wird hiermit festgestellt, dass für das Vorhaben keine Verpflichtung zur Durchführung einer Umweltverträglichkeitsprüfung besteht.</w:t>
      </w:r>
    </w:p>
    <w:p w:rsidR="006E7955" w:rsidRPr="001C240E" w:rsidRDefault="006E7955" w:rsidP="001C240E">
      <w:pPr>
        <w:spacing w:after="0" w:line="300" w:lineRule="auto"/>
        <w:jc w:val="both"/>
        <w:rPr>
          <w:rFonts w:ascii="Arial" w:eastAsia="Arial Unicode MS" w:hAnsi="Arial" w:cs="Arial"/>
          <w:sz w:val="22"/>
        </w:rPr>
      </w:pPr>
      <w:r w:rsidRPr="006E7955">
        <w:rPr>
          <w:rFonts w:ascii="Arial" w:eastAsia="Arial Unicode MS" w:hAnsi="Arial" w:cs="Arial"/>
          <w:sz w:val="22"/>
        </w:rPr>
        <w:t xml:space="preserve">Der vorgesehene Ausbau der ländlichen Wege </w:t>
      </w:r>
      <w:r>
        <w:rPr>
          <w:rFonts w:ascii="Arial" w:eastAsia="Arial Unicode MS" w:hAnsi="Arial" w:cs="Arial"/>
          <w:sz w:val="22"/>
        </w:rPr>
        <w:t>umfass</w:t>
      </w:r>
      <w:r w:rsidRPr="006E7955">
        <w:rPr>
          <w:rFonts w:ascii="Arial" w:eastAsia="Arial Unicode MS" w:hAnsi="Arial" w:cs="Arial"/>
          <w:sz w:val="22"/>
        </w:rPr>
        <w:t xml:space="preserve">t eine </w:t>
      </w:r>
      <w:r w:rsidRPr="006E7955">
        <w:rPr>
          <w:rFonts w:ascii="Arial" w:hAnsi="Arial" w:cs="Arial"/>
          <w:sz w:val="22"/>
        </w:rPr>
        <w:t xml:space="preserve">Gesamtlänge von 9,64 km. Davon </w:t>
      </w:r>
      <w:r>
        <w:rPr>
          <w:rFonts w:ascii="Arial" w:hAnsi="Arial" w:cs="Arial"/>
          <w:sz w:val="22"/>
        </w:rPr>
        <w:t>werden</w:t>
      </w:r>
      <w:r w:rsidRPr="006E7955">
        <w:rPr>
          <w:rFonts w:ascii="Arial" w:hAnsi="Arial" w:cs="Arial"/>
          <w:sz w:val="22"/>
        </w:rPr>
        <w:t xml:space="preserve"> 4,61 km in Betonspurbahn und 5,03 km in Asphalt</w:t>
      </w:r>
      <w:r>
        <w:rPr>
          <w:rFonts w:ascii="Arial" w:hAnsi="Arial" w:cs="Arial"/>
          <w:sz w:val="22"/>
        </w:rPr>
        <w:t xml:space="preserve"> ausgebaut</w:t>
      </w:r>
      <w:r w:rsidRPr="006E7955">
        <w:rPr>
          <w:rFonts w:ascii="Arial" w:hAnsi="Arial" w:cs="Arial"/>
          <w:sz w:val="22"/>
        </w:rPr>
        <w:t>. Es werden überwiegend vorhandene Trassen in Anspruch genommen. Lediglich 790 m erfolgen auf derzeitigen Ackerflächen.</w:t>
      </w:r>
    </w:p>
    <w:p w:rsidR="006E7955" w:rsidRPr="006E7955" w:rsidRDefault="006E7955" w:rsidP="001C240E">
      <w:pPr>
        <w:spacing w:after="0" w:line="300" w:lineRule="auto"/>
        <w:jc w:val="both"/>
        <w:rPr>
          <w:rFonts w:ascii="Arial" w:hAnsi="Arial" w:cs="Arial"/>
          <w:sz w:val="22"/>
        </w:rPr>
      </w:pPr>
      <w:r w:rsidRPr="006E7955">
        <w:rPr>
          <w:rFonts w:ascii="Arial" w:hAnsi="Arial" w:cs="Arial"/>
          <w:sz w:val="22"/>
        </w:rPr>
        <w:lastRenderedPageBreak/>
        <w:t xml:space="preserve">Weiterhin ist die Neuanlage von Fang- und Sammelgräben sowie Rohrdurchlässen und Rohrleitungen geplant. Zum Rückhalt des Niederschlagswassers sollen die Absetzteiche der ehemaligen Zuckerfabrik ausgebaut werden. </w:t>
      </w:r>
    </w:p>
    <w:p w:rsidR="006E7955" w:rsidRPr="006E7955" w:rsidRDefault="006E7955" w:rsidP="001C240E">
      <w:pPr>
        <w:spacing w:after="0" w:line="300" w:lineRule="auto"/>
        <w:jc w:val="both"/>
        <w:rPr>
          <w:rFonts w:ascii="Arial" w:hAnsi="Arial" w:cs="Arial"/>
          <w:sz w:val="22"/>
        </w:rPr>
      </w:pPr>
      <w:r w:rsidRPr="006E7955">
        <w:rPr>
          <w:rFonts w:ascii="Arial" w:hAnsi="Arial" w:cs="Arial"/>
          <w:sz w:val="22"/>
        </w:rPr>
        <w:t>Darüber hinaus ist die Neuanlage von 2 Regenrückhaltebecken vorgesehen. Die Becken werden mit Damm- und Drosselbauwerken versehen, um das Wasser bei Bedarf gedrosselt ableiten zu können.</w:t>
      </w:r>
    </w:p>
    <w:p w:rsidR="006E7955" w:rsidRPr="006E7955" w:rsidRDefault="006E7955" w:rsidP="001C240E">
      <w:pPr>
        <w:spacing w:after="0" w:line="300" w:lineRule="auto"/>
        <w:jc w:val="both"/>
        <w:rPr>
          <w:rFonts w:ascii="Arial" w:eastAsia="Arial Unicode MS" w:hAnsi="Arial" w:cs="Arial"/>
          <w:sz w:val="22"/>
        </w:rPr>
      </w:pPr>
      <w:r w:rsidRPr="006E7955">
        <w:rPr>
          <w:rFonts w:ascii="Arial" w:hAnsi="Arial" w:cs="Arial"/>
          <w:sz w:val="22"/>
        </w:rPr>
        <w:t>Zum Erosionsschutz und als landschaftsgestaltende Maßnahmen sowie als Ausgleich/Ersatz des Eingriffs durch die zuvor genannten Maßnahmen, werden Gehölzstreifen und ganzjährig begrünte Flächen angelegt.</w:t>
      </w:r>
    </w:p>
    <w:p w:rsidR="006E7955" w:rsidRPr="006E7955" w:rsidRDefault="006E7955" w:rsidP="006E7955">
      <w:pPr>
        <w:spacing w:after="0" w:line="360" w:lineRule="auto"/>
        <w:jc w:val="both"/>
        <w:rPr>
          <w:rFonts w:ascii="Arial" w:eastAsia="Arial Unicode MS" w:hAnsi="Arial" w:cs="Arial"/>
          <w:sz w:val="22"/>
        </w:rPr>
      </w:pPr>
    </w:p>
    <w:p w:rsidR="00225E11" w:rsidRPr="006E7955" w:rsidRDefault="00544D75" w:rsidP="006E7955">
      <w:pPr>
        <w:spacing w:after="0" w:line="360" w:lineRule="auto"/>
        <w:jc w:val="both"/>
        <w:rPr>
          <w:rFonts w:ascii="Arial" w:eastAsia="Arial Unicode MS" w:hAnsi="Arial" w:cs="Arial"/>
          <w:sz w:val="22"/>
        </w:rPr>
      </w:pPr>
      <w:r w:rsidRPr="006E7955">
        <w:rPr>
          <w:rFonts w:ascii="Arial" w:eastAsia="Arial Unicode MS" w:hAnsi="Arial" w:cs="Arial"/>
          <w:sz w:val="22"/>
        </w:rPr>
        <w:t>Aufgrund der Merkmale des Vorhabens sowie der getroffenen Vorkehrungen ergeben sich folgende wesentli</w:t>
      </w:r>
      <w:r w:rsidR="00967862" w:rsidRPr="006E7955">
        <w:rPr>
          <w:rFonts w:ascii="Arial" w:eastAsia="Arial Unicode MS" w:hAnsi="Arial" w:cs="Arial"/>
          <w:sz w:val="22"/>
        </w:rPr>
        <w:t xml:space="preserve">che Gründe für die Feststellung: </w:t>
      </w:r>
    </w:p>
    <w:p w:rsidR="00FE1FCD" w:rsidRPr="00C60B40" w:rsidRDefault="00FE1FCD" w:rsidP="006E7955">
      <w:pPr>
        <w:spacing w:after="0" w:line="360" w:lineRule="auto"/>
        <w:jc w:val="both"/>
        <w:rPr>
          <w:rFonts w:ascii="Arial" w:eastAsia="Arial Unicode MS" w:hAnsi="Arial" w:cs="Arial"/>
          <w:sz w:val="22"/>
        </w:rPr>
      </w:pPr>
    </w:p>
    <w:p w:rsidR="00FE1FCD" w:rsidRPr="00FE1FCD" w:rsidRDefault="00FE1FCD" w:rsidP="001C240E">
      <w:pPr>
        <w:spacing w:after="0" w:line="300" w:lineRule="auto"/>
        <w:jc w:val="both"/>
        <w:rPr>
          <w:rFonts w:ascii="Arial" w:eastAsia="Arial Unicode MS" w:hAnsi="Arial" w:cs="Arial"/>
          <w:sz w:val="22"/>
        </w:rPr>
      </w:pPr>
      <w:bookmarkStart w:id="0" w:name="_GoBack"/>
      <w:r w:rsidRPr="00FE1FCD">
        <w:rPr>
          <w:rFonts w:ascii="Arial" w:eastAsia="Arial Unicode MS" w:hAnsi="Arial" w:cs="Arial"/>
          <w:sz w:val="22"/>
        </w:rPr>
        <w:t xml:space="preserve">Der geplante Ausbau der ländlichen Wege erfolgt überwiegend auf vorhandenen Wegen. Mit der Umsetzung der gewässerbaulichen Maßnahmen wird eine Verbesserung der ökologischen Durchgängigkeit der Gewässer angestrebt. </w:t>
      </w:r>
      <w:r w:rsidR="001C240E">
        <w:rPr>
          <w:rFonts w:ascii="Arial" w:eastAsia="Arial Unicode MS" w:hAnsi="Arial" w:cs="Arial"/>
          <w:sz w:val="22"/>
        </w:rPr>
        <w:t>Durch die</w:t>
      </w:r>
      <w:r w:rsidRPr="00FE1FCD">
        <w:rPr>
          <w:rFonts w:ascii="Arial" w:eastAsia="Arial Unicode MS" w:hAnsi="Arial" w:cs="Arial"/>
          <w:sz w:val="22"/>
        </w:rPr>
        <w:t xml:space="preserve"> Maßnahmen im Verfahrensgebiet sind keine nachhaltigen nachteiligen Veränderungen der meso</w:t>
      </w:r>
      <w:r w:rsidR="00241D97">
        <w:rPr>
          <w:rFonts w:ascii="Arial" w:eastAsia="Arial Unicode MS" w:hAnsi="Arial" w:cs="Arial"/>
          <w:sz w:val="22"/>
        </w:rPr>
        <w:t>- und makroklimatischen Verhält</w:t>
      </w:r>
      <w:r w:rsidRPr="00FE1FCD">
        <w:rPr>
          <w:rFonts w:ascii="Arial" w:eastAsia="Arial Unicode MS" w:hAnsi="Arial" w:cs="Arial"/>
          <w:sz w:val="22"/>
        </w:rPr>
        <w:t>nisse zu erwarten. Mikroklimatische Veränderungen erhöhen im Gebiet die Möglichkeit zur Entwicklung vielfältiger Strukturen/Arten. Die landschaftsgestaltenden Maßnahmen wirken sich positiv auf das Landschaftsbild aus. Für naturraumtypische Pflanzen und Tiere wird neuer Lebensraum erhalten und geschaffen. Entlang der ausgebauten bzw. neuen Trassen können sich Saumstru</w:t>
      </w:r>
      <w:r>
        <w:rPr>
          <w:rFonts w:ascii="Arial" w:eastAsia="Arial Unicode MS" w:hAnsi="Arial" w:cs="Arial"/>
          <w:sz w:val="22"/>
        </w:rPr>
        <w:t>kturen entwickeln, die zur Erhö</w:t>
      </w:r>
      <w:r w:rsidRPr="00FE1FCD">
        <w:rPr>
          <w:rFonts w:ascii="Arial" w:eastAsia="Arial Unicode MS" w:hAnsi="Arial" w:cs="Arial"/>
          <w:sz w:val="22"/>
        </w:rPr>
        <w:t>hung der Biodiversität beitragen und somit auch für das Landschaftsempfinden positive Effekte bieten.</w:t>
      </w:r>
    </w:p>
    <w:p w:rsidR="003857B6" w:rsidRDefault="00FE1FCD" w:rsidP="001C240E">
      <w:pPr>
        <w:spacing w:after="0" w:line="300" w:lineRule="auto"/>
        <w:jc w:val="both"/>
        <w:rPr>
          <w:rFonts w:ascii="Arial" w:eastAsia="Arial Unicode MS" w:hAnsi="Arial" w:cs="Arial"/>
          <w:sz w:val="22"/>
        </w:rPr>
      </w:pPr>
      <w:r w:rsidRPr="00FE1FCD">
        <w:rPr>
          <w:rFonts w:ascii="Arial" w:eastAsia="Arial Unicode MS" w:hAnsi="Arial" w:cs="Arial"/>
          <w:sz w:val="22"/>
        </w:rPr>
        <w:t>Die Beeinträchtigungen für die im § 2 UVPG benannten Schutzgüter sind nur temporär und insgesamt betra</w:t>
      </w:r>
      <w:r>
        <w:rPr>
          <w:rFonts w:ascii="Arial" w:eastAsia="Arial Unicode MS" w:hAnsi="Arial" w:cs="Arial"/>
          <w:sz w:val="22"/>
        </w:rPr>
        <w:t>chtet als sehr gering einzu</w:t>
      </w:r>
      <w:r w:rsidRPr="00FE1FCD">
        <w:rPr>
          <w:rFonts w:ascii="Arial" w:eastAsia="Arial Unicode MS" w:hAnsi="Arial" w:cs="Arial"/>
          <w:sz w:val="22"/>
        </w:rPr>
        <w:t xml:space="preserve">schätzen. Die Auswirkung der Eingriffe wird im Rahmen des Flurbereinigungsverfahrens entsprechend ausgeglichen bzw. kompensiert. </w:t>
      </w:r>
    </w:p>
    <w:bookmarkEnd w:id="0"/>
    <w:p w:rsidR="003857B6" w:rsidRDefault="003857B6" w:rsidP="006E7955">
      <w:pPr>
        <w:spacing w:after="0" w:line="360" w:lineRule="auto"/>
        <w:jc w:val="both"/>
        <w:rPr>
          <w:rFonts w:ascii="Arial" w:eastAsia="Arial Unicode MS" w:hAnsi="Arial" w:cs="Arial"/>
          <w:sz w:val="22"/>
        </w:rPr>
      </w:pPr>
    </w:p>
    <w:p w:rsidR="008D3331" w:rsidRDefault="00FE1FCD" w:rsidP="006E7955">
      <w:pPr>
        <w:spacing w:after="0" w:line="360" w:lineRule="auto"/>
        <w:jc w:val="both"/>
        <w:rPr>
          <w:rFonts w:ascii="Arial" w:eastAsia="Arial Unicode MS" w:hAnsi="Arial" w:cs="Arial"/>
          <w:sz w:val="22"/>
        </w:rPr>
      </w:pPr>
      <w:r w:rsidRPr="00FE1FCD">
        <w:rPr>
          <w:rFonts w:ascii="Arial" w:eastAsia="Arial Unicode MS" w:hAnsi="Arial" w:cs="Arial"/>
          <w:sz w:val="22"/>
        </w:rPr>
        <w:t>Die Verpflichtung zur Durchführung einer Umweltverträglichkeitsprüfung (UVP) besteht demnach nicht.</w:t>
      </w:r>
    </w:p>
    <w:p w:rsidR="00FE1FCD" w:rsidRPr="00C60B40" w:rsidRDefault="00FE1FCD" w:rsidP="006E7955">
      <w:pPr>
        <w:spacing w:after="0" w:line="360" w:lineRule="auto"/>
        <w:jc w:val="both"/>
        <w:rPr>
          <w:rFonts w:ascii="Arial" w:eastAsia="Arial Unicode MS" w:hAnsi="Arial" w:cs="Arial"/>
          <w:sz w:val="22"/>
        </w:rPr>
      </w:pPr>
    </w:p>
    <w:p w:rsidR="009B7DC8" w:rsidRPr="00C60B40" w:rsidRDefault="000D5EE0" w:rsidP="006E7955">
      <w:pPr>
        <w:spacing w:after="0" w:line="360" w:lineRule="auto"/>
        <w:jc w:val="both"/>
        <w:rPr>
          <w:rFonts w:ascii="Arial" w:eastAsia="Arial Unicode MS" w:hAnsi="Arial" w:cs="Arial"/>
          <w:sz w:val="22"/>
        </w:rPr>
      </w:pPr>
      <w:r w:rsidRPr="00C60B40">
        <w:rPr>
          <w:rFonts w:ascii="Arial" w:eastAsia="Arial Unicode MS" w:hAnsi="Arial" w:cs="Arial"/>
          <w:sz w:val="22"/>
        </w:rPr>
        <w:t>Diese Feststellung wird hiermit gemäß § 5 Ab</w:t>
      </w:r>
      <w:r w:rsidR="008A69CD" w:rsidRPr="00C60B40">
        <w:rPr>
          <w:rFonts w:ascii="Arial" w:eastAsia="Arial Unicode MS" w:hAnsi="Arial" w:cs="Arial"/>
          <w:sz w:val="22"/>
        </w:rPr>
        <w:t>s. 2 UVPG bekannt gegeben</w:t>
      </w:r>
      <w:r w:rsidRPr="00C60B40">
        <w:rPr>
          <w:rFonts w:ascii="Arial" w:eastAsia="Arial Unicode MS" w:hAnsi="Arial" w:cs="Arial"/>
          <w:sz w:val="22"/>
        </w:rPr>
        <w:t>. Die Feststellung ist nach § 5 Absatz 3</w:t>
      </w:r>
      <w:r w:rsidR="002A71A5" w:rsidRPr="00C60B40">
        <w:rPr>
          <w:rFonts w:ascii="Arial" w:eastAsia="Arial Unicode MS" w:hAnsi="Arial" w:cs="Arial"/>
          <w:sz w:val="22"/>
        </w:rPr>
        <w:t xml:space="preserve"> </w:t>
      </w:r>
      <w:r w:rsidRPr="00C60B40">
        <w:rPr>
          <w:rFonts w:ascii="Arial" w:eastAsia="Arial Unicode MS" w:hAnsi="Arial" w:cs="Arial"/>
          <w:sz w:val="22"/>
        </w:rPr>
        <w:t>Satz 1 UVPG nicht selbstständig anfechtbar.</w:t>
      </w:r>
    </w:p>
    <w:p w:rsidR="000D5EE0" w:rsidRPr="00C60B40" w:rsidRDefault="000D5EE0" w:rsidP="006E7955">
      <w:pPr>
        <w:spacing w:after="0" w:line="360" w:lineRule="auto"/>
        <w:jc w:val="both"/>
        <w:rPr>
          <w:rFonts w:ascii="Arial" w:eastAsia="Arial Unicode MS" w:hAnsi="Arial" w:cs="Arial"/>
          <w:sz w:val="22"/>
        </w:rPr>
      </w:pPr>
    </w:p>
    <w:p w:rsidR="00EF0672" w:rsidRPr="00C60B40" w:rsidRDefault="00045D9A" w:rsidP="006E7955">
      <w:pPr>
        <w:spacing w:after="0" w:line="360" w:lineRule="auto"/>
        <w:jc w:val="both"/>
        <w:rPr>
          <w:rFonts w:ascii="Arial" w:eastAsia="Arial Unicode MS" w:hAnsi="Arial" w:cs="Arial"/>
          <w:sz w:val="22"/>
        </w:rPr>
      </w:pPr>
      <w:r w:rsidRPr="00C60B40">
        <w:rPr>
          <w:rFonts w:ascii="Arial" w:eastAsia="Arial Unicode MS" w:hAnsi="Arial" w:cs="Arial"/>
          <w:sz w:val="22"/>
        </w:rPr>
        <w:t>Die Unterlagen, die dieser Feststellung zugrunde liegen, können beim Landesverwaltungsamt, Referat Agrarwirtschaf</w:t>
      </w:r>
      <w:r w:rsidR="00FF7D40" w:rsidRPr="00C60B40">
        <w:rPr>
          <w:rFonts w:ascii="Arial" w:eastAsia="Arial Unicode MS" w:hAnsi="Arial" w:cs="Arial"/>
          <w:sz w:val="22"/>
        </w:rPr>
        <w:t>t, Ländliche Räume, Fischerei, Forst- und Jagdhoheit</w:t>
      </w:r>
      <w:r w:rsidRPr="00C60B40">
        <w:rPr>
          <w:rFonts w:ascii="Arial" w:eastAsia="Arial Unicode MS" w:hAnsi="Arial" w:cs="Arial"/>
          <w:sz w:val="22"/>
        </w:rPr>
        <w:t xml:space="preserve"> in 06118 Halle (Saale), Dessauer Str. 70 als der zuständigen Behörde, eingesehen werden.</w:t>
      </w:r>
    </w:p>
    <w:sectPr w:rsidR="00EF0672" w:rsidRPr="00C60B40" w:rsidSect="00137278">
      <w:pgSz w:w="11906" w:h="16838"/>
      <w:pgMar w:top="1418" w:right="1418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002"/>
    <w:rsid w:val="00045D9A"/>
    <w:rsid w:val="00061A1F"/>
    <w:rsid w:val="00077E66"/>
    <w:rsid w:val="00081BE2"/>
    <w:rsid w:val="00095518"/>
    <w:rsid w:val="000A4E20"/>
    <w:rsid w:val="000A7851"/>
    <w:rsid w:val="000B28EF"/>
    <w:rsid w:val="000B4365"/>
    <w:rsid w:val="000D5EE0"/>
    <w:rsid w:val="000E0DD8"/>
    <w:rsid w:val="000E3BFF"/>
    <w:rsid w:val="001103A1"/>
    <w:rsid w:val="001121E6"/>
    <w:rsid w:val="00122F1B"/>
    <w:rsid w:val="00137278"/>
    <w:rsid w:val="001435BC"/>
    <w:rsid w:val="00166D0B"/>
    <w:rsid w:val="001B0983"/>
    <w:rsid w:val="001C240E"/>
    <w:rsid w:val="001E0B62"/>
    <w:rsid w:val="00210A70"/>
    <w:rsid w:val="00217C07"/>
    <w:rsid w:val="00222A55"/>
    <w:rsid w:val="00225E11"/>
    <w:rsid w:val="00241D97"/>
    <w:rsid w:val="00244BE7"/>
    <w:rsid w:val="0024632E"/>
    <w:rsid w:val="00254231"/>
    <w:rsid w:val="002545A4"/>
    <w:rsid w:val="00255970"/>
    <w:rsid w:val="0029062C"/>
    <w:rsid w:val="002A71A5"/>
    <w:rsid w:val="002C0608"/>
    <w:rsid w:val="002D1751"/>
    <w:rsid w:val="0031261F"/>
    <w:rsid w:val="003365AF"/>
    <w:rsid w:val="00354984"/>
    <w:rsid w:val="003857B6"/>
    <w:rsid w:val="003A3CBF"/>
    <w:rsid w:val="003C049D"/>
    <w:rsid w:val="003E1416"/>
    <w:rsid w:val="003F4335"/>
    <w:rsid w:val="00413850"/>
    <w:rsid w:val="00427C18"/>
    <w:rsid w:val="004301D2"/>
    <w:rsid w:val="00431D94"/>
    <w:rsid w:val="004A2FB2"/>
    <w:rsid w:val="004E1181"/>
    <w:rsid w:val="004E1990"/>
    <w:rsid w:val="004E3CF9"/>
    <w:rsid w:val="0052660E"/>
    <w:rsid w:val="00544D75"/>
    <w:rsid w:val="00557279"/>
    <w:rsid w:val="00571506"/>
    <w:rsid w:val="005836B3"/>
    <w:rsid w:val="00583D68"/>
    <w:rsid w:val="005B5FF7"/>
    <w:rsid w:val="005C77FE"/>
    <w:rsid w:val="005E67DB"/>
    <w:rsid w:val="0062791B"/>
    <w:rsid w:val="006475F6"/>
    <w:rsid w:val="00696E59"/>
    <w:rsid w:val="006A39E3"/>
    <w:rsid w:val="006A7C3F"/>
    <w:rsid w:val="006B5D75"/>
    <w:rsid w:val="006C4887"/>
    <w:rsid w:val="006E7955"/>
    <w:rsid w:val="006F16CA"/>
    <w:rsid w:val="00711D75"/>
    <w:rsid w:val="00711FCB"/>
    <w:rsid w:val="007A1247"/>
    <w:rsid w:val="007C36F6"/>
    <w:rsid w:val="007C5DA1"/>
    <w:rsid w:val="007D294F"/>
    <w:rsid w:val="00835E9F"/>
    <w:rsid w:val="0086597E"/>
    <w:rsid w:val="008A69CD"/>
    <w:rsid w:val="008C3890"/>
    <w:rsid w:val="008D3331"/>
    <w:rsid w:val="008E7A62"/>
    <w:rsid w:val="008F76D5"/>
    <w:rsid w:val="008F7EA1"/>
    <w:rsid w:val="009013F9"/>
    <w:rsid w:val="00932D9A"/>
    <w:rsid w:val="00966A7B"/>
    <w:rsid w:val="00966C00"/>
    <w:rsid w:val="00967862"/>
    <w:rsid w:val="009B7DC8"/>
    <w:rsid w:val="009C6D70"/>
    <w:rsid w:val="009D0A1A"/>
    <w:rsid w:val="009D2326"/>
    <w:rsid w:val="009E2994"/>
    <w:rsid w:val="00A22002"/>
    <w:rsid w:val="00A55D54"/>
    <w:rsid w:val="00A81CA5"/>
    <w:rsid w:val="00A94775"/>
    <w:rsid w:val="00AB7A1C"/>
    <w:rsid w:val="00AC5B4F"/>
    <w:rsid w:val="00B026CE"/>
    <w:rsid w:val="00B07101"/>
    <w:rsid w:val="00B123B2"/>
    <w:rsid w:val="00B322E0"/>
    <w:rsid w:val="00B71F1E"/>
    <w:rsid w:val="00BC251B"/>
    <w:rsid w:val="00BE1456"/>
    <w:rsid w:val="00C16A93"/>
    <w:rsid w:val="00C36D77"/>
    <w:rsid w:val="00C43CF1"/>
    <w:rsid w:val="00C60B40"/>
    <w:rsid w:val="00C628A7"/>
    <w:rsid w:val="00C661E9"/>
    <w:rsid w:val="00CB739A"/>
    <w:rsid w:val="00D04905"/>
    <w:rsid w:val="00D51DCD"/>
    <w:rsid w:val="00DB3816"/>
    <w:rsid w:val="00DC53B3"/>
    <w:rsid w:val="00E33361"/>
    <w:rsid w:val="00E730A5"/>
    <w:rsid w:val="00E7423E"/>
    <w:rsid w:val="00EA2D60"/>
    <w:rsid w:val="00ED3EEF"/>
    <w:rsid w:val="00ED4030"/>
    <w:rsid w:val="00ED7342"/>
    <w:rsid w:val="00EE2CFF"/>
    <w:rsid w:val="00EF0672"/>
    <w:rsid w:val="00EF37FB"/>
    <w:rsid w:val="00F02022"/>
    <w:rsid w:val="00F245EE"/>
    <w:rsid w:val="00F2741D"/>
    <w:rsid w:val="00F50DCF"/>
    <w:rsid w:val="00F54190"/>
    <w:rsid w:val="00F74288"/>
    <w:rsid w:val="00F76CB9"/>
    <w:rsid w:val="00F867DE"/>
    <w:rsid w:val="00FE1FCD"/>
    <w:rsid w:val="00FF7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21A3C"/>
  <w15:docId w15:val="{D95CEF78-3E9C-44BC-B73D-2817CB9ED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545A4"/>
    <w:pPr>
      <w:spacing w:after="180" w:line="274" w:lineRule="auto"/>
    </w:pPr>
    <w:rPr>
      <w:sz w:val="21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545A4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2545A4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bCs/>
      <w:color w:val="4F81BD" w:themeColor="accent1"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2545A4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2545A4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2545A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545A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4F81BD" w:themeColor="accent1"/>
      <w:sz w:val="22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545A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545A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545A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2545A4"/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2545A4"/>
    <w:rPr>
      <w:rFonts w:eastAsiaTheme="majorEastAsia" w:cstheme="majorBidi"/>
      <w:b/>
      <w:bCs/>
      <w:color w:val="4F81BD" w:themeColor="accent1"/>
      <w:sz w:val="28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2545A4"/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2545A4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2545A4"/>
    <w:rPr>
      <w:rFonts w:asciiTheme="majorHAnsi" w:eastAsiaTheme="majorEastAsia" w:hAnsiTheme="majorHAnsi" w:cstheme="majorBidi"/>
      <w:color w:val="00000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2545A4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2545A4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2545A4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2545A4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2545A4"/>
    <w:pPr>
      <w:spacing w:line="240" w:lineRule="auto"/>
    </w:pPr>
    <w:rPr>
      <w:rFonts w:asciiTheme="majorHAnsi" w:eastAsiaTheme="minorEastAsia" w:hAnsiTheme="majorHAnsi"/>
      <w:bCs/>
      <w:smallCaps/>
      <w:color w:val="1F497D" w:themeColor="text2"/>
      <w:spacing w:val="6"/>
      <w:sz w:val="22"/>
      <w:szCs w:val="18"/>
      <w:lang w:bidi="hi-IN"/>
    </w:rPr>
  </w:style>
  <w:style w:type="paragraph" w:styleId="Titel">
    <w:name w:val="Title"/>
    <w:basedOn w:val="Standard"/>
    <w:next w:val="Standard"/>
    <w:link w:val="TitelZchn"/>
    <w:uiPriority w:val="10"/>
    <w:qFormat/>
    <w:rsid w:val="002545A4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2545A4"/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2545A4"/>
    <w:pPr>
      <w:numPr>
        <w:ilvl w:val="1"/>
      </w:numPr>
    </w:pPr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545A4"/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styleId="Fett">
    <w:name w:val="Strong"/>
    <w:basedOn w:val="Absatz-Standardschriftart"/>
    <w:uiPriority w:val="22"/>
    <w:qFormat/>
    <w:rsid w:val="002545A4"/>
    <w:rPr>
      <w:b w:val="0"/>
      <w:bCs/>
      <w:i/>
      <w:color w:val="1F497D" w:themeColor="text2"/>
    </w:rPr>
  </w:style>
  <w:style w:type="character" w:styleId="Hervorhebung">
    <w:name w:val="Emphasis"/>
    <w:basedOn w:val="Absatz-Standardschriftart"/>
    <w:uiPriority w:val="20"/>
    <w:qFormat/>
    <w:rsid w:val="002545A4"/>
    <w:rPr>
      <w:b/>
      <w:i/>
      <w:iCs/>
    </w:rPr>
  </w:style>
  <w:style w:type="paragraph" w:styleId="KeinLeerraum">
    <w:name w:val="No Spacing"/>
    <w:link w:val="KeinLeerraumZchn"/>
    <w:uiPriority w:val="1"/>
    <w:qFormat/>
    <w:rsid w:val="002545A4"/>
    <w:pPr>
      <w:spacing w:after="0" w:line="240" w:lineRule="auto"/>
    </w:pPr>
  </w:style>
  <w:style w:type="character" w:customStyle="1" w:styleId="KeinLeerraumZchn">
    <w:name w:val="Kein Leerraum Zchn"/>
    <w:basedOn w:val="Absatz-Standardschriftart"/>
    <w:link w:val="KeinLeerraum"/>
    <w:uiPriority w:val="1"/>
    <w:rsid w:val="002545A4"/>
  </w:style>
  <w:style w:type="paragraph" w:styleId="Listenabsatz">
    <w:name w:val="List Paragraph"/>
    <w:basedOn w:val="Standard"/>
    <w:uiPriority w:val="34"/>
    <w:qFormat/>
    <w:rsid w:val="002545A4"/>
    <w:pPr>
      <w:spacing w:line="240" w:lineRule="auto"/>
      <w:ind w:left="720" w:hanging="288"/>
      <w:contextualSpacing/>
    </w:pPr>
    <w:rPr>
      <w:color w:val="1F497D" w:themeColor="text2"/>
    </w:rPr>
  </w:style>
  <w:style w:type="paragraph" w:styleId="Zitat">
    <w:name w:val="Quote"/>
    <w:basedOn w:val="Standard"/>
    <w:next w:val="Standard"/>
    <w:link w:val="ZitatZchn"/>
    <w:uiPriority w:val="29"/>
    <w:qFormat/>
    <w:rsid w:val="002545A4"/>
    <w:pPr>
      <w:spacing w:after="0" w:line="360" w:lineRule="auto"/>
      <w:jc w:val="center"/>
    </w:pPr>
    <w:rPr>
      <w:rFonts w:eastAsiaTheme="minorEastAsia"/>
      <w:b/>
      <w:i/>
      <w:iCs/>
      <w:color w:val="4F81BD" w:themeColor="accent1"/>
      <w:sz w:val="26"/>
      <w:lang w:bidi="hi-IN"/>
    </w:rPr>
  </w:style>
  <w:style w:type="character" w:customStyle="1" w:styleId="ZitatZchn">
    <w:name w:val="Zitat Zchn"/>
    <w:basedOn w:val="Absatz-Standardschriftart"/>
    <w:link w:val="Zitat"/>
    <w:uiPriority w:val="29"/>
    <w:rsid w:val="002545A4"/>
    <w:rPr>
      <w:rFonts w:eastAsiaTheme="minorEastAsia"/>
      <w:b/>
      <w:i/>
      <w:iCs/>
      <w:color w:val="4F81BD" w:themeColor="accent1"/>
      <w:sz w:val="26"/>
      <w:lang w:bidi="hi-IN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2545A4"/>
    <w:pPr>
      <w:pBdr>
        <w:top w:val="single" w:sz="36" w:space="8" w:color="4F81BD" w:themeColor="accent1"/>
        <w:left w:val="single" w:sz="36" w:space="8" w:color="4F81BD" w:themeColor="accent1"/>
        <w:bottom w:val="single" w:sz="36" w:space="8" w:color="4F81BD" w:themeColor="accent1"/>
        <w:right w:val="single" w:sz="36" w:space="8" w:color="4F81BD" w:themeColor="accent1"/>
      </w:pBdr>
      <w:shd w:val="clear" w:color="auto" w:fill="4F81BD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  <w:lang w:bidi="hi-IN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2545A4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4F81BD" w:themeFill="accent1"/>
      <w:lang w:bidi="hi-IN"/>
    </w:rPr>
  </w:style>
  <w:style w:type="character" w:styleId="SchwacheHervorhebung">
    <w:name w:val="Subtle Emphasis"/>
    <w:basedOn w:val="Absatz-Standardschriftart"/>
    <w:uiPriority w:val="19"/>
    <w:qFormat/>
    <w:rsid w:val="002545A4"/>
    <w:rPr>
      <w:i/>
      <w:iCs/>
      <w:color w:val="000000"/>
    </w:rPr>
  </w:style>
  <w:style w:type="character" w:styleId="IntensiveHervorhebung">
    <w:name w:val="Intense Emphasis"/>
    <w:basedOn w:val="Absatz-Standardschriftart"/>
    <w:uiPriority w:val="21"/>
    <w:qFormat/>
    <w:rsid w:val="002545A4"/>
    <w:rPr>
      <w:b/>
      <w:bCs/>
      <w:i/>
      <w:iCs/>
      <w:color w:val="4F81BD" w:themeColor="accent1"/>
    </w:rPr>
  </w:style>
  <w:style w:type="character" w:styleId="SchwacherVerweis">
    <w:name w:val="Subtle Reference"/>
    <w:basedOn w:val="Absatz-Standardschriftart"/>
    <w:uiPriority w:val="31"/>
    <w:qFormat/>
    <w:rsid w:val="002545A4"/>
    <w:rPr>
      <w:smallCaps/>
      <w:color w:val="000000"/>
      <w:u w:val="single"/>
    </w:rPr>
  </w:style>
  <w:style w:type="character" w:styleId="IntensiverVerweis">
    <w:name w:val="Intense Reference"/>
    <w:basedOn w:val="Absatz-Standardschriftart"/>
    <w:uiPriority w:val="32"/>
    <w:qFormat/>
    <w:rsid w:val="002545A4"/>
    <w:rPr>
      <w:b w:val="0"/>
      <w:bCs/>
      <w:smallCaps/>
      <w:color w:val="4F81BD" w:themeColor="accent1"/>
      <w:spacing w:val="5"/>
      <w:u w:val="single"/>
    </w:rPr>
  </w:style>
  <w:style w:type="character" w:styleId="Buchtitel">
    <w:name w:val="Book Title"/>
    <w:basedOn w:val="Absatz-Standardschriftart"/>
    <w:uiPriority w:val="33"/>
    <w:qFormat/>
    <w:rsid w:val="002545A4"/>
    <w:rPr>
      <w:b/>
      <w:bCs/>
      <w:caps/>
      <w:smallCaps w:val="0"/>
      <w:color w:val="1F497D" w:themeColor="text2"/>
      <w:spacing w:val="10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2545A4"/>
    <w:pPr>
      <w:spacing w:before="480" w:line="264" w:lineRule="auto"/>
      <w:outlineLvl w:val="9"/>
    </w:pPr>
    <w:rPr>
      <w:b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A2D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A2D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Ganymed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86F22A-9A31-4257-B0A7-D827E3A2F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618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LVwA</Company>
  <LinksUpToDate>false</LinksUpToDate>
  <CharactersWithSpaces>4508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Hueter, Maria</dc:creator>
  <cp:lastModifiedBy>Quilitzsch, Bianca</cp:lastModifiedBy>
  <cp:revision>2</cp:revision>
  <cp:lastPrinted>2021-12-09T08:57:00Z</cp:lastPrinted>
  <dcterms:created xsi:type="dcterms:W3CDTF">2022-03-28T09:03:00Z</dcterms:created>
  <dcterms:modified xsi:type="dcterms:W3CDTF">2022-03-28T09:03:00Z</dcterms:modified>
</cp:coreProperties>
</file>