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1D583" w14:textId="77777777" w:rsidR="00B4622A" w:rsidRPr="0094474C" w:rsidRDefault="00B4622A" w:rsidP="00B4622A">
      <w:pPr>
        <w:spacing w:after="0"/>
        <w:jc w:val="center"/>
        <w:rPr>
          <w:b/>
        </w:rPr>
      </w:pPr>
      <w:r>
        <w:rPr>
          <w:b/>
        </w:rPr>
        <w:t>Bekanntgabe</w:t>
      </w:r>
    </w:p>
    <w:p w14:paraId="7AC8BC48" w14:textId="77777777" w:rsidR="00B4622A" w:rsidRDefault="00B4622A" w:rsidP="00B4622A">
      <w:pPr>
        <w:spacing w:after="0"/>
        <w:jc w:val="center"/>
        <w:rPr>
          <w:b/>
        </w:rPr>
      </w:pPr>
      <w:r w:rsidRPr="00981D00">
        <w:rPr>
          <w:b/>
        </w:rPr>
        <w:t>der</w:t>
      </w:r>
      <w:r>
        <w:rPr>
          <w:b/>
        </w:rPr>
        <w:t xml:space="preserve"> Landesdirektion </w:t>
      </w:r>
      <w:r w:rsidRPr="00981D00">
        <w:rPr>
          <w:b/>
        </w:rPr>
        <w:t>Sachsen</w:t>
      </w:r>
    </w:p>
    <w:p w14:paraId="01EC111E" w14:textId="1A4DF24F" w:rsidR="00B4622A" w:rsidRDefault="00B4622A" w:rsidP="00B4622A">
      <w:pPr>
        <w:spacing w:after="0"/>
        <w:jc w:val="center"/>
        <w:rPr>
          <w:b/>
        </w:rPr>
      </w:pPr>
      <w:r>
        <w:rPr>
          <w:b/>
        </w:rPr>
        <w:t xml:space="preserve">nach </w:t>
      </w:r>
      <w:r w:rsidR="000D724A">
        <w:rPr>
          <w:b/>
        </w:rPr>
        <w:t>§ 5 Abs</w:t>
      </w:r>
      <w:r w:rsidR="002043AC">
        <w:rPr>
          <w:b/>
        </w:rPr>
        <w:t>atz</w:t>
      </w:r>
      <w:r w:rsidR="000D724A">
        <w:rPr>
          <w:b/>
        </w:rPr>
        <w:t xml:space="preserve"> 2 des</w:t>
      </w:r>
      <w:r>
        <w:rPr>
          <w:b/>
        </w:rPr>
        <w:t xml:space="preserve"> Gesetz</w:t>
      </w:r>
      <w:r w:rsidR="000D724A">
        <w:rPr>
          <w:b/>
        </w:rPr>
        <w:t>es</w:t>
      </w:r>
      <w:r>
        <w:rPr>
          <w:b/>
        </w:rPr>
        <w:t xml:space="preserve"> über die Umweltverträglichkeitsprüfung</w:t>
      </w:r>
    </w:p>
    <w:p w14:paraId="58596238" w14:textId="77777777" w:rsidR="00B4622A" w:rsidRPr="007C7326" w:rsidRDefault="00B4622A" w:rsidP="00B4622A">
      <w:pPr>
        <w:spacing w:after="0"/>
        <w:jc w:val="center"/>
        <w:rPr>
          <w:b/>
        </w:rPr>
      </w:pPr>
      <w:r w:rsidRPr="00981D00">
        <w:rPr>
          <w:b/>
        </w:rPr>
        <w:t>für das Vorhaben</w:t>
      </w:r>
      <w:r>
        <w:rPr>
          <w:b/>
        </w:rPr>
        <w:t xml:space="preserve"> </w:t>
      </w:r>
      <w:r w:rsidR="007C7326">
        <w:rPr>
          <w:b/>
        </w:rPr>
        <w:t>„</w:t>
      </w:r>
      <w:r w:rsidR="007C7326" w:rsidRPr="007C7326">
        <w:rPr>
          <w:b/>
        </w:rPr>
        <w:t>Renaturierung des Gewässers Erlichtgrundbach“</w:t>
      </w:r>
    </w:p>
    <w:p w14:paraId="7819F2A2" w14:textId="77777777" w:rsidR="00B4622A" w:rsidRPr="007C7326" w:rsidRDefault="00B4622A" w:rsidP="00B4622A">
      <w:pPr>
        <w:jc w:val="center"/>
        <w:rPr>
          <w:b/>
        </w:rPr>
      </w:pPr>
      <w:r w:rsidRPr="007C7326">
        <w:rPr>
          <w:b/>
        </w:rPr>
        <w:t xml:space="preserve">Gz.: </w:t>
      </w:r>
      <w:r w:rsidR="007C7326" w:rsidRPr="007C7326">
        <w:rPr>
          <w:b/>
        </w:rPr>
        <w:t>C46_DD-0522/1571/5</w:t>
      </w:r>
    </w:p>
    <w:p w14:paraId="167E1E1A" w14:textId="69FABE4A" w:rsidR="00B4622A" w:rsidRPr="00A40963" w:rsidRDefault="00814FBD" w:rsidP="00B4622A">
      <w:pPr>
        <w:jc w:val="center"/>
        <w:rPr>
          <w:b/>
        </w:rPr>
      </w:pPr>
      <w:r>
        <w:rPr>
          <w:b/>
        </w:rPr>
        <w:t>vom 19. Februar 2024</w:t>
      </w:r>
    </w:p>
    <w:p w14:paraId="5AB8F6A5" w14:textId="11BFB173" w:rsidR="00C14291" w:rsidRDefault="00C14291" w:rsidP="007C7326">
      <w:pPr>
        <w:spacing w:after="120"/>
        <w:ind w:firstLine="56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Diese Bekanntgabe erfolgt gemäß § 5 Absatz 2 Sätze 1 bis 3 des Gesetzes über die Umweltverträglichkeitsprüfung in der Fassung der Bekanntmachung vom 18. März 2021 (BGBl. I S. 540), </w:t>
      </w:r>
      <w:r w:rsidR="00DA5408">
        <w:t>das zuletzt durch Artikel 10 des Gesetzes vom 22. Dezember 2023 (BGBl. 2023 I Nr. 409) geändert worden ist.</w:t>
      </w:r>
    </w:p>
    <w:p w14:paraId="0D018046" w14:textId="18BC3EC2" w:rsidR="00B4622A" w:rsidRPr="007C7326" w:rsidRDefault="00B4622A" w:rsidP="007C7326">
      <w:pPr>
        <w:spacing w:after="120"/>
        <w:ind w:firstLine="567"/>
      </w:pPr>
      <w:r w:rsidRPr="00CB205E">
        <w:t xml:space="preserve">Die </w:t>
      </w:r>
      <w:r w:rsidR="007C7326">
        <w:t>Gemeinde Klipphausen, Talstraße 3, 01665 Klipphausen</w:t>
      </w:r>
      <w:r>
        <w:t xml:space="preserve"> hat </w:t>
      </w:r>
      <w:r w:rsidRPr="00CB205E">
        <w:t xml:space="preserve">bei der Landesdirektion </w:t>
      </w:r>
      <w:r w:rsidRPr="007C7326">
        <w:t xml:space="preserve">Sachsen mit Schreiben vom </w:t>
      </w:r>
      <w:r w:rsidR="007C7326" w:rsidRPr="007C7326">
        <w:t>24. Oktober 202</w:t>
      </w:r>
      <w:r w:rsidR="000F7433">
        <w:t>3</w:t>
      </w:r>
      <w:bookmarkStart w:id="0" w:name="_GoBack"/>
      <w:bookmarkEnd w:id="0"/>
      <w:r w:rsidR="007C7326" w:rsidRPr="007C7326">
        <w:t xml:space="preserve"> </w:t>
      </w:r>
      <w:r w:rsidRPr="007C7326">
        <w:rPr>
          <w:rFonts w:cs="Arial"/>
          <w:szCs w:val="22"/>
        </w:rPr>
        <w:t>die Entscheidung beantragt, ob für das Vorhaben anstelle eines Planfeststellungsbeschlusses eine Plang</w:t>
      </w:r>
      <w:r w:rsidR="007C7326" w:rsidRPr="007C7326">
        <w:rPr>
          <w:rFonts w:cs="Arial"/>
          <w:szCs w:val="22"/>
        </w:rPr>
        <w:t>enehmigung erteilt werden kann.</w:t>
      </w:r>
    </w:p>
    <w:p w14:paraId="0DA2B182" w14:textId="77777777" w:rsidR="00B4622A" w:rsidRDefault="00B4622A" w:rsidP="00B4622A">
      <w:pPr>
        <w:ind w:firstLine="567"/>
      </w:pPr>
      <w:r w:rsidRPr="007C7326">
        <w:t xml:space="preserve">Das Vorhaben </w:t>
      </w:r>
      <w:r w:rsidR="007C7326" w:rsidRPr="007C7326">
        <w:t xml:space="preserve">„Renaturierung des Gewässers Erlichtgrundbach“ </w:t>
      </w:r>
      <w:r>
        <w:t>fällt in den Anwendungsbereich des Gesetzes über die Umwelt</w:t>
      </w:r>
      <w:r w:rsidR="00751A65">
        <w:t>verträglich</w:t>
      </w:r>
      <w:r w:rsidR="00751A65" w:rsidRPr="007C7326">
        <w:t>keitsprüfung. Dementsprechend</w:t>
      </w:r>
      <w:r w:rsidRPr="007C7326">
        <w:t xml:space="preserve"> </w:t>
      </w:r>
      <w:r w:rsidR="006B2A51" w:rsidRPr="007C7326">
        <w:t>hat</w:t>
      </w:r>
      <w:r w:rsidRPr="007C7326">
        <w:t xml:space="preserve"> die Landesdirektion Sachsen eine standortbezogene Vorprüfung </w:t>
      </w:r>
      <w:r>
        <w:t>des Einzelfalls</w:t>
      </w:r>
      <w:r w:rsidRPr="00DD59B6">
        <w:t xml:space="preserve"> </w:t>
      </w:r>
      <w:r w:rsidR="006B2A51">
        <w:t>vorgenommen</w:t>
      </w:r>
      <w:r w:rsidRPr="00DD59B6">
        <w:t>.</w:t>
      </w:r>
    </w:p>
    <w:p w14:paraId="358084EB" w14:textId="41FFA865" w:rsidR="00B4622A" w:rsidRPr="000C766A" w:rsidRDefault="00E721DA" w:rsidP="00B4622A">
      <w:pPr>
        <w:ind w:firstLine="567"/>
        <w:rPr>
          <w:i/>
        </w:rPr>
      </w:pPr>
      <w:r w:rsidRPr="00E721DA">
        <w:t xml:space="preserve">Im Rahmen dieser Vorprüfung wurde am </w:t>
      </w:r>
      <w:r w:rsidR="00DD5C53">
        <w:t>19. Februar 2024</w:t>
      </w:r>
      <w:r w:rsidR="00B4622A">
        <w:t xml:space="preserve"> </w:t>
      </w:r>
      <w:r>
        <w:t>festgestellt</w:t>
      </w:r>
      <w:r w:rsidR="00B4622A" w:rsidRPr="00DD59B6">
        <w:t>, dass</w:t>
      </w:r>
      <w:r w:rsidR="00B4622A">
        <w:t xml:space="preserve"> k</w:t>
      </w:r>
      <w:r w:rsidR="00B4622A" w:rsidRPr="00DD59B6">
        <w:t xml:space="preserve">eine </w:t>
      </w:r>
      <w:r w:rsidR="006B2A51">
        <w:t>Pflicht</w:t>
      </w:r>
      <w:r w:rsidR="00B4622A" w:rsidRPr="00DD59B6">
        <w:t xml:space="preserve"> zur Durchführung einer Umweltverträglichkeits</w:t>
      </w:r>
      <w:r w:rsidR="00B4622A">
        <w:t xml:space="preserve">prüfung besteht. </w:t>
      </w:r>
      <w:r w:rsidR="006B2A51">
        <w:t>Das</w:t>
      </w:r>
      <w:r w:rsidR="00B4622A" w:rsidRPr="00DD59B6">
        <w:t xml:space="preserve"> Vorhaben</w:t>
      </w:r>
      <w:r w:rsidR="00B4622A">
        <w:t xml:space="preserve"> </w:t>
      </w:r>
      <w:r w:rsidR="006B2A51">
        <w:t xml:space="preserve">hat </w:t>
      </w:r>
      <w:r w:rsidR="00B4622A" w:rsidRPr="00DD59B6">
        <w:t xml:space="preserve">keine erheblichen nachteiligen Umweltauswirkungen </w:t>
      </w:r>
      <w:r w:rsidR="00B4622A">
        <w:t xml:space="preserve">auf die Umweltschutzgüter, die nach dem </w:t>
      </w:r>
      <w:r w:rsidR="007875B1" w:rsidRPr="007875B1">
        <w:t xml:space="preserve">Gesetz über die Umweltverträglichkeitsprüfung </w:t>
      </w:r>
      <w:r w:rsidR="00F60159">
        <w:t xml:space="preserve">bei der Zulassungsentscheidung </w:t>
      </w:r>
      <w:r w:rsidR="00B4622A" w:rsidRPr="000C766A">
        <w:t>zu berücksichtigen</w:t>
      </w:r>
      <w:r w:rsidR="00F60159" w:rsidRPr="000C766A">
        <w:t xml:space="preserve"> wären</w:t>
      </w:r>
      <w:r w:rsidR="00B4622A" w:rsidRPr="000C766A">
        <w:t>.</w:t>
      </w:r>
      <w:r w:rsidR="006B2A51" w:rsidRPr="000C766A">
        <w:t xml:space="preserve"> </w:t>
      </w:r>
      <w:r w:rsidR="00326CA9" w:rsidRPr="000C766A">
        <w:t>Für diese Einschätzung</w:t>
      </w:r>
      <w:r w:rsidR="006B2A51" w:rsidRPr="000C766A">
        <w:t xml:space="preserve"> </w:t>
      </w:r>
      <w:r w:rsidR="00326CA9" w:rsidRPr="000C766A">
        <w:t>sind folgende</w:t>
      </w:r>
      <w:r w:rsidR="00B4622A" w:rsidRPr="000C766A">
        <w:t xml:space="preserve"> wesentliche Gründe </w:t>
      </w:r>
      <w:r w:rsidR="00326CA9" w:rsidRPr="000C766A">
        <w:t>maßgebend:</w:t>
      </w:r>
    </w:p>
    <w:p w14:paraId="1E780A28" w14:textId="7923C2F0" w:rsidR="00B4622A" w:rsidRPr="000C766A" w:rsidRDefault="00B4622A" w:rsidP="00B4622A">
      <w:pPr>
        <w:ind w:left="567" w:hanging="567"/>
      </w:pPr>
      <w:r w:rsidRPr="000C766A">
        <w:rPr>
          <w:i/>
        </w:rPr>
        <w:t>-</w:t>
      </w:r>
      <w:r w:rsidRPr="000C766A">
        <w:rPr>
          <w:i/>
        </w:rPr>
        <w:tab/>
      </w:r>
      <w:r w:rsidRPr="000C766A">
        <w:t>die unerhebliche Größe und Ausgestaltung des gesamten Vorhabens und, sowe</w:t>
      </w:r>
      <w:r w:rsidR="00526B2D">
        <w:t>it relevant, der Abrissarbeiten</w:t>
      </w:r>
    </w:p>
    <w:p w14:paraId="7E2A71C0" w14:textId="7E5EE338" w:rsidR="00B4622A" w:rsidRPr="000C766A" w:rsidRDefault="00B4622A" w:rsidP="00B4622A">
      <w:pPr>
        <w:ind w:left="567" w:hanging="567"/>
      </w:pPr>
      <w:r w:rsidRPr="000C766A">
        <w:t>-</w:t>
      </w:r>
      <w:r w:rsidRPr="000C766A">
        <w:tab/>
        <w:t>das nicht vorhandene Zusammenwirken mit anderen bestehenden oder zugela</w:t>
      </w:r>
      <w:r w:rsidR="00526B2D">
        <w:t>ssenen Vorhaben und Tätigkeiten</w:t>
      </w:r>
    </w:p>
    <w:p w14:paraId="3D5ACF0E" w14:textId="3E610370" w:rsidR="00B4622A" w:rsidRPr="000C766A" w:rsidRDefault="00B4622A" w:rsidP="00B4622A">
      <w:pPr>
        <w:ind w:left="567" w:hanging="567"/>
      </w:pPr>
      <w:r w:rsidRPr="000C766A">
        <w:t>-</w:t>
      </w:r>
      <w:r w:rsidRPr="000C766A">
        <w:tab/>
        <w:t xml:space="preserve">die </w:t>
      </w:r>
      <w:r w:rsidR="000C766A" w:rsidRPr="000C766A">
        <w:t>unerhebliche</w:t>
      </w:r>
      <w:r w:rsidRPr="000C766A">
        <w:t xml:space="preserve"> Erzeugung von Abfä</w:t>
      </w:r>
      <w:r w:rsidR="00526B2D">
        <w:t>llen</w:t>
      </w:r>
    </w:p>
    <w:p w14:paraId="5FC6331C" w14:textId="32CBD0C6" w:rsidR="00B4622A" w:rsidRPr="000C766A" w:rsidRDefault="00B4622A" w:rsidP="00B4622A">
      <w:pPr>
        <w:ind w:left="567" w:hanging="567"/>
      </w:pPr>
      <w:r w:rsidRPr="000C766A">
        <w:t>-</w:t>
      </w:r>
      <w:r w:rsidRPr="000C766A">
        <w:tab/>
        <w:t xml:space="preserve">die </w:t>
      </w:r>
      <w:r w:rsidR="000C766A" w:rsidRPr="000C766A">
        <w:t>unerheblichen</w:t>
      </w:r>
      <w:r w:rsidRPr="000C766A">
        <w:t xml:space="preserve"> Risiken für die menschliche Gesundheit, z. B. durch Veru</w:t>
      </w:r>
      <w:r w:rsidR="00526B2D">
        <w:t>nreinigung von Wasser oder Luft</w:t>
      </w:r>
    </w:p>
    <w:p w14:paraId="51A3B002" w14:textId="77777777" w:rsidR="00B4622A" w:rsidRPr="000C766A" w:rsidRDefault="00B4622A" w:rsidP="00B4622A">
      <w:pPr>
        <w:tabs>
          <w:tab w:val="left" w:pos="567"/>
        </w:tabs>
        <w:ind w:left="567" w:hanging="567"/>
      </w:pPr>
      <w:r w:rsidRPr="000C766A">
        <w:t>-</w:t>
      </w:r>
      <w:r w:rsidRPr="000C766A">
        <w:tab/>
        <w:t>die Belastbarkeit der Schutzgüter unter besonderer Berücksichtigung folgender Gebiete und von Art und Umfang des ihnen jeweils zugewiesenen Schutzes (Schutzkriterien):</w:t>
      </w:r>
    </w:p>
    <w:p w14:paraId="0FA419B7" w14:textId="53755DCC" w:rsidR="00B4622A" w:rsidRPr="000C766A" w:rsidRDefault="00526B2D" w:rsidP="000D724A">
      <w:pPr>
        <w:pStyle w:val="Listenabsatz"/>
        <w:numPr>
          <w:ilvl w:val="0"/>
          <w:numId w:val="11"/>
        </w:numPr>
      </w:pPr>
      <w:r>
        <w:t>Natura 2000-Gebiete</w:t>
      </w:r>
    </w:p>
    <w:p w14:paraId="257B44EB" w14:textId="7F2617BA" w:rsidR="00B4622A" w:rsidRPr="000C766A" w:rsidRDefault="00526B2D" w:rsidP="000D724A">
      <w:pPr>
        <w:pStyle w:val="Listenabsatz"/>
        <w:numPr>
          <w:ilvl w:val="0"/>
          <w:numId w:val="11"/>
        </w:numPr>
      </w:pPr>
      <w:r>
        <w:t>Naturschutzgebiete</w:t>
      </w:r>
    </w:p>
    <w:p w14:paraId="050FB122" w14:textId="24968B69" w:rsidR="00B4622A" w:rsidRDefault="00526B2D" w:rsidP="000D724A">
      <w:pPr>
        <w:pStyle w:val="Listenabsatz"/>
        <w:numPr>
          <w:ilvl w:val="0"/>
          <w:numId w:val="11"/>
        </w:numPr>
      </w:pPr>
      <w:r>
        <w:t>Landschaftsschutzgebiete</w:t>
      </w:r>
    </w:p>
    <w:p w14:paraId="460B1CF3" w14:textId="77777777" w:rsidR="000C766A" w:rsidRPr="000C766A" w:rsidRDefault="000C766A" w:rsidP="000C766A">
      <w:pPr>
        <w:pStyle w:val="Listenabsatz"/>
        <w:ind w:left="1068"/>
      </w:pPr>
    </w:p>
    <w:p w14:paraId="33626793" w14:textId="77777777" w:rsidR="00C70110" w:rsidRDefault="00C70110" w:rsidP="00B4622A">
      <w:r>
        <w:t>Für die Entscheidung, dass für das Vorhaben keine Pflicht zur Durchführung einer Umweltverträglichkeitsprüfung besteht, sind die folgenden Merkmale des Vorhabens oder des Standorts maßgebend:</w:t>
      </w:r>
    </w:p>
    <w:p w14:paraId="3AB377A6" w14:textId="0806E773" w:rsidR="007530F6" w:rsidRPr="00E257A4" w:rsidRDefault="007530F6" w:rsidP="00AA13C0">
      <w:pPr>
        <w:pStyle w:val="Listenabsatz"/>
        <w:numPr>
          <w:ilvl w:val="0"/>
          <w:numId w:val="13"/>
        </w:numPr>
        <w:spacing w:after="240"/>
        <w:ind w:left="714" w:hanging="357"/>
        <w:contextualSpacing w:val="0"/>
      </w:pPr>
      <w:r w:rsidRPr="00E257A4">
        <w:t>die kleinräumige Veränderung des Landschaftsbildes, welche durch die Beseitigung der Verrohrungen und die Offenlegung des Erlichtgrundbachs zu einer deutlichen Aufwert</w:t>
      </w:r>
      <w:r w:rsidR="00D36AEE">
        <w:t>ung des Landschaftsbildes führt</w:t>
      </w:r>
    </w:p>
    <w:p w14:paraId="126A530E" w14:textId="258C1F9B" w:rsidR="00E257A4" w:rsidRPr="00E257A4" w:rsidRDefault="00E257A4" w:rsidP="00E257A4">
      <w:pPr>
        <w:pStyle w:val="Formatvorlage9"/>
        <w:numPr>
          <w:ilvl w:val="0"/>
          <w:numId w:val="13"/>
        </w:numPr>
        <w:spacing w:before="60" w:after="60"/>
        <w:jc w:val="both"/>
        <w:rPr>
          <w:sz w:val="22"/>
          <w:szCs w:val="22"/>
        </w:rPr>
      </w:pPr>
      <w:r w:rsidRPr="00E257A4">
        <w:rPr>
          <w:sz w:val="22"/>
          <w:szCs w:val="22"/>
        </w:rPr>
        <w:t>die Schaffung eines geregelten Wasserabflusses und bessere Durchgängigkeit</w:t>
      </w:r>
      <w:r w:rsidR="00D36AEE">
        <w:rPr>
          <w:sz w:val="22"/>
          <w:szCs w:val="22"/>
        </w:rPr>
        <w:t xml:space="preserve"> für wasserbewohnende Tierarten</w:t>
      </w:r>
    </w:p>
    <w:p w14:paraId="72DC8F17" w14:textId="5EB45981" w:rsidR="00E257A4" w:rsidRPr="00E257A4" w:rsidRDefault="00E257A4" w:rsidP="00E257A4">
      <w:pPr>
        <w:pStyle w:val="Formatvorlage9"/>
        <w:numPr>
          <w:ilvl w:val="0"/>
          <w:numId w:val="13"/>
        </w:numPr>
        <w:spacing w:after="240"/>
        <w:ind w:left="714" w:hanging="357"/>
        <w:jc w:val="both"/>
        <w:rPr>
          <w:sz w:val="22"/>
          <w:szCs w:val="22"/>
        </w:rPr>
      </w:pPr>
      <w:r w:rsidRPr="00E257A4">
        <w:rPr>
          <w:sz w:val="22"/>
          <w:szCs w:val="22"/>
        </w:rPr>
        <w:lastRenderedPageBreak/>
        <w:t>die Bepflanzung entlang des Gewässer</w:t>
      </w:r>
      <w:r w:rsidR="00D36AEE">
        <w:rPr>
          <w:sz w:val="22"/>
          <w:szCs w:val="22"/>
        </w:rPr>
        <w:t>s mit Korbweide und Schwarzerle</w:t>
      </w:r>
    </w:p>
    <w:p w14:paraId="612C4F50" w14:textId="46D0EA9A" w:rsidR="00C70110" w:rsidRPr="00E257A4" w:rsidRDefault="007530F6" w:rsidP="00E257A4">
      <w:pPr>
        <w:pStyle w:val="Listenabsatz"/>
        <w:numPr>
          <w:ilvl w:val="0"/>
          <w:numId w:val="13"/>
        </w:numPr>
        <w:spacing w:after="240"/>
        <w:ind w:left="714" w:hanging="357"/>
        <w:contextualSpacing w:val="0"/>
      </w:pPr>
      <w:r w:rsidRPr="00E257A4">
        <w:t>das Nichtvorhandensein von Nationalparks, Nationale</w:t>
      </w:r>
      <w:r w:rsidR="00D36AEE">
        <w:t>n</w:t>
      </w:r>
      <w:r w:rsidRPr="00E257A4">
        <w:t xml:space="preserve"> Naturmonumenten, Naturdenkmälern, geschützten Landschaftsbestandteilen</w:t>
      </w:r>
      <w:r w:rsidR="00E257A4">
        <w:t xml:space="preserve"> sowie</w:t>
      </w:r>
      <w:r w:rsidRPr="00E257A4">
        <w:t xml:space="preserve"> gesetzlich geschützten</w:t>
      </w:r>
      <w:r w:rsidR="00D36AEE">
        <w:t xml:space="preserve"> Biotopen</w:t>
      </w:r>
    </w:p>
    <w:p w14:paraId="606D9D59" w14:textId="77777777" w:rsidR="00B4622A" w:rsidRPr="00DD59B6" w:rsidRDefault="00B4622A" w:rsidP="00B4622A">
      <w:pPr>
        <w:ind w:firstLine="567"/>
      </w:pPr>
      <w:r>
        <w:t>Diese Feststellung ist n</w:t>
      </w:r>
      <w:r w:rsidRPr="00981D00">
        <w:t>icht selbstständig anfechtbar.</w:t>
      </w:r>
    </w:p>
    <w:p w14:paraId="1DDDF114" w14:textId="16F02BE1" w:rsidR="00B4622A" w:rsidRDefault="00B4622A" w:rsidP="00B4622A">
      <w:pPr>
        <w:ind w:firstLine="56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Die Bekanntgabe</w:t>
      </w:r>
      <w:r w:rsidRPr="00433A7B">
        <w:rPr>
          <w:rFonts w:cs="Arial"/>
          <w:color w:val="000000"/>
          <w:szCs w:val="22"/>
        </w:rPr>
        <w:t xml:space="preserve"> ist auf der Internetseite der Landesdirektion Sachsen unter </w:t>
      </w:r>
      <w:r w:rsidRPr="00203D50">
        <w:rPr>
          <w:rFonts w:cs="Arial"/>
          <w:color w:val="000000"/>
          <w:szCs w:val="22"/>
          <w:u w:val="single"/>
        </w:rPr>
        <w:t>http://www.lds.sachsen.de/bekanntmachung</w:t>
      </w:r>
      <w:r w:rsidRPr="00203D50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unter der Rubrik </w:t>
      </w:r>
      <w:r w:rsidR="00D42685" w:rsidRPr="00D42685">
        <w:rPr>
          <w:rFonts w:cs="Arial"/>
          <w:szCs w:val="22"/>
        </w:rPr>
        <w:t>Hochwasserschutz</w:t>
      </w:r>
      <w:r w:rsidRPr="00D42685">
        <w:rPr>
          <w:rFonts w:cs="Arial"/>
          <w:szCs w:val="22"/>
        </w:rPr>
        <w:t xml:space="preserve"> </w:t>
      </w:r>
      <w:r w:rsidRPr="00203D50">
        <w:rPr>
          <w:rFonts w:cs="Arial"/>
          <w:color w:val="000000"/>
          <w:szCs w:val="22"/>
        </w:rPr>
        <w:t>einsehbar</w:t>
      </w:r>
      <w:r w:rsidRPr="00433A7B">
        <w:rPr>
          <w:rFonts w:cs="Arial"/>
          <w:color w:val="000000"/>
          <w:szCs w:val="22"/>
        </w:rPr>
        <w:t>.</w:t>
      </w:r>
    </w:p>
    <w:p w14:paraId="66765AF0" w14:textId="21AFC15A" w:rsidR="00B4622A" w:rsidRDefault="00D42685" w:rsidP="00A828FC">
      <w:pPr>
        <w:autoSpaceDE w:val="0"/>
        <w:autoSpaceDN w:val="0"/>
        <w:adjustRightInd w:val="0"/>
        <w:spacing w:after="720"/>
      </w:pPr>
      <w:r w:rsidRPr="00D42685">
        <w:t>Dresden,</w:t>
      </w:r>
      <w:r w:rsidR="00B4622A" w:rsidRPr="00D42685">
        <w:t xml:space="preserve"> den </w:t>
      </w:r>
      <w:r w:rsidR="00814FBD">
        <w:t>19. Februar 2024</w:t>
      </w:r>
    </w:p>
    <w:p w14:paraId="658B9EBF" w14:textId="77777777" w:rsidR="00B4622A" w:rsidRDefault="00B4622A" w:rsidP="00B4622A">
      <w:pPr>
        <w:keepNext/>
        <w:keepLines/>
        <w:spacing w:after="0"/>
        <w:jc w:val="center"/>
      </w:pPr>
      <w:r>
        <w:t>Landesdirektion Sachsen</w:t>
      </w:r>
    </w:p>
    <w:p w14:paraId="3856055D" w14:textId="53A0ED3F" w:rsidR="00B4622A" w:rsidRPr="00F65F05" w:rsidRDefault="00D42685" w:rsidP="00B4622A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Kammel</w:t>
      </w:r>
    </w:p>
    <w:p w14:paraId="5718A3EA" w14:textId="30100B1B" w:rsidR="00B4622A" w:rsidRPr="006D1521" w:rsidRDefault="00D42685" w:rsidP="00B4622A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Referatsleiter</w:t>
      </w:r>
    </w:p>
    <w:p w14:paraId="67552DC2" w14:textId="77777777" w:rsidR="000B255B" w:rsidRDefault="000B255B" w:rsidP="00543DB1"/>
    <w:sectPr w:rsidR="000B255B" w:rsidSect="001B634D"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70E71" w14:textId="77777777" w:rsidR="00296036" w:rsidRDefault="00296036" w:rsidP="007F5705">
      <w:pPr>
        <w:spacing w:after="0"/>
      </w:pPr>
      <w:r>
        <w:separator/>
      </w:r>
    </w:p>
  </w:endnote>
  <w:endnote w:type="continuationSeparator" w:id="0">
    <w:p w14:paraId="7C1091F1" w14:textId="77777777" w:rsidR="00296036" w:rsidRDefault="00296036" w:rsidP="007F57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A5880" w14:textId="77777777" w:rsidR="00296036" w:rsidRDefault="00296036" w:rsidP="007F5705">
      <w:pPr>
        <w:spacing w:after="0"/>
      </w:pPr>
      <w:r>
        <w:separator/>
      </w:r>
    </w:p>
  </w:footnote>
  <w:footnote w:type="continuationSeparator" w:id="0">
    <w:p w14:paraId="47284B3E" w14:textId="77777777" w:rsidR="00296036" w:rsidRDefault="00296036" w:rsidP="007F57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E60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2ED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36EB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208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163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1C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7AB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10C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DC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C84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A21E6"/>
    <w:multiLevelType w:val="hybridMultilevel"/>
    <w:tmpl w:val="4C54C6B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AD350C6"/>
    <w:multiLevelType w:val="hybridMultilevel"/>
    <w:tmpl w:val="90F240F2"/>
    <w:lvl w:ilvl="0" w:tplc="76AE70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4C12"/>
    <w:multiLevelType w:val="hybridMultilevel"/>
    <w:tmpl w:val="0CBE4F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3E628D"/>
    <w:multiLevelType w:val="hybridMultilevel"/>
    <w:tmpl w:val="156054BA"/>
    <w:lvl w:ilvl="0" w:tplc="174282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D4669"/>
    <w:multiLevelType w:val="hybridMultilevel"/>
    <w:tmpl w:val="AD6A5558"/>
    <w:lvl w:ilvl="0" w:tplc="A666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0252A"/>
    <w:multiLevelType w:val="hybridMultilevel"/>
    <w:tmpl w:val="780CC9CA"/>
    <w:lvl w:ilvl="0" w:tplc="154095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07774"/>
    <w:multiLevelType w:val="hybridMultilevel"/>
    <w:tmpl w:val="5ACEF406"/>
    <w:lvl w:ilvl="0" w:tplc="F372277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FD94F47"/>
    <w:multiLevelType w:val="hybridMultilevel"/>
    <w:tmpl w:val="49C0B29A"/>
    <w:lvl w:ilvl="0" w:tplc="6B26285E">
      <w:start w:val="13"/>
      <w:numFmt w:val="bullet"/>
      <w:lvlText w:val="-"/>
      <w:lvlJc w:val="left"/>
      <w:pPr>
        <w:ind w:left="75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7B467F26"/>
    <w:multiLevelType w:val="hybridMultilevel"/>
    <w:tmpl w:val="95484F22"/>
    <w:lvl w:ilvl="0" w:tplc="B99C1B9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4"/>
  </w:num>
  <w:num w:numId="14">
    <w:abstractNumId w:val="10"/>
  </w:num>
  <w:num w:numId="15">
    <w:abstractNumId w:val="13"/>
  </w:num>
  <w:num w:numId="16">
    <w:abstractNumId w:val="18"/>
  </w:num>
  <w:num w:numId="17">
    <w:abstractNumId w:val="15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26"/>
    <w:rsid w:val="000B255B"/>
    <w:rsid w:val="000C766A"/>
    <w:rsid w:val="000D724A"/>
    <w:rsid w:val="000E5DD3"/>
    <w:rsid w:val="000F7433"/>
    <w:rsid w:val="001B634D"/>
    <w:rsid w:val="002043AC"/>
    <w:rsid w:val="00212B51"/>
    <w:rsid w:val="00213225"/>
    <w:rsid w:val="00296036"/>
    <w:rsid w:val="00326CA9"/>
    <w:rsid w:val="00396D90"/>
    <w:rsid w:val="00482C21"/>
    <w:rsid w:val="00487C2E"/>
    <w:rsid w:val="00490AF8"/>
    <w:rsid w:val="004A2E77"/>
    <w:rsid w:val="00526B2D"/>
    <w:rsid w:val="00534270"/>
    <w:rsid w:val="00543DB1"/>
    <w:rsid w:val="00590E45"/>
    <w:rsid w:val="006931F4"/>
    <w:rsid w:val="006B2A51"/>
    <w:rsid w:val="006F7FBD"/>
    <w:rsid w:val="00751A65"/>
    <w:rsid w:val="007530F6"/>
    <w:rsid w:val="007875B1"/>
    <w:rsid w:val="007C7326"/>
    <w:rsid w:val="007E6F98"/>
    <w:rsid w:val="007F5705"/>
    <w:rsid w:val="00814FBD"/>
    <w:rsid w:val="008926B9"/>
    <w:rsid w:val="008E43F7"/>
    <w:rsid w:val="008E7086"/>
    <w:rsid w:val="00922E7E"/>
    <w:rsid w:val="009A4D95"/>
    <w:rsid w:val="009B4900"/>
    <w:rsid w:val="00A012C6"/>
    <w:rsid w:val="00A40963"/>
    <w:rsid w:val="00A828FC"/>
    <w:rsid w:val="00AA13C0"/>
    <w:rsid w:val="00AA5BC5"/>
    <w:rsid w:val="00B4622A"/>
    <w:rsid w:val="00B95CDC"/>
    <w:rsid w:val="00BF550A"/>
    <w:rsid w:val="00C14291"/>
    <w:rsid w:val="00C70110"/>
    <w:rsid w:val="00C90A51"/>
    <w:rsid w:val="00CE4B39"/>
    <w:rsid w:val="00CE54F8"/>
    <w:rsid w:val="00D36AEE"/>
    <w:rsid w:val="00D42685"/>
    <w:rsid w:val="00DA5408"/>
    <w:rsid w:val="00DD5C53"/>
    <w:rsid w:val="00DE54FC"/>
    <w:rsid w:val="00E257A4"/>
    <w:rsid w:val="00E6085B"/>
    <w:rsid w:val="00E721DA"/>
    <w:rsid w:val="00EE4E1E"/>
    <w:rsid w:val="00EF5630"/>
    <w:rsid w:val="00F60159"/>
    <w:rsid w:val="00FC4FE8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69BFF"/>
  <w15:docId w15:val="{D4559B37-6390-47F0-A53D-A7A62243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rsid w:val="00543DB1"/>
    <w:rPr>
      <w:rFonts w:ascii="Arial" w:hAnsi="Arial"/>
      <w:sz w:val="22"/>
    </w:rPr>
  </w:style>
  <w:style w:type="character" w:styleId="HTMLVariable">
    <w:name w:val="HTML Variable"/>
    <w:rsid w:val="00543DB1"/>
    <w:rPr>
      <w:rFonts w:ascii="Arial" w:hAnsi="Arial"/>
      <w:i/>
      <w:iCs/>
      <w:sz w:val="22"/>
    </w:rPr>
  </w:style>
  <w:style w:type="character" w:styleId="Hyperlink">
    <w:name w:val="Hyperlink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rsid w:val="00543DB1"/>
    <w:rPr>
      <w:rFonts w:ascii="Arial" w:hAnsi="Arial"/>
      <w:i/>
      <w:iCs/>
    </w:rPr>
  </w:style>
  <w:style w:type="character" w:styleId="HTMLZitat">
    <w:name w:val="HTML Cite"/>
    <w:rsid w:val="00487C2E"/>
    <w:rPr>
      <w:rFonts w:ascii="Arial" w:hAnsi="Arial"/>
      <w:i/>
      <w:iCs/>
    </w:rPr>
  </w:style>
  <w:style w:type="character" w:styleId="Seitenzahl">
    <w:name w:val="page number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link w:val="Kommentarthema"/>
    <w:rsid w:val="00FC4FE8"/>
    <w:rPr>
      <w:rFonts w:ascii="Arial" w:hAnsi="Arial"/>
      <w:b/>
      <w:bCs/>
    </w:rPr>
  </w:style>
  <w:style w:type="paragraph" w:customStyle="1" w:styleId="Formatvorlage9">
    <w:name w:val="Formatvorlage9"/>
    <w:basedOn w:val="Standard"/>
    <w:link w:val="Formatvorlage9Zchn"/>
    <w:rsid w:val="00E257A4"/>
    <w:pPr>
      <w:spacing w:after="0"/>
      <w:jc w:val="left"/>
    </w:pPr>
    <w:rPr>
      <w:sz w:val="20"/>
      <w:szCs w:val="20"/>
    </w:rPr>
  </w:style>
  <w:style w:type="character" w:customStyle="1" w:styleId="Formatvorlage9Zchn">
    <w:name w:val="Formatvorlage9 Zchn"/>
    <w:link w:val="Formatvorlage9"/>
    <w:rsid w:val="00E257A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 Dresden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Porath, Marie-Therese - LDS</dc:creator>
  <cp:lastModifiedBy>Neumann, Marco - LDS</cp:lastModifiedBy>
  <cp:revision>3</cp:revision>
  <dcterms:created xsi:type="dcterms:W3CDTF">2024-02-21T16:14:00Z</dcterms:created>
  <dcterms:modified xsi:type="dcterms:W3CDTF">2024-02-22T08:28:00Z</dcterms:modified>
</cp:coreProperties>
</file>