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66E66" w14:textId="77777777" w:rsidR="00C51023" w:rsidRPr="0094474C" w:rsidRDefault="00C51023" w:rsidP="00C51023">
      <w:pPr>
        <w:spacing w:after="0"/>
        <w:jc w:val="center"/>
        <w:rPr>
          <w:b/>
        </w:rPr>
      </w:pPr>
      <w:r>
        <w:rPr>
          <w:b/>
        </w:rPr>
        <w:t>Bekanntgabe</w:t>
      </w:r>
    </w:p>
    <w:p w14:paraId="69160A95" w14:textId="77777777" w:rsidR="00C51023" w:rsidRDefault="00C51023" w:rsidP="00C51023">
      <w:pPr>
        <w:spacing w:after="0"/>
        <w:jc w:val="center"/>
        <w:rPr>
          <w:b/>
        </w:rPr>
      </w:pPr>
      <w:r w:rsidRPr="00981D00">
        <w:rPr>
          <w:b/>
        </w:rPr>
        <w:t>der</w:t>
      </w:r>
      <w:r>
        <w:rPr>
          <w:b/>
        </w:rPr>
        <w:t xml:space="preserve"> Landesdirektion </w:t>
      </w:r>
      <w:r w:rsidRPr="00981D00">
        <w:rPr>
          <w:b/>
        </w:rPr>
        <w:t>Sachsen</w:t>
      </w:r>
    </w:p>
    <w:p w14:paraId="0DA0D391" w14:textId="77777777" w:rsidR="00C51023" w:rsidRDefault="00C51023" w:rsidP="00C51023">
      <w:pPr>
        <w:spacing w:after="0"/>
        <w:jc w:val="center"/>
        <w:rPr>
          <w:b/>
        </w:rPr>
      </w:pPr>
      <w:r>
        <w:rPr>
          <w:b/>
        </w:rPr>
        <w:t>nach § 5 Absatz 2 des Gesetzes über die Umweltverträglichkeitsprüfung</w:t>
      </w:r>
    </w:p>
    <w:p w14:paraId="6DE1288E" w14:textId="2F7A1606" w:rsidR="00C51023" w:rsidRPr="00981D00" w:rsidRDefault="00C51023" w:rsidP="00C51023">
      <w:pPr>
        <w:spacing w:after="0"/>
        <w:jc w:val="center"/>
        <w:rPr>
          <w:b/>
        </w:rPr>
      </w:pPr>
      <w:r w:rsidRPr="00981D00">
        <w:rPr>
          <w:b/>
        </w:rPr>
        <w:t>für das Vorhaben</w:t>
      </w:r>
      <w:r>
        <w:rPr>
          <w:b/>
        </w:rPr>
        <w:t xml:space="preserve"> </w:t>
      </w:r>
      <w:r w:rsidR="00781C8B">
        <w:rPr>
          <w:b/>
        </w:rPr>
        <w:t xml:space="preserve">des </w:t>
      </w:r>
      <w:r w:rsidR="00781C8B" w:rsidRPr="000C4A97">
        <w:rPr>
          <w:b/>
          <w:szCs w:val="22"/>
        </w:rPr>
        <w:t>Austausch</w:t>
      </w:r>
      <w:r w:rsidR="00781C8B">
        <w:rPr>
          <w:b/>
          <w:szCs w:val="22"/>
        </w:rPr>
        <w:t>s</w:t>
      </w:r>
      <w:r w:rsidR="00781C8B" w:rsidRPr="000C4A97">
        <w:rPr>
          <w:b/>
          <w:szCs w:val="22"/>
        </w:rPr>
        <w:t xml:space="preserve"> der Gasniederdruckleitung DN500 GG gegen die Gasniederdruckleitung DN500 St im Bauabschnitt Wundt- und Karl-</w:t>
      </w:r>
      <w:proofErr w:type="spellStart"/>
      <w:r w:rsidR="00781C8B" w:rsidRPr="000C4A97">
        <w:rPr>
          <w:b/>
          <w:szCs w:val="22"/>
        </w:rPr>
        <w:t>Tauchnitz</w:t>
      </w:r>
      <w:proofErr w:type="spellEnd"/>
      <w:r w:rsidR="00781C8B" w:rsidRPr="000C4A97">
        <w:rPr>
          <w:b/>
          <w:szCs w:val="22"/>
        </w:rPr>
        <w:t xml:space="preserve">-Straße in </w:t>
      </w:r>
      <w:r w:rsidR="00781C8B">
        <w:rPr>
          <w:b/>
          <w:szCs w:val="22"/>
        </w:rPr>
        <w:t xml:space="preserve">Leipzig </w:t>
      </w:r>
    </w:p>
    <w:p w14:paraId="71DDC957" w14:textId="7BF89535" w:rsidR="00C51023" w:rsidRPr="0015340F" w:rsidRDefault="00C51023" w:rsidP="00C51023">
      <w:pPr>
        <w:jc w:val="center"/>
        <w:rPr>
          <w:b/>
          <w:color w:val="0070C0"/>
        </w:rPr>
      </w:pPr>
      <w:proofErr w:type="spellStart"/>
      <w:r>
        <w:rPr>
          <w:b/>
        </w:rPr>
        <w:t>G</w:t>
      </w:r>
      <w:r w:rsidRPr="00981D00">
        <w:rPr>
          <w:b/>
        </w:rPr>
        <w:t>z</w:t>
      </w:r>
      <w:proofErr w:type="spellEnd"/>
      <w:r w:rsidRPr="00981D00">
        <w:rPr>
          <w:b/>
        </w:rPr>
        <w:t xml:space="preserve">.: </w:t>
      </w:r>
      <w:r w:rsidR="003D0A3A">
        <w:rPr>
          <w:b/>
        </w:rPr>
        <w:t>32-0522/1</w:t>
      </w:r>
      <w:r w:rsidR="00781C8B">
        <w:rPr>
          <w:b/>
        </w:rPr>
        <w:t>420</w:t>
      </w:r>
      <w:r w:rsidR="003D0A3A">
        <w:rPr>
          <w:b/>
        </w:rPr>
        <w:t>/3</w:t>
      </w:r>
    </w:p>
    <w:p w14:paraId="64821540" w14:textId="01390756" w:rsidR="00C51023" w:rsidRDefault="00C51023" w:rsidP="00C51023">
      <w:pPr>
        <w:jc w:val="center"/>
        <w:rPr>
          <w:b/>
          <w:color w:val="0070C0"/>
        </w:rPr>
      </w:pPr>
      <w:r w:rsidRPr="00981D00">
        <w:rPr>
          <w:b/>
        </w:rPr>
        <w:t xml:space="preserve">Vom </w:t>
      </w:r>
      <w:r w:rsidR="00781C8B">
        <w:rPr>
          <w:b/>
        </w:rPr>
        <w:t>7. Oktober 2022</w:t>
      </w:r>
    </w:p>
    <w:p w14:paraId="6D7621D2" w14:textId="079AB4B3" w:rsidR="00C51023" w:rsidRPr="001E0DB2" w:rsidRDefault="00C51023" w:rsidP="00C51023">
      <w:pPr>
        <w:ind w:firstLine="567"/>
      </w:pPr>
      <w:r>
        <w:t>Diese Bekanntgabe erfolgt gemäß § 5 Ab</w:t>
      </w:r>
      <w:bookmarkStart w:id="0" w:name="_GoBack"/>
      <w:bookmarkEnd w:id="0"/>
      <w:r>
        <w:t>satz 2 Sätze 1 bis 3 des Gesetzes</w:t>
      </w:r>
      <w:r w:rsidR="00797550" w:rsidRPr="00797550">
        <w:rPr>
          <w:rFonts w:cs="Arial"/>
          <w:b/>
          <w:bCs/>
          <w:color w:val="1A171B"/>
          <w:spacing w:val="5"/>
        </w:rPr>
        <w:t xml:space="preserve"> </w:t>
      </w:r>
      <w:r w:rsidR="00797550" w:rsidRPr="00797550">
        <w:rPr>
          <w:rFonts w:cs="Arial"/>
          <w:bCs/>
          <w:color w:val="1A171B"/>
          <w:spacing w:val="5"/>
        </w:rPr>
        <w:t xml:space="preserve">über die </w:t>
      </w:r>
      <w:r w:rsidR="00797550" w:rsidRPr="001E0DB2">
        <w:rPr>
          <w:rFonts w:cs="Arial"/>
          <w:bCs/>
          <w:spacing w:val="5"/>
        </w:rPr>
        <w:t>Umweltverträglichkeitsprüfung in der Fassung der Bekanntmachung vom 18. März 2021 (BGBl. I S. 540), das durch Artikel 14 des Gesetzes vom 10. September 2021 (BGBl. I S. 4147) geändert worden ist</w:t>
      </w:r>
      <w:r w:rsidRPr="001E0DB2">
        <w:t>.</w:t>
      </w:r>
    </w:p>
    <w:p w14:paraId="67FC72DE" w14:textId="7808FED1" w:rsidR="00C51023" w:rsidRPr="003D0A3A" w:rsidRDefault="00C51023" w:rsidP="00C51023">
      <w:pPr>
        <w:spacing w:before="240"/>
        <w:ind w:firstLine="567"/>
      </w:pPr>
      <w:r w:rsidRPr="00CB205E">
        <w:t xml:space="preserve">Die </w:t>
      </w:r>
      <w:r w:rsidR="00781C8B">
        <w:t>Netz Leipzig</w:t>
      </w:r>
      <w:r w:rsidR="003D0A3A">
        <w:t xml:space="preserve"> GmbH, </w:t>
      </w:r>
      <w:r w:rsidR="00781C8B">
        <w:t>Arno-Nitzsche-Straße 35</w:t>
      </w:r>
      <w:r w:rsidR="003D0A3A">
        <w:t>, 04</w:t>
      </w:r>
      <w:r w:rsidR="00781C8B">
        <w:t>277</w:t>
      </w:r>
      <w:r w:rsidR="003D0A3A">
        <w:t xml:space="preserve"> Leipzig</w:t>
      </w:r>
      <w:r w:rsidR="0047365E">
        <w:t>,</w:t>
      </w:r>
      <w:r>
        <w:t xml:space="preserve"> hat </w:t>
      </w:r>
      <w:r w:rsidRPr="00CB205E">
        <w:t xml:space="preserve">bei der Landesdirektion </w:t>
      </w:r>
      <w:r>
        <w:t>Sachsen mit Schreiben vom</w:t>
      </w:r>
      <w:r w:rsidR="003D0A3A">
        <w:t xml:space="preserve"> </w:t>
      </w:r>
      <w:r w:rsidR="00781C8B">
        <w:t>2</w:t>
      </w:r>
      <w:r w:rsidR="003D0A3A">
        <w:t xml:space="preserve">8. </w:t>
      </w:r>
      <w:r w:rsidR="00781C8B">
        <w:t>Juni</w:t>
      </w:r>
      <w:r w:rsidR="003D0A3A">
        <w:t xml:space="preserve"> 202</w:t>
      </w:r>
      <w:r w:rsidR="00781C8B">
        <w:t>2</w:t>
      </w:r>
      <w:r>
        <w:t xml:space="preserve"> </w:t>
      </w:r>
      <w:r w:rsidRPr="003D0A3A">
        <w:rPr>
          <w:rFonts w:cs="Arial"/>
          <w:szCs w:val="22"/>
        </w:rPr>
        <w:t>die Feststellung beantragt, ob für das</w:t>
      </w:r>
      <w:r w:rsidR="00820C72">
        <w:rPr>
          <w:rFonts w:cs="Arial"/>
          <w:szCs w:val="22"/>
        </w:rPr>
        <w:t xml:space="preserve"> o. g. </w:t>
      </w:r>
      <w:r w:rsidRPr="003D0A3A">
        <w:rPr>
          <w:rFonts w:cs="Arial"/>
          <w:szCs w:val="22"/>
        </w:rPr>
        <w:t xml:space="preserve"> Vorhaben eine Verpflichtung zur Durchführung einer Umweltverträglichkeitsprüfung besteht.</w:t>
      </w:r>
      <w:r w:rsidRPr="003D0A3A">
        <w:t xml:space="preserve"> </w:t>
      </w:r>
    </w:p>
    <w:p w14:paraId="5ACF98F8" w14:textId="2901DEEA" w:rsidR="00C51023" w:rsidRDefault="00C51023" w:rsidP="00C51023">
      <w:pPr>
        <w:spacing w:before="240"/>
        <w:ind w:firstLine="567"/>
      </w:pPr>
      <w:r>
        <w:t>Das Vorhaben</w:t>
      </w:r>
      <w:r w:rsidR="003D0A3A">
        <w:t xml:space="preserve"> </w:t>
      </w:r>
      <w:r w:rsidR="00781C8B" w:rsidRPr="00781C8B">
        <w:t>„</w:t>
      </w:r>
      <w:r w:rsidR="00781C8B" w:rsidRPr="00781C8B">
        <w:rPr>
          <w:szCs w:val="22"/>
        </w:rPr>
        <w:t>Austausch der Gasniederdruckleitung DN500 GG gegen die Gasniederdruckleitung DN500 St im Bauabschnitt Wundt- und Karl-</w:t>
      </w:r>
      <w:proofErr w:type="spellStart"/>
      <w:r w:rsidR="00781C8B" w:rsidRPr="00781C8B">
        <w:rPr>
          <w:szCs w:val="22"/>
        </w:rPr>
        <w:t>Tauchnitz</w:t>
      </w:r>
      <w:proofErr w:type="spellEnd"/>
      <w:r w:rsidR="00781C8B" w:rsidRPr="00781C8B">
        <w:rPr>
          <w:szCs w:val="22"/>
        </w:rPr>
        <w:t xml:space="preserve">-Straße in Leipzig“ fällt nach § 9 Abs. 3 Satz 1 Nr. 2 und Abs. 4 i. V. m. § 7 Abs. 2 UVPG sowie Nr. 19.5.4 der Anlage 1 </w:t>
      </w:r>
      <w:r w:rsidR="00781C8B">
        <w:rPr>
          <w:szCs w:val="22"/>
        </w:rPr>
        <w:t xml:space="preserve">zum UVPG </w:t>
      </w:r>
      <w:r w:rsidRPr="00781C8B">
        <w:t>in</w:t>
      </w:r>
      <w:r>
        <w:t xml:space="preserve"> den Anwendungsbereich des Gesetzes über die Umweltverträglichkeitsprüfung. Dementsprechend hat</w:t>
      </w:r>
      <w:r w:rsidRPr="00DD59B6">
        <w:t xml:space="preserve"> die Landesdirektion </w:t>
      </w:r>
      <w:r>
        <w:t>Sachsen</w:t>
      </w:r>
      <w:r w:rsidRPr="00DD59B6">
        <w:t xml:space="preserve"> eine </w:t>
      </w:r>
      <w:r>
        <w:t xml:space="preserve">standortbezogene </w:t>
      </w:r>
      <w:r w:rsidRPr="00AF3B12">
        <w:t>V</w:t>
      </w:r>
      <w:r>
        <w:t>orprüfung des Einzelfalls</w:t>
      </w:r>
      <w:r w:rsidRPr="00DD59B6">
        <w:t xml:space="preserve"> </w:t>
      </w:r>
      <w:r>
        <w:t>vorgenommen</w:t>
      </w:r>
      <w:r w:rsidRPr="00DD59B6">
        <w:t>.</w:t>
      </w:r>
    </w:p>
    <w:p w14:paraId="0F3DABD2" w14:textId="55FE0603" w:rsidR="00C51023" w:rsidRPr="00B707EA" w:rsidRDefault="00C51023" w:rsidP="00F95DA4">
      <w:pPr>
        <w:spacing w:before="240"/>
        <w:ind w:firstLine="567"/>
      </w:pPr>
      <w:r w:rsidRPr="00E721DA">
        <w:t xml:space="preserve">Im Rahmen dieser Vorprüfung wurde </w:t>
      </w:r>
      <w:r>
        <w:t>festgestellt</w:t>
      </w:r>
      <w:r w:rsidRPr="00DD59B6">
        <w:t>, dass</w:t>
      </w:r>
      <w:r>
        <w:t xml:space="preserve"> k</w:t>
      </w:r>
      <w:r w:rsidRPr="00DD59B6">
        <w:t xml:space="preserve">eine </w:t>
      </w:r>
      <w:r>
        <w:t>Pflicht</w:t>
      </w:r>
      <w:r w:rsidRPr="00DD59B6">
        <w:t xml:space="preserve"> zur Durchführung einer Umweltverträglichkeits</w:t>
      </w:r>
      <w:r>
        <w:t>prüfung besteht. Das</w:t>
      </w:r>
      <w:r w:rsidRPr="00DD59B6">
        <w:t xml:space="preserve"> Vorhaben</w:t>
      </w:r>
      <w:r>
        <w:t xml:space="preserve"> hat </w:t>
      </w:r>
      <w:r w:rsidRPr="00DD59B6">
        <w:t xml:space="preserve">keine erheblichen nachteiligen Umweltauswirkungen </w:t>
      </w:r>
      <w:r>
        <w:t xml:space="preserve">auf die Umweltschutzgüter, die nach dem </w:t>
      </w:r>
      <w:r w:rsidRPr="007875B1">
        <w:t xml:space="preserve">Gesetz über die Umweltverträglichkeitsprüfung </w:t>
      </w:r>
      <w:r>
        <w:t>bei der Zulassungsentscheidung zu berücksichtigen wären. Für diese Einschätzung</w:t>
      </w:r>
      <w:r w:rsidR="003D0A3A">
        <w:t xml:space="preserve"> </w:t>
      </w:r>
      <w:r w:rsidRPr="00B707EA">
        <w:t>sind</w:t>
      </w:r>
      <w:r w:rsidR="00820C72">
        <w:t xml:space="preserve"> insbesondere</w:t>
      </w:r>
      <w:r w:rsidRPr="00B707EA">
        <w:t xml:space="preserve"> folgende Gründe maßgebend: </w:t>
      </w:r>
    </w:p>
    <w:p w14:paraId="11B85644" w14:textId="0C248C11" w:rsidR="00F95DA4" w:rsidRDefault="00F95DA4" w:rsidP="00EB68A1">
      <w:pPr>
        <w:spacing w:before="240"/>
        <w:ind w:firstLine="567"/>
      </w:pPr>
      <w:r>
        <w:t>Es liegen</w:t>
      </w:r>
      <w:r w:rsidR="00C51023">
        <w:t xml:space="preserve"> </w:t>
      </w:r>
      <w:r w:rsidRPr="00F95DA4">
        <w:t>keine besonderen örtlichen Gegebenheiten gemäß den in Anlage 3 Nummer 2.3 UVPG aufgeführten Schutzkriterien vor</w:t>
      </w:r>
      <w:r>
        <w:t>.</w:t>
      </w:r>
      <w:r w:rsidRPr="00F95DA4">
        <w:t xml:space="preserve"> Das Vorhaben wird im vorhandenen, bereits versiegelten Straßenraum realisiert. Selbst temporäre Auswirkungen während der Bauphase werden daher nicht zu erheblichen Umweltauswirkungen führen. Das Vorhaben liegt nicht in Gebieten mit besonderem Schutzstatus oder in geschützten Landschaftsbestandteilen, die in Anlage 3 Nummer 2.3 UVPG genannt werden. </w:t>
      </w:r>
      <w:r w:rsidR="00B4586A">
        <w:t xml:space="preserve">Das Vorhaben liegt außerhalb von </w:t>
      </w:r>
      <w:r w:rsidR="00B4586A" w:rsidRPr="00B4586A">
        <w:t>Natura 2000-Gebiete</w:t>
      </w:r>
      <w:r w:rsidR="00B4586A">
        <w:t>n</w:t>
      </w:r>
      <w:r w:rsidR="00B4586A" w:rsidRPr="00B4586A">
        <w:t>, Naturschutzgebiete</w:t>
      </w:r>
      <w:r w:rsidR="00B4586A">
        <w:t>n</w:t>
      </w:r>
      <w:r w:rsidR="00B4586A" w:rsidRPr="00B4586A">
        <w:t>,</w:t>
      </w:r>
      <w:r w:rsidR="00B4586A">
        <w:t xml:space="preserve"> L</w:t>
      </w:r>
      <w:r w:rsidR="00B4586A" w:rsidRPr="00B4586A">
        <w:t>andschaftsschutzgebiete</w:t>
      </w:r>
      <w:r w:rsidR="00B4586A">
        <w:t>n</w:t>
      </w:r>
      <w:r w:rsidR="00B4586A" w:rsidRPr="00B4586A">
        <w:t>, Nationalpark</w:t>
      </w:r>
      <w:r w:rsidR="00B4586A">
        <w:t>s,</w:t>
      </w:r>
      <w:r w:rsidR="00B4586A" w:rsidRPr="00B4586A">
        <w:t xml:space="preserve"> Biosphärenreservate</w:t>
      </w:r>
      <w:r w:rsidR="00B4586A">
        <w:t>n,</w:t>
      </w:r>
      <w:r w:rsidR="00B4586A" w:rsidRPr="00B4586A">
        <w:t xml:space="preserve"> Wasserschutzgebiete</w:t>
      </w:r>
      <w:r w:rsidR="00B4586A">
        <w:t>n</w:t>
      </w:r>
      <w:r w:rsidR="00EB68A1">
        <w:t>,</w:t>
      </w:r>
      <w:r w:rsidR="00B4586A">
        <w:t xml:space="preserve"> </w:t>
      </w:r>
      <w:r w:rsidR="00B4586A" w:rsidRPr="00B4586A">
        <w:t>Gebiete</w:t>
      </w:r>
      <w:r w:rsidR="00B4586A">
        <w:t>n</w:t>
      </w:r>
      <w:r w:rsidR="00B4586A" w:rsidRPr="00B4586A">
        <w:t>, in denen die in Vorschriften der Europäischen Union festgelegten Umweltqualitätsnormen bereits überschritten sind</w:t>
      </w:r>
      <w:r w:rsidR="00EB68A1">
        <w:t xml:space="preserve"> oder </w:t>
      </w:r>
      <w:r w:rsidR="00EB68A1" w:rsidRPr="00B4586A">
        <w:t>Gebiete</w:t>
      </w:r>
      <w:r w:rsidR="00EB68A1">
        <w:t>n</w:t>
      </w:r>
      <w:r w:rsidR="00EB68A1" w:rsidRPr="00B4586A">
        <w:t>, die von der durch die Länder bestimmten Denkmalschutzbehörde als archäologisch bedeutende Landschaften eingestuft worden sind.</w:t>
      </w:r>
      <w:r w:rsidR="00EB68A1">
        <w:t xml:space="preserve"> </w:t>
      </w:r>
      <w:r w:rsidR="00B4586A" w:rsidRPr="00B4586A">
        <w:t>Nationale Naturmonumente</w:t>
      </w:r>
      <w:r w:rsidR="00B4586A">
        <w:t xml:space="preserve">, </w:t>
      </w:r>
      <w:r w:rsidR="00B4586A" w:rsidRPr="00B4586A">
        <w:t>Naturdenkmäler, geschützte Landschaftsbestandteile, einschließlich Alleen, gesetzlich geschützte Biotope, in amtlichen Listen oder Karten verzeichnete Denkmäler, Denkmalensembles</w:t>
      </w:r>
      <w:r w:rsidR="00EB68A1">
        <w:t xml:space="preserve"> oder</w:t>
      </w:r>
      <w:r w:rsidR="00B4586A" w:rsidRPr="00B4586A">
        <w:t xml:space="preserve"> Bodendenkmäler </w:t>
      </w:r>
      <w:r w:rsidR="00EB68A1">
        <w:t>sind nicht vorhanden.</w:t>
      </w:r>
      <w:r w:rsidR="00B4586A" w:rsidRPr="00B4586A">
        <w:t xml:space="preserve"> </w:t>
      </w:r>
    </w:p>
    <w:p w14:paraId="1C26BAE4" w14:textId="7A9DBA5E" w:rsidR="00F95DA4" w:rsidRPr="00F95DA4" w:rsidRDefault="00F95DA4" w:rsidP="00F95DA4">
      <w:pPr>
        <w:spacing w:before="240"/>
        <w:ind w:firstLine="567"/>
      </w:pPr>
      <w:r w:rsidRPr="00F95DA4">
        <w:t xml:space="preserve">Es liegt </w:t>
      </w:r>
      <w:r w:rsidR="00EB68A1">
        <w:t xml:space="preserve">zwar </w:t>
      </w:r>
      <w:r w:rsidRPr="00F95DA4">
        <w:t>in einem Gebiet mit hoher Bevölkerungsdichte</w:t>
      </w:r>
      <w:r w:rsidR="0047365E">
        <w:t xml:space="preserve"> und in einem z</w:t>
      </w:r>
      <w:r w:rsidR="0047365E" w:rsidRPr="00F95DA4">
        <w:t>entrale</w:t>
      </w:r>
      <w:r w:rsidR="0047365E">
        <w:t>n</w:t>
      </w:r>
      <w:r w:rsidR="0047365E" w:rsidRPr="00F95DA4">
        <w:t xml:space="preserve"> Ort</w:t>
      </w:r>
      <w:r w:rsidRPr="00F95DA4">
        <w:t xml:space="preserve">. Nach § 2 Absatz 2 Nummer 2 des Raumordnungsgesetzes ist die Siedlungstätigkeit vorrangig auf vorhandene Siedlungen mit ausreichender Infrastruktur und auf </w:t>
      </w:r>
      <w:r w:rsidR="0047365E">
        <w:t>z</w:t>
      </w:r>
      <w:r w:rsidRPr="00F95DA4">
        <w:t xml:space="preserve">entrale Orte auszurichten. Die Flächeninanspruchnahme im Freiraum ist zu begrenzen. Dieses </w:t>
      </w:r>
      <w:proofErr w:type="spellStart"/>
      <w:r w:rsidRPr="00F95DA4">
        <w:t>raumordnerische</w:t>
      </w:r>
      <w:proofErr w:type="spellEnd"/>
      <w:r w:rsidRPr="00F95DA4">
        <w:t xml:space="preserve"> Gebot zum Schutz des Freiraums vor Flächeninanspruchnahme ist </w:t>
      </w:r>
      <w:r w:rsidR="00EB68A1">
        <w:t xml:space="preserve">somit </w:t>
      </w:r>
      <w:r w:rsidRPr="00F95DA4">
        <w:t xml:space="preserve">durch die Realisierung der Planung im vorhandenen, bereits versiegelten Straßenraum beachtet. </w:t>
      </w:r>
    </w:p>
    <w:p w14:paraId="14DC82E4" w14:textId="77777777" w:rsidR="00F95DA4" w:rsidRPr="00F95DA4" w:rsidRDefault="00F95DA4" w:rsidP="00F95DA4">
      <w:pPr>
        <w:spacing w:before="240"/>
        <w:ind w:firstLine="567"/>
      </w:pPr>
    </w:p>
    <w:p w14:paraId="2EB51C1D" w14:textId="77777777" w:rsidR="00EB68A1" w:rsidRDefault="00F95DA4" w:rsidP="00F95DA4">
      <w:pPr>
        <w:spacing w:before="240"/>
        <w:ind w:firstLine="567"/>
      </w:pPr>
      <w:r w:rsidRPr="00F95DA4">
        <w:lastRenderedPageBreak/>
        <w:t xml:space="preserve">Da die Prüfung in der ersten Stufe ergeben hat, dass keine besonderen örtlichen Gegebenheiten vorliegen, besteht keine UVP-Pflicht. Die Prüfung in der zweiten Stufe, ob das Vorhaben unter Berücksichtigung der in Anlage 3 aufgeführten Kriterien erhebliche nachteilige Umweltauswirkungen haben kann, die die besondere Empfindlichkeit oder die Schutzziele des Gebietes betreffen und nach § 25 Absatz 2 bei der Zulassungsentscheidung zu berücksichtigen wären, konnte demzufolge unterbleiben. </w:t>
      </w:r>
    </w:p>
    <w:p w14:paraId="2F237424" w14:textId="1F8AE444" w:rsidR="00C51023" w:rsidRPr="00DD59B6" w:rsidRDefault="00C51023" w:rsidP="00326706">
      <w:pPr>
        <w:spacing w:before="240"/>
        <w:ind w:left="-567" w:firstLine="567"/>
      </w:pPr>
      <w:r>
        <w:t>Diese Feststellung ist n</w:t>
      </w:r>
      <w:r w:rsidRPr="00981D00">
        <w:t>icht selbstständig anfechtbar.</w:t>
      </w:r>
    </w:p>
    <w:p w14:paraId="7E2B63BD" w14:textId="665222AC" w:rsidR="00C51023" w:rsidRDefault="00C51023" w:rsidP="00C51023">
      <w:pPr>
        <w:spacing w:before="240"/>
        <w:ind w:firstLine="567"/>
      </w:pPr>
      <w:r w:rsidRPr="00981D00">
        <w:t>Die entscheidungsrelevanten Unterlagen sin</w:t>
      </w:r>
      <w:r>
        <w:t xml:space="preserve">d der Öffentlichkeit </w:t>
      </w:r>
      <w:r w:rsidRPr="00981D00">
        <w:t xml:space="preserve">in der Landesdirektion </w:t>
      </w:r>
      <w:r>
        <w:t>Sachsen</w:t>
      </w:r>
      <w:r w:rsidRPr="00981D00">
        <w:t xml:space="preserve">, </w:t>
      </w:r>
      <w:r>
        <w:t>Referat 32</w:t>
      </w:r>
      <w:r w:rsidRPr="006C030A">
        <w:t>,</w:t>
      </w:r>
      <w:r w:rsidR="006C030A" w:rsidRPr="006C030A">
        <w:t xml:space="preserve"> </w:t>
      </w:r>
      <w:proofErr w:type="spellStart"/>
      <w:r w:rsidR="0047365E">
        <w:t>Braustr</w:t>
      </w:r>
      <w:proofErr w:type="spellEnd"/>
      <w:r w:rsidR="0047365E">
        <w:t>.</w:t>
      </w:r>
      <w:r w:rsidRPr="006C030A">
        <w:rPr>
          <w:rFonts w:cs="Arial"/>
          <w:szCs w:val="22"/>
        </w:rPr>
        <w:t> 2, 01</w:t>
      </w:r>
      <w:r w:rsidR="0047365E">
        <w:rPr>
          <w:rFonts w:cs="Arial"/>
          <w:szCs w:val="22"/>
        </w:rPr>
        <w:t>407 Leipzig</w:t>
      </w:r>
      <w:r w:rsidRPr="00E14B8C">
        <w:rPr>
          <w:rFonts w:cs="Arial"/>
          <w:color w:val="0070C0"/>
          <w:szCs w:val="22"/>
        </w:rPr>
        <w:t xml:space="preserve"> </w:t>
      </w:r>
      <w:r w:rsidRPr="00981D00">
        <w:t>zugänglich.</w:t>
      </w:r>
    </w:p>
    <w:p w14:paraId="619E419E" w14:textId="35A6B1A1" w:rsidR="00C51023" w:rsidRPr="00A71434" w:rsidRDefault="00C51023" w:rsidP="00C51023">
      <w:pPr>
        <w:spacing w:before="240"/>
        <w:ind w:firstLine="567"/>
        <w:rPr>
          <w:rFonts w:cs="Arial"/>
          <w:szCs w:val="22"/>
        </w:rPr>
      </w:pPr>
      <w:r>
        <w:rPr>
          <w:rFonts w:cs="Arial"/>
          <w:color w:val="000000"/>
          <w:szCs w:val="22"/>
        </w:rPr>
        <w:t>Die Bekanntgabe</w:t>
      </w:r>
      <w:r w:rsidRPr="00433A7B">
        <w:rPr>
          <w:rFonts w:cs="Arial"/>
          <w:color w:val="000000"/>
          <w:szCs w:val="22"/>
        </w:rPr>
        <w:t xml:space="preserve"> ist auf der Internetseite der Landesdirektion Sachsen unter </w:t>
      </w:r>
      <w:r w:rsidRPr="00203D50">
        <w:rPr>
          <w:rFonts w:cs="Arial"/>
          <w:color w:val="000000"/>
          <w:szCs w:val="22"/>
          <w:u w:val="single"/>
        </w:rPr>
        <w:t>http://www.lds.sachsen.de/bekanntmachung</w:t>
      </w:r>
      <w:r w:rsidRPr="00203D50">
        <w:rPr>
          <w:rFonts w:cs="Arial"/>
          <w:color w:val="000000"/>
          <w:szCs w:val="22"/>
        </w:rPr>
        <w:t xml:space="preserve"> </w:t>
      </w:r>
      <w:r>
        <w:rPr>
          <w:rFonts w:cs="Arial"/>
          <w:color w:val="000000"/>
          <w:szCs w:val="22"/>
        </w:rPr>
        <w:t xml:space="preserve">unter der Rubrik </w:t>
      </w:r>
      <w:r w:rsidR="00820C72">
        <w:rPr>
          <w:rFonts w:cs="Arial"/>
          <w:color w:val="000000"/>
          <w:szCs w:val="22"/>
        </w:rPr>
        <w:t>„Infrastruktur/Energie“</w:t>
      </w:r>
      <w:r>
        <w:rPr>
          <w:rFonts w:cs="Arial"/>
          <w:color w:val="000000"/>
          <w:szCs w:val="22"/>
        </w:rPr>
        <w:t xml:space="preserve"> </w:t>
      </w:r>
      <w:r w:rsidRPr="00203D50">
        <w:rPr>
          <w:rFonts w:cs="Arial"/>
          <w:color w:val="000000"/>
          <w:szCs w:val="22"/>
        </w:rPr>
        <w:t>einsehbar</w:t>
      </w:r>
      <w:r w:rsidRPr="00433A7B">
        <w:rPr>
          <w:rFonts w:cs="Arial"/>
          <w:color w:val="000000"/>
          <w:szCs w:val="22"/>
        </w:rPr>
        <w:t>.</w:t>
      </w:r>
    </w:p>
    <w:p w14:paraId="0F484343" w14:textId="22B0C7AB" w:rsidR="00C51023" w:rsidRDefault="0047365E" w:rsidP="00C51023">
      <w:pPr>
        <w:autoSpaceDE w:val="0"/>
        <w:autoSpaceDN w:val="0"/>
        <w:adjustRightInd w:val="0"/>
      </w:pPr>
      <w:r>
        <w:t>Leipzig</w:t>
      </w:r>
      <w:r w:rsidR="00C51023" w:rsidRPr="00820C72">
        <w:t>,</w:t>
      </w:r>
      <w:r w:rsidR="00C51023" w:rsidRPr="00DE54FC">
        <w:rPr>
          <w:color w:val="0070C0"/>
        </w:rPr>
        <w:t xml:space="preserve"> </w:t>
      </w:r>
      <w:r w:rsidR="00C51023" w:rsidRPr="00B2465A">
        <w:t xml:space="preserve">den </w:t>
      </w:r>
      <w:r>
        <w:t>7. Oktober 2022</w:t>
      </w:r>
    </w:p>
    <w:p w14:paraId="6249144A" w14:textId="77777777" w:rsidR="00C51023" w:rsidRDefault="00C51023" w:rsidP="00C51023">
      <w:pPr>
        <w:spacing w:after="0"/>
        <w:jc w:val="center"/>
      </w:pPr>
      <w:r>
        <w:t>Landesdirektion Sachsen</w:t>
      </w:r>
    </w:p>
    <w:p w14:paraId="289C4881" w14:textId="272F6562" w:rsidR="00C51023" w:rsidRPr="00820C72" w:rsidRDefault="00820C72" w:rsidP="00C51023">
      <w:pPr>
        <w:spacing w:after="0"/>
        <w:jc w:val="center"/>
      </w:pPr>
      <w:r w:rsidRPr="00820C72">
        <w:t>Keune</w:t>
      </w:r>
    </w:p>
    <w:p w14:paraId="0E964CBD" w14:textId="2501733B" w:rsidR="00C51023" w:rsidRPr="00820C72" w:rsidRDefault="00820C72" w:rsidP="00C51023">
      <w:pPr>
        <w:jc w:val="center"/>
      </w:pPr>
      <w:r w:rsidRPr="00820C72">
        <w:t>Referatsleiter Planfeststellung</w:t>
      </w:r>
    </w:p>
    <w:p w14:paraId="370ABA44" w14:textId="77777777" w:rsidR="00425627" w:rsidRPr="00C51023" w:rsidRDefault="00425627" w:rsidP="00C51023"/>
    <w:sectPr w:rsidR="00425627" w:rsidRPr="00C51023" w:rsidSect="001B634D">
      <w:headerReference w:type="even" r:id="rId7"/>
      <w:headerReference w:type="default" r:id="rId8"/>
      <w:footerReference w:type="even" r:id="rId9"/>
      <w:footerReference w:type="default" r:id="rId10"/>
      <w:headerReference w:type="first" r:id="rId11"/>
      <w:footerReference w:type="first" r:id="rId12"/>
      <w:pgSz w:w="11906" w:h="16838"/>
      <w:pgMar w:top="1134"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6BE27" w14:textId="77777777" w:rsidR="00832490" w:rsidRDefault="00326706">
      <w:pPr>
        <w:spacing w:after="0"/>
      </w:pPr>
      <w:r>
        <w:separator/>
      </w:r>
    </w:p>
  </w:endnote>
  <w:endnote w:type="continuationSeparator" w:id="0">
    <w:p w14:paraId="568ABD31" w14:textId="77777777" w:rsidR="00832490" w:rsidRDefault="00326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B45D" w14:textId="77777777" w:rsidR="00BB0736" w:rsidRDefault="00BB07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9C36" w14:textId="77777777" w:rsidR="00BB0736" w:rsidRDefault="00BB07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B466" w14:textId="77777777" w:rsidR="00BB0736" w:rsidRDefault="00BB07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04C1" w14:textId="77777777" w:rsidR="00832490" w:rsidRDefault="00326706">
      <w:pPr>
        <w:spacing w:after="0"/>
      </w:pPr>
      <w:r>
        <w:separator/>
      </w:r>
    </w:p>
  </w:footnote>
  <w:footnote w:type="continuationSeparator" w:id="0">
    <w:p w14:paraId="6B8108AE" w14:textId="77777777" w:rsidR="00832490" w:rsidRDefault="003267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AC38" w14:textId="77777777" w:rsidR="00BB0736" w:rsidRDefault="00BB07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5820" w14:textId="023B9237" w:rsidR="001B634D" w:rsidRPr="00BB0736" w:rsidRDefault="001E0DB2" w:rsidP="00BB07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A361" w14:textId="77777777" w:rsidR="00BB0736" w:rsidRDefault="00BB07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BD089236"/>
    <w:lvl w:ilvl="0" w:tplc="04070003">
      <w:start w:val="1"/>
      <w:numFmt w:val="bullet"/>
      <w:lvlText w:val="o"/>
      <w:lvlJc w:val="left"/>
      <w:pPr>
        <w:ind w:left="3187" w:hanging="360"/>
      </w:pPr>
      <w:rPr>
        <w:rFonts w:ascii="Courier New" w:hAnsi="Courier New" w:cs="Courier New" w:hint="default"/>
      </w:rPr>
    </w:lvl>
    <w:lvl w:ilvl="1" w:tplc="04070003" w:tentative="1">
      <w:start w:val="1"/>
      <w:numFmt w:val="bullet"/>
      <w:lvlText w:val="o"/>
      <w:lvlJc w:val="left"/>
      <w:pPr>
        <w:ind w:left="3907" w:hanging="360"/>
      </w:pPr>
      <w:rPr>
        <w:rFonts w:ascii="Courier New" w:hAnsi="Courier New" w:cs="Courier New" w:hint="default"/>
      </w:rPr>
    </w:lvl>
    <w:lvl w:ilvl="2" w:tplc="04070005" w:tentative="1">
      <w:start w:val="1"/>
      <w:numFmt w:val="bullet"/>
      <w:lvlText w:val=""/>
      <w:lvlJc w:val="left"/>
      <w:pPr>
        <w:ind w:left="4627" w:hanging="360"/>
      </w:pPr>
      <w:rPr>
        <w:rFonts w:ascii="Wingdings" w:hAnsi="Wingdings" w:hint="default"/>
      </w:rPr>
    </w:lvl>
    <w:lvl w:ilvl="3" w:tplc="04070001" w:tentative="1">
      <w:start w:val="1"/>
      <w:numFmt w:val="bullet"/>
      <w:lvlText w:val=""/>
      <w:lvlJc w:val="left"/>
      <w:pPr>
        <w:ind w:left="5347" w:hanging="360"/>
      </w:pPr>
      <w:rPr>
        <w:rFonts w:ascii="Symbol" w:hAnsi="Symbol" w:hint="default"/>
      </w:rPr>
    </w:lvl>
    <w:lvl w:ilvl="4" w:tplc="04070003" w:tentative="1">
      <w:start w:val="1"/>
      <w:numFmt w:val="bullet"/>
      <w:lvlText w:val="o"/>
      <w:lvlJc w:val="left"/>
      <w:pPr>
        <w:ind w:left="6067" w:hanging="360"/>
      </w:pPr>
      <w:rPr>
        <w:rFonts w:ascii="Courier New" w:hAnsi="Courier New" w:cs="Courier New" w:hint="default"/>
      </w:rPr>
    </w:lvl>
    <w:lvl w:ilvl="5" w:tplc="04070005" w:tentative="1">
      <w:start w:val="1"/>
      <w:numFmt w:val="bullet"/>
      <w:lvlText w:val=""/>
      <w:lvlJc w:val="left"/>
      <w:pPr>
        <w:ind w:left="6787" w:hanging="360"/>
      </w:pPr>
      <w:rPr>
        <w:rFonts w:ascii="Wingdings" w:hAnsi="Wingdings" w:hint="default"/>
      </w:rPr>
    </w:lvl>
    <w:lvl w:ilvl="6" w:tplc="04070001" w:tentative="1">
      <w:start w:val="1"/>
      <w:numFmt w:val="bullet"/>
      <w:lvlText w:val=""/>
      <w:lvlJc w:val="left"/>
      <w:pPr>
        <w:ind w:left="7507" w:hanging="360"/>
      </w:pPr>
      <w:rPr>
        <w:rFonts w:ascii="Symbol" w:hAnsi="Symbol" w:hint="default"/>
      </w:rPr>
    </w:lvl>
    <w:lvl w:ilvl="7" w:tplc="04070003" w:tentative="1">
      <w:start w:val="1"/>
      <w:numFmt w:val="bullet"/>
      <w:lvlText w:val="o"/>
      <w:lvlJc w:val="left"/>
      <w:pPr>
        <w:ind w:left="8227" w:hanging="360"/>
      </w:pPr>
      <w:rPr>
        <w:rFonts w:ascii="Courier New" w:hAnsi="Courier New" w:cs="Courier New" w:hint="default"/>
      </w:rPr>
    </w:lvl>
    <w:lvl w:ilvl="8" w:tplc="04070005" w:tentative="1">
      <w:start w:val="1"/>
      <w:numFmt w:val="bullet"/>
      <w:lvlText w:val=""/>
      <w:lvlJc w:val="left"/>
      <w:pPr>
        <w:ind w:left="89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23"/>
    <w:rsid w:val="001E0DB2"/>
    <w:rsid w:val="00326706"/>
    <w:rsid w:val="003D0A3A"/>
    <w:rsid w:val="00425627"/>
    <w:rsid w:val="0047365E"/>
    <w:rsid w:val="006C030A"/>
    <w:rsid w:val="00781C8B"/>
    <w:rsid w:val="00797550"/>
    <w:rsid w:val="00820C72"/>
    <w:rsid w:val="00832490"/>
    <w:rsid w:val="008B4024"/>
    <w:rsid w:val="00B4586A"/>
    <w:rsid w:val="00B707EA"/>
    <w:rsid w:val="00BB0736"/>
    <w:rsid w:val="00C51023"/>
    <w:rsid w:val="00EB68A1"/>
    <w:rsid w:val="00F95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A086"/>
  <w15:chartTrackingRefBased/>
  <w15:docId w15:val="{EA51CCF2-E6E2-4FF2-A3A0-8B2BF8AE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1023"/>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51023"/>
    <w:pPr>
      <w:tabs>
        <w:tab w:val="center" w:pos="4536"/>
        <w:tab w:val="right" w:pos="9072"/>
      </w:tabs>
    </w:pPr>
  </w:style>
  <w:style w:type="character" w:customStyle="1" w:styleId="KopfzeileZchn">
    <w:name w:val="Kopfzeile Zchn"/>
    <w:basedOn w:val="Absatz-Standardschriftart"/>
    <w:link w:val="Kopfzeile"/>
    <w:rsid w:val="00C51023"/>
    <w:rPr>
      <w:rFonts w:ascii="Arial" w:eastAsia="Times New Roman" w:hAnsi="Arial" w:cs="Times New Roman"/>
      <w:szCs w:val="24"/>
      <w:lang w:eastAsia="de-DE"/>
    </w:rPr>
  </w:style>
  <w:style w:type="paragraph" w:styleId="Listenabsatz">
    <w:name w:val="List Paragraph"/>
    <w:basedOn w:val="Standard"/>
    <w:uiPriority w:val="34"/>
    <w:qFormat/>
    <w:rsid w:val="00C51023"/>
    <w:pPr>
      <w:spacing w:after="0"/>
      <w:ind w:left="720"/>
      <w:contextualSpacing/>
    </w:pPr>
    <w:rPr>
      <w:rFonts w:eastAsia="Arial Unicode MS"/>
      <w:lang w:eastAsia="zh-CN"/>
    </w:rPr>
  </w:style>
  <w:style w:type="character" w:styleId="Kommentarzeichen">
    <w:name w:val="annotation reference"/>
    <w:rsid w:val="00C51023"/>
    <w:rPr>
      <w:sz w:val="16"/>
      <w:szCs w:val="16"/>
    </w:rPr>
  </w:style>
  <w:style w:type="paragraph" w:styleId="Kommentartext">
    <w:name w:val="annotation text"/>
    <w:basedOn w:val="Standard"/>
    <w:link w:val="KommentartextZchn"/>
    <w:rsid w:val="00C51023"/>
    <w:rPr>
      <w:sz w:val="20"/>
      <w:szCs w:val="20"/>
    </w:rPr>
  </w:style>
  <w:style w:type="character" w:customStyle="1" w:styleId="KommentartextZchn">
    <w:name w:val="Kommentartext Zchn"/>
    <w:basedOn w:val="Absatz-Standardschriftart"/>
    <w:link w:val="Kommentartext"/>
    <w:rsid w:val="00C51023"/>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C5102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1023"/>
    <w:rPr>
      <w:rFonts w:ascii="Segoe UI" w:eastAsia="Times New Roman" w:hAnsi="Segoe UI" w:cs="Segoe UI"/>
      <w:sz w:val="18"/>
      <w:szCs w:val="18"/>
      <w:lang w:eastAsia="de-DE"/>
    </w:rPr>
  </w:style>
  <w:style w:type="paragraph" w:customStyle="1" w:styleId="1LDSStandardBlockNach12pt">
    <w:name w:val="1_LDS Standard Block Nach: 12 pt"/>
    <w:basedOn w:val="Standard"/>
    <w:rsid w:val="006C030A"/>
    <w:rPr>
      <w:szCs w:val="20"/>
    </w:rPr>
  </w:style>
  <w:style w:type="paragraph" w:styleId="Fuzeile">
    <w:name w:val="footer"/>
    <w:basedOn w:val="Standard"/>
    <w:link w:val="FuzeileZchn"/>
    <w:uiPriority w:val="99"/>
    <w:unhideWhenUsed/>
    <w:rsid w:val="00BB0736"/>
    <w:pPr>
      <w:tabs>
        <w:tab w:val="center" w:pos="4536"/>
        <w:tab w:val="right" w:pos="9072"/>
      </w:tabs>
      <w:spacing w:after="0"/>
    </w:pPr>
  </w:style>
  <w:style w:type="character" w:customStyle="1" w:styleId="FuzeileZchn">
    <w:name w:val="Fußzeile Zchn"/>
    <w:basedOn w:val="Absatz-Standardschriftart"/>
    <w:link w:val="Fuzeile"/>
    <w:uiPriority w:val="99"/>
    <w:rsid w:val="00BB0736"/>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claudia.moebius</cp:lastModifiedBy>
  <cp:revision>8</cp:revision>
  <dcterms:created xsi:type="dcterms:W3CDTF">2022-01-18T09:54:00Z</dcterms:created>
  <dcterms:modified xsi:type="dcterms:W3CDTF">2022-10-10T05:58:00Z</dcterms:modified>
</cp:coreProperties>
</file>