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1EB19" w14:textId="3F4CD36A" w:rsidR="00ED056E" w:rsidRDefault="003636B3" w:rsidP="00786386">
      <w:pPr>
        <w:framePr w:w="8352" w:wrap="around" w:vAnchor="page" w:hAnchor="page" w:x="1278" w:y="2105"/>
        <w:suppressOverlap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Bekanntmachung</w:t>
      </w:r>
    </w:p>
    <w:p w14:paraId="7621EB1A" w14:textId="77777777" w:rsidR="00BA19D6" w:rsidRDefault="00ED056E" w:rsidP="00786386">
      <w:pPr>
        <w:framePr w:w="8352" w:wrap="around" w:vAnchor="page" w:hAnchor="page" w:x="1278" w:y="2105"/>
        <w:suppressOverlap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der Landes</w:t>
      </w:r>
      <w:r w:rsidR="00CC139A" w:rsidRPr="006D683F">
        <w:rPr>
          <w:rFonts w:cs="Arial"/>
          <w:b/>
          <w:szCs w:val="22"/>
        </w:rPr>
        <w:t xml:space="preserve">direktion </w:t>
      </w:r>
      <w:r w:rsidR="00822FB6">
        <w:rPr>
          <w:rFonts w:cs="Arial"/>
          <w:b/>
          <w:szCs w:val="22"/>
        </w:rPr>
        <w:t>Sachsen</w:t>
      </w:r>
    </w:p>
    <w:p w14:paraId="7621EB1D" w14:textId="7B366ED6" w:rsidR="00482521" w:rsidRPr="00482521" w:rsidRDefault="00482521" w:rsidP="00E24D7E">
      <w:pPr>
        <w:framePr w:w="8352" w:wrap="around" w:vAnchor="page" w:hAnchor="page" w:x="1278" w:y="2105"/>
        <w:suppressOverlap/>
        <w:jc w:val="center"/>
        <w:rPr>
          <w:rFonts w:cs="Arial"/>
          <w:b/>
          <w:szCs w:val="22"/>
        </w:rPr>
      </w:pPr>
      <w:r w:rsidRPr="00482521">
        <w:rPr>
          <w:rFonts w:cs="Arial"/>
          <w:b/>
          <w:szCs w:val="22"/>
        </w:rPr>
        <w:t xml:space="preserve">nach § </w:t>
      </w:r>
      <w:r w:rsidR="00EE4D72">
        <w:rPr>
          <w:rFonts w:cs="Arial"/>
          <w:b/>
          <w:szCs w:val="22"/>
        </w:rPr>
        <w:t>5</w:t>
      </w:r>
      <w:r w:rsidR="00314961">
        <w:rPr>
          <w:rFonts w:cs="Arial"/>
          <w:b/>
          <w:szCs w:val="22"/>
        </w:rPr>
        <w:t xml:space="preserve"> Absatz 2</w:t>
      </w:r>
      <w:r w:rsidRPr="00482521">
        <w:rPr>
          <w:rFonts w:cs="Arial"/>
          <w:b/>
          <w:szCs w:val="22"/>
        </w:rPr>
        <w:t xml:space="preserve"> des Gesetzes über die Umweltverträglichkeitsprüfung</w:t>
      </w:r>
      <w:r w:rsidR="000C0019">
        <w:rPr>
          <w:rFonts w:cs="Arial"/>
          <w:b/>
          <w:szCs w:val="22"/>
        </w:rPr>
        <w:t xml:space="preserve"> </w:t>
      </w:r>
      <w:r w:rsidRPr="00482521">
        <w:rPr>
          <w:rFonts w:cs="Arial"/>
          <w:b/>
          <w:szCs w:val="22"/>
        </w:rPr>
        <w:t>für das Vorhaben</w:t>
      </w:r>
      <w:r w:rsidR="000C0019">
        <w:rPr>
          <w:rFonts w:cs="Arial"/>
          <w:b/>
          <w:szCs w:val="22"/>
        </w:rPr>
        <w:t xml:space="preserve"> </w:t>
      </w:r>
      <w:r w:rsidR="00FE0701" w:rsidRPr="00FE0701">
        <w:rPr>
          <w:rFonts w:cs="Arial"/>
          <w:b/>
          <w:szCs w:val="22"/>
        </w:rPr>
        <w:t>„</w:t>
      </w:r>
      <w:r w:rsidR="00D52DD7">
        <w:rPr>
          <w:rFonts w:cs="Arial"/>
          <w:b/>
          <w:szCs w:val="22"/>
        </w:rPr>
        <w:t xml:space="preserve">Anpassung der Böschungen/Uferlinienverlegung der </w:t>
      </w:r>
      <w:r w:rsidR="005E2A40">
        <w:rPr>
          <w:rFonts w:cs="Arial"/>
          <w:b/>
          <w:bCs/>
          <w:color w:val="000000"/>
          <w:szCs w:val="22"/>
        </w:rPr>
        <w:t>K</w:t>
      </w:r>
      <w:r w:rsidR="00E24D7E">
        <w:rPr>
          <w:rFonts w:cs="Arial"/>
          <w:b/>
          <w:bCs/>
          <w:color w:val="000000"/>
          <w:szCs w:val="22"/>
        </w:rPr>
        <w:t>leine</w:t>
      </w:r>
      <w:r w:rsidR="00D52DD7">
        <w:rPr>
          <w:rFonts w:cs="Arial"/>
          <w:b/>
          <w:bCs/>
          <w:color w:val="000000"/>
          <w:szCs w:val="22"/>
        </w:rPr>
        <w:t>n</w:t>
      </w:r>
      <w:r w:rsidR="00E24D7E">
        <w:rPr>
          <w:rFonts w:cs="Arial"/>
          <w:b/>
          <w:bCs/>
          <w:color w:val="000000"/>
          <w:szCs w:val="22"/>
        </w:rPr>
        <w:t xml:space="preserve"> Spree</w:t>
      </w:r>
      <w:r w:rsidR="00CC7FA0">
        <w:rPr>
          <w:rFonts w:cs="Arial"/>
          <w:b/>
          <w:bCs/>
          <w:color w:val="000000"/>
          <w:szCs w:val="22"/>
        </w:rPr>
        <w:t xml:space="preserve"> zwischen km 1+975 und km 2+075</w:t>
      </w:r>
      <w:r w:rsidR="007F49E3">
        <w:rPr>
          <w:rFonts w:cs="Arial"/>
          <w:b/>
          <w:bCs/>
          <w:color w:val="000000"/>
          <w:szCs w:val="22"/>
        </w:rPr>
        <w:t>“</w:t>
      </w:r>
    </w:p>
    <w:p w14:paraId="7621EB1E" w14:textId="09C6A3B7" w:rsidR="00FE0701" w:rsidRDefault="00482521" w:rsidP="00786386">
      <w:pPr>
        <w:framePr w:w="8352" w:wrap="around" w:vAnchor="page" w:hAnchor="page" w:x="1278" w:y="2105"/>
        <w:spacing w:after="240"/>
        <w:suppressOverlap/>
        <w:jc w:val="center"/>
        <w:rPr>
          <w:rFonts w:cs="Arial"/>
          <w:b/>
          <w:szCs w:val="22"/>
        </w:rPr>
      </w:pPr>
      <w:r w:rsidRPr="00482521">
        <w:rPr>
          <w:rFonts w:cs="Arial"/>
          <w:b/>
          <w:szCs w:val="22"/>
        </w:rPr>
        <w:t>Gz.:</w:t>
      </w:r>
      <w:r w:rsidR="00786386">
        <w:rPr>
          <w:rFonts w:cs="Arial"/>
          <w:b/>
          <w:szCs w:val="22"/>
        </w:rPr>
        <w:t xml:space="preserve"> </w:t>
      </w:r>
      <w:r w:rsidR="00CD533C">
        <w:rPr>
          <w:rFonts w:cs="Arial"/>
          <w:b/>
          <w:szCs w:val="22"/>
        </w:rPr>
        <w:t>47</w:t>
      </w:r>
      <w:r w:rsidR="00786386">
        <w:rPr>
          <w:rFonts w:cs="Arial"/>
          <w:b/>
          <w:szCs w:val="22"/>
        </w:rPr>
        <w:t>-0522/</w:t>
      </w:r>
      <w:r w:rsidR="00EE4D72">
        <w:rPr>
          <w:rFonts w:cs="Arial"/>
          <w:b/>
          <w:szCs w:val="22"/>
        </w:rPr>
        <w:t>62</w:t>
      </w:r>
      <w:r w:rsidR="00CD533C">
        <w:rPr>
          <w:rFonts w:cs="Arial"/>
          <w:b/>
          <w:szCs w:val="22"/>
        </w:rPr>
        <w:t>/299</w:t>
      </w:r>
      <w:bookmarkStart w:id="0" w:name="_GoBack"/>
      <w:bookmarkEnd w:id="0"/>
    </w:p>
    <w:p w14:paraId="7621EB1F" w14:textId="03D11388" w:rsidR="00482521" w:rsidRPr="00F2185A" w:rsidRDefault="00FE0701" w:rsidP="00786386">
      <w:pPr>
        <w:framePr w:w="8352" w:wrap="around" w:vAnchor="page" w:hAnchor="page" w:x="1278" w:y="2105"/>
        <w:spacing w:after="240"/>
        <w:suppressOverlap/>
        <w:jc w:val="center"/>
        <w:rPr>
          <w:rFonts w:cs="Arial"/>
          <w:b/>
          <w:szCs w:val="22"/>
        </w:rPr>
      </w:pPr>
      <w:r w:rsidRPr="00F2185A">
        <w:rPr>
          <w:rFonts w:cs="Arial"/>
          <w:b/>
          <w:szCs w:val="22"/>
        </w:rPr>
        <w:t>V</w:t>
      </w:r>
      <w:r w:rsidR="00482521" w:rsidRPr="00F2185A">
        <w:rPr>
          <w:rFonts w:cs="Arial"/>
          <w:b/>
          <w:szCs w:val="22"/>
        </w:rPr>
        <w:t>om</w:t>
      </w:r>
      <w:r w:rsidR="00BE2770" w:rsidRPr="00F2185A">
        <w:rPr>
          <w:rFonts w:cs="Arial"/>
          <w:b/>
          <w:szCs w:val="22"/>
        </w:rPr>
        <w:t xml:space="preserve"> </w:t>
      </w:r>
      <w:r w:rsidR="001F19FC">
        <w:rPr>
          <w:rFonts w:cs="Arial"/>
          <w:b/>
          <w:szCs w:val="22"/>
        </w:rPr>
        <w:t xml:space="preserve">23. </w:t>
      </w:r>
      <w:r w:rsidR="00CC7FA0">
        <w:rPr>
          <w:rFonts w:cs="Arial"/>
          <w:b/>
          <w:szCs w:val="22"/>
        </w:rPr>
        <w:t>August</w:t>
      </w:r>
      <w:r w:rsidR="00947AA9">
        <w:rPr>
          <w:rFonts w:cs="Arial"/>
          <w:b/>
          <w:szCs w:val="22"/>
        </w:rPr>
        <w:t xml:space="preserve"> </w:t>
      </w:r>
      <w:r w:rsidR="00E24D7E">
        <w:rPr>
          <w:rFonts w:cs="Arial"/>
          <w:b/>
          <w:szCs w:val="22"/>
        </w:rPr>
        <w:t>202</w:t>
      </w:r>
      <w:r w:rsidR="00D52DD7">
        <w:rPr>
          <w:rFonts w:cs="Arial"/>
          <w:b/>
          <w:szCs w:val="22"/>
        </w:rPr>
        <w:t>1</w:t>
      </w:r>
    </w:p>
    <w:p w14:paraId="7621EB20" w14:textId="4E362D7C" w:rsidR="002E0827" w:rsidRDefault="002E0827" w:rsidP="00714398">
      <w:pPr>
        <w:autoSpaceDE w:val="0"/>
        <w:autoSpaceDN w:val="0"/>
        <w:adjustRightInd w:val="0"/>
        <w:spacing w:after="240"/>
        <w:ind w:firstLine="284"/>
        <w:rPr>
          <w:color w:val="000000"/>
        </w:rPr>
      </w:pPr>
      <w:bookmarkStart w:id="1" w:name="TM_Vertraulich"/>
      <w:bookmarkEnd w:id="1"/>
      <w:r w:rsidRPr="002A6907">
        <w:rPr>
          <w:color w:val="000000"/>
        </w:rPr>
        <w:t>Gemäß</w:t>
      </w:r>
      <w:r w:rsidR="0030264D">
        <w:rPr>
          <w:color w:val="000000"/>
        </w:rPr>
        <w:t xml:space="preserve"> </w:t>
      </w:r>
      <w:r w:rsidR="00314961">
        <w:rPr>
          <w:color w:val="000000"/>
        </w:rPr>
        <w:t>§ 5 Absatz 2 Sätze 1 bis 3</w:t>
      </w:r>
      <w:r w:rsidR="00825B2B">
        <w:rPr>
          <w:color w:val="000000"/>
        </w:rPr>
        <w:t xml:space="preserve"> des Gesetzes über die Umweltverträglichkeitsprüfung in der Fassung der Bekanntmachung vom </w:t>
      </w:r>
      <w:r w:rsidR="00182D10">
        <w:rPr>
          <w:color w:val="000000"/>
        </w:rPr>
        <w:t xml:space="preserve">18. März 2021 </w:t>
      </w:r>
      <w:r w:rsidR="00825B2B">
        <w:rPr>
          <w:color w:val="000000"/>
        </w:rPr>
        <w:t xml:space="preserve">(BGBl. I S. </w:t>
      </w:r>
      <w:r w:rsidR="00182D10">
        <w:rPr>
          <w:color w:val="000000"/>
        </w:rPr>
        <w:t>540</w:t>
      </w:r>
      <w:r w:rsidR="00825B2B">
        <w:rPr>
          <w:color w:val="000000"/>
        </w:rPr>
        <w:t xml:space="preserve">) </w:t>
      </w:r>
      <w:r w:rsidRPr="002A6907">
        <w:rPr>
          <w:color w:val="000000"/>
        </w:rPr>
        <w:t>wird Folgendes bekannt gemacht:</w:t>
      </w:r>
    </w:p>
    <w:p w14:paraId="76469581" w14:textId="06B5EAC9" w:rsidR="00B37562" w:rsidRDefault="00B37562" w:rsidP="007F2F75">
      <w:pPr>
        <w:autoSpaceDE w:val="0"/>
        <w:autoSpaceDN w:val="0"/>
        <w:adjustRightInd w:val="0"/>
        <w:spacing w:after="240"/>
        <w:ind w:firstLine="284"/>
        <w:rPr>
          <w:color w:val="000000"/>
        </w:rPr>
      </w:pPr>
      <w:r>
        <w:rPr>
          <w:color w:val="000000"/>
        </w:rPr>
        <w:t xml:space="preserve">Die Lausitzer und Mitteldeutsche Bergbau-Verwaltungsgesellschaft mbH beantragte </w:t>
      </w:r>
      <w:r w:rsidR="003102A0">
        <w:rPr>
          <w:color w:val="000000"/>
        </w:rPr>
        <w:t xml:space="preserve">mit Schreiben vom </w:t>
      </w:r>
      <w:r w:rsidR="005E05CC">
        <w:rPr>
          <w:color w:val="000000"/>
        </w:rPr>
        <w:t>9. Februar 2021</w:t>
      </w:r>
      <w:r w:rsidR="003102A0">
        <w:rPr>
          <w:color w:val="000000"/>
        </w:rPr>
        <w:t xml:space="preserve"> </w:t>
      </w:r>
      <w:r>
        <w:rPr>
          <w:color w:val="000000"/>
        </w:rPr>
        <w:t>bei der Landesdirektion Sachsen die</w:t>
      </w:r>
      <w:r w:rsidR="00E24D7E">
        <w:rPr>
          <w:color w:val="000000"/>
        </w:rPr>
        <w:t xml:space="preserve"> </w:t>
      </w:r>
      <w:r>
        <w:rPr>
          <w:color w:val="000000"/>
        </w:rPr>
        <w:t xml:space="preserve">Änderung </w:t>
      </w:r>
      <w:r w:rsidR="007F2F75">
        <w:rPr>
          <w:color w:val="000000"/>
        </w:rPr>
        <w:t>des</w:t>
      </w:r>
      <w:r>
        <w:rPr>
          <w:color w:val="000000"/>
        </w:rPr>
        <w:t xml:space="preserve"> </w:t>
      </w:r>
      <w:r w:rsidR="007F2F75">
        <w:rPr>
          <w:color w:val="000000"/>
        </w:rPr>
        <w:t>wasserrechtlichen</w:t>
      </w:r>
      <w:r>
        <w:rPr>
          <w:color w:val="000000"/>
        </w:rPr>
        <w:t xml:space="preserve"> </w:t>
      </w:r>
      <w:r w:rsidR="00314961">
        <w:rPr>
          <w:color w:val="000000"/>
        </w:rPr>
        <w:t>Teil-</w:t>
      </w:r>
      <w:r>
        <w:rPr>
          <w:color w:val="000000"/>
        </w:rPr>
        <w:t>Planfeststellungsbeschluss</w:t>
      </w:r>
      <w:r w:rsidR="007F2F75">
        <w:rPr>
          <w:color w:val="000000"/>
        </w:rPr>
        <w:t>es</w:t>
      </w:r>
      <w:r w:rsidR="00314961">
        <w:rPr>
          <w:color w:val="000000"/>
        </w:rPr>
        <w:t xml:space="preserve"> „</w:t>
      </w:r>
      <w:r w:rsidR="00585683">
        <w:rPr>
          <w:color w:val="000000"/>
        </w:rPr>
        <w:t>Ausbau Kleine Spree von Burghammer bis Spreewitz</w:t>
      </w:r>
      <w:r>
        <w:rPr>
          <w:color w:val="000000"/>
        </w:rPr>
        <w:t xml:space="preserve">“ vom </w:t>
      </w:r>
      <w:r w:rsidR="00585683">
        <w:rPr>
          <w:color w:val="000000"/>
        </w:rPr>
        <w:t>21. März 2018</w:t>
      </w:r>
      <w:r w:rsidR="00E24D7E">
        <w:rPr>
          <w:color w:val="000000"/>
        </w:rPr>
        <w:t xml:space="preserve">, geändert durch Planergänzungs- und -änderungsbeschluss vom </w:t>
      </w:r>
      <w:r w:rsidR="005E05CC">
        <w:rPr>
          <w:color w:val="000000"/>
        </w:rPr>
        <w:t>30. November 2020</w:t>
      </w:r>
      <w:r w:rsidR="00D11B32">
        <w:rPr>
          <w:color w:val="000000"/>
        </w:rPr>
        <w:t>,</w:t>
      </w:r>
      <w:r>
        <w:rPr>
          <w:color w:val="000000"/>
        </w:rPr>
        <w:t xml:space="preserve"> </w:t>
      </w:r>
      <w:r w:rsidR="007F2F75">
        <w:rPr>
          <w:color w:val="000000"/>
        </w:rPr>
        <w:t>für das Vorhaben „</w:t>
      </w:r>
      <w:r w:rsidR="00E24D7E">
        <w:rPr>
          <w:color w:val="000000"/>
        </w:rPr>
        <w:t>Sohlanpassung Kleine Spree und weitere Änderungen</w:t>
      </w:r>
      <w:r w:rsidR="007F2F75">
        <w:rPr>
          <w:color w:val="000000"/>
        </w:rPr>
        <w:t>“</w:t>
      </w:r>
      <w:r>
        <w:rPr>
          <w:color w:val="000000"/>
        </w:rPr>
        <w:t>.</w:t>
      </w:r>
    </w:p>
    <w:p w14:paraId="03F338A2" w14:textId="67DCEDAD" w:rsidR="00B741EE" w:rsidRDefault="00B91811" w:rsidP="0020757E">
      <w:pPr>
        <w:autoSpaceDE w:val="0"/>
        <w:autoSpaceDN w:val="0"/>
        <w:adjustRightInd w:val="0"/>
        <w:spacing w:after="240"/>
        <w:ind w:firstLine="284"/>
        <w:rPr>
          <w:color w:val="000000"/>
        </w:rPr>
      </w:pPr>
      <w:r>
        <w:rPr>
          <w:color w:val="000000"/>
        </w:rPr>
        <w:t>Antragsgegenstand</w:t>
      </w:r>
      <w:r w:rsidR="004230B0">
        <w:rPr>
          <w:color w:val="000000"/>
        </w:rPr>
        <w:t xml:space="preserve"> </w:t>
      </w:r>
      <w:r w:rsidR="005E05CC">
        <w:rPr>
          <w:color w:val="000000"/>
        </w:rPr>
        <w:t>ist die Anpassung der Böschungen zwischen km 1+975 und km</w:t>
      </w:r>
      <w:r w:rsidR="000C0019">
        <w:rPr>
          <w:color w:val="000000"/>
        </w:rPr>
        <w:t> </w:t>
      </w:r>
      <w:r w:rsidR="005E05CC">
        <w:rPr>
          <w:color w:val="000000"/>
        </w:rPr>
        <w:t>2+075 der Kleinen Spree und die Verkürzung der Kompensationsmaßnahme M10 um 5 Meter</w:t>
      </w:r>
      <w:r w:rsidR="000F1A0E">
        <w:rPr>
          <w:color w:val="000000"/>
        </w:rPr>
        <w:t xml:space="preserve"> (vom km 1+980 aus 1+975)</w:t>
      </w:r>
      <w:r w:rsidR="005E05CC">
        <w:rPr>
          <w:color w:val="000000"/>
        </w:rPr>
        <w:t xml:space="preserve">. </w:t>
      </w:r>
    </w:p>
    <w:p w14:paraId="7621EB23" w14:textId="36DCA655" w:rsidR="00A3577E" w:rsidRPr="00CE69B6" w:rsidRDefault="002161F8" w:rsidP="00AA338B">
      <w:pPr>
        <w:pStyle w:val="1LDSStandardBlockNach12pt"/>
        <w:ind w:firstLine="284"/>
      </w:pPr>
      <w:r>
        <w:rPr>
          <w:rFonts w:cs="Arial"/>
          <w:szCs w:val="22"/>
        </w:rPr>
        <w:t>Zur Feststellung der Notwendigkeit einer Umweltverträglichkeitsprüfung</w:t>
      </w:r>
      <w:r w:rsidR="00517CF1">
        <w:rPr>
          <w:rFonts w:cs="Arial"/>
          <w:szCs w:val="22"/>
        </w:rPr>
        <w:t xml:space="preserve"> </w:t>
      </w:r>
      <w:r w:rsidR="00F86F18">
        <w:rPr>
          <w:rFonts w:cs="Arial"/>
          <w:szCs w:val="22"/>
        </w:rPr>
        <w:t>n</w:t>
      </w:r>
      <w:r w:rsidR="00517CF1">
        <w:rPr>
          <w:rFonts w:cs="Arial"/>
          <w:szCs w:val="22"/>
        </w:rPr>
        <w:t>ach § 5 Abs</w:t>
      </w:r>
      <w:r w:rsidR="00AF76F2">
        <w:rPr>
          <w:rFonts w:cs="Arial"/>
          <w:szCs w:val="22"/>
        </w:rPr>
        <w:t>atz</w:t>
      </w:r>
      <w:r w:rsidR="000C0019">
        <w:rPr>
          <w:rFonts w:cs="Arial"/>
          <w:szCs w:val="22"/>
        </w:rPr>
        <w:t> </w:t>
      </w:r>
      <w:r w:rsidR="00517CF1">
        <w:rPr>
          <w:rFonts w:cs="Arial"/>
          <w:szCs w:val="22"/>
        </w:rPr>
        <w:t>1 des Gesetzes über die Umweltverträglichkeitsprüfung</w:t>
      </w:r>
      <w:r>
        <w:rPr>
          <w:rFonts w:cs="Arial"/>
          <w:szCs w:val="22"/>
        </w:rPr>
        <w:t xml:space="preserve"> </w:t>
      </w:r>
      <w:r w:rsidR="00C65CA9">
        <w:rPr>
          <w:rFonts w:cs="Arial"/>
          <w:szCs w:val="22"/>
        </w:rPr>
        <w:t xml:space="preserve">wurde gemäß </w:t>
      </w:r>
      <w:r w:rsidR="00404529" w:rsidRPr="00CE69B6">
        <w:t xml:space="preserve">§ </w:t>
      </w:r>
      <w:r w:rsidR="00620584">
        <w:t>9</w:t>
      </w:r>
      <w:r w:rsidR="00211BDA">
        <w:t xml:space="preserve"> </w:t>
      </w:r>
      <w:r w:rsidR="00031949">
        <w:br/>
      </w:r>
      <w:r w:rsidR="00211BDA">
        <w:t>Absatz 1</w:t>
      </w:r>
      <w:r w:rsidR="00620584">
        <w:t xml:space="preserve"> Satz 1</w:t>
      </w:r>
      <w:r w:rsidR="00211BDA">
        <w:t xml:space="preserve"> Nr. 2</w:t>
      </w:r>
      <w:r w:rsidR="00031949">
        <w:t>, Satz 2 und Abs</w:t>
      </w:r>
      <w:r w:rsidR="00AF76F2">
        <w:t>atz</w:t>
      </w:r>
      <w:r w:rsidR="00031949">
        <w:t xml:space="preserve"> 4 in Verbindung mit § 7 Abs</w:t>
      </w:r>
      <w:r w:rsidR="00AF76F2">
        <w:t>atz</w:t>
      </w:r>
      <w:r w:rsidR="00031949">
        <w:t xml:space="preserve"> 1</w:t>
      </w:r>
      <w:r w:rsidR="00211BDA">
        <w:t xml:space="preserve"> </w:t>
      </w:r>
      <w:r w:rsidR="00267187" w:rsidRPr="00CE69B6">
        <w:t>des Gesetzes über die Umweltverträglichkeitsprüfung</w:t>
      </w:r>
      <w:r w:rsidR="008A387A">
        <w:t xml:space="preserve"> </w:t>
      </w:r>
      <w:r>
        <w:rPr>
          <w:rFonts w:cs="Arial"/>
          <w:szCs w:val="22"/>
        </w:rPr>
        <w:t xml:space="preserve">für </w:t>
      </w:r>
      <w:r w:rsidR="00796D15">
        <w:rPr>
          <w:rFonts w:cs="Arial"/>
          <w:szCs w:val="22"/>
        </w:rPr>
        <w:t>d</w:t>
      </w:r>
      <w:r w:rsidR="00404529">
        <w:rPr>
          <w:rFonts w:cs="Arial"/>
          <w:szCs w:val="22"/>
        </w:rPr>
        <w:t xml:space="preserve">as </w:t>
      </w:r>
      <w:r w:rsidR="00620584">
        <w:rPr>
          <w:rFonts w:cs="Arial"/>
          <w:szCs w:val="22"/>
        </w:rPr>
        <w:t xml:space="preserve">beantragte </w:t>
      </w:r>
      <w:r w:rsidR="00404529">
        <w:rPr>
          <w:rFonts w:cs="Arial"/>
          <w:szCs w:val="22"/>
        </w:rPr>
        <w:t xml:space="preserve">Vorhaben </w:t>
      </w:r>
      <w:r>
        <w:rPr>
          <w:rFonts w:cs="Arial"/>
          <w:szCs w:val="22"/>
        </w:rPr>
        <w:t xml:space="preserve">eine </w:t>
      </w:r>
      <w:r w:rsidR="00620584">
        <w:rPr>
          <w:rFonts w:cs="Arial"/>
          <w:szCs w:val="22"/>
        </w:rPr>
        <w:t>allgemeine Vorprüfung</w:t>
      </w:r>
      <w:r>
        <w:rPr>
          <w:rFonts w:cs="Arial"/>
          <w:szCs w:val="22"/>
        </w:rPr>
        <w:t xml:space="preserve"> </w:t>
      </w:r>
      <w:r w:rsidR="00A3577E">
        <w:rPr>
          <w:rFonts w:cs="Arial"/>
          <w:szCs w:val="22"/>
        </w:rPr>
        <w:t>durch</w:t>
      </w:r>
      <w:r w:rsidR="00C65CA9">
        <w:rPr>
          <w:rFonts w:cs="Arial"/>
          <w:szCs w:val="22"/>
        </w:rPr>
        <w:t>geführt</w:t>
      </w:r>
      <w:r w:rsidR="00A3577E">
        <w:rPr>
          <w:rFonts w:cs="Arial"/>
          <w:szCs w:val="22"/>
        </w:rPr>
        <w:t>.</w:t>
      </w:r>
    </w:p>
    <w:p w14:paraId="7621EB24" w14:textId="1590B751" w:rsidR="00A3577E" w:rsidRDefault="00A3577E" w:rsidP="00192AE0">
      <w:pPr>
        <w:spacing w:after="240"/>
        <w:ind w:firstLine="284"/>
      </w:pPr>
      <w:r w:rsidRPr="00CE69B6">
        <w:t>Im Ra</w:t>
      </w:r>
      <w:r w:rsidR="00B618DC">
        <w:t xml:space="preserve">hmen der </w:t>
      </w:r>
      <w:r w:rsidR="009D459E">
        <w:t>allgemeinen Vorprüfung</w:t>
      </w:r>
      <w:r w:rsidRPr="00CE69B6">
        <w:t xml:space="preserve"> wurde</w:t>
      </w:r>
      <w:r w:rsidR="00A664E0">
        <w:t xml:space="preserve"> unter Berücksichtigung der einschlägigen Kriterien nach Anlage 3 des Gesetzes über die Umweltverträglichkeitsprüfung</w:t>
      </w:r>
      <w:r w:rsidRPr="00CE69B6">
        <w:t xml:space="preserve"> festgestellt, dass keine Verpflichtung zur Durchführung einer Umweltverträglichkeitsprüfung be</w:t>
      </w:r>
      <w:r w:rsidR="00A664E0">
        <w:t>steht.</w:t>
      </w:r>
      <w:r w:rsidRPr="00CE69B6">
        <w:t xml:space="preserve"> </w:t>
      </w:r>
      <w:r w:rsidR="00A664E0">
        <w:t>E</w:t>
      </w:r>
      <w:r w:rsidRPr="00CE69B6">
        <w:t>rhebliche nachteili</w:t>
      </w:r>
      <w:r w:rsidR="00A664E0">
        <w:t>ge</w:t>
      </w:r>
      <w:r w:rsidRPr="00CE69B6">
        <w:t xml:space="preserve"> Umweltauswirkungen </w:t>
      </w:r>
      <w:r w:rsidR="00A664E0">
        <w:t>durch das beantragte Vorhaben werden ausgeschlossen.</w:t>
      </w:r>
    </w:p>
    <w:p w14:paraId="5A30ED1A" w14:textId="6AD68CF5" w:rsidR="00C073B3" w:rsidRDefault="00646407" w:rsidP="00192AE0">
      <w:pPr>
        <w:spacing w:after="240"/>
        <w:ind w:firstLine="284"/>
      </w:pPr>
      <w:r>
        <w:t xml:space="preserve">Die wesentlichen Gründe für die Einschätzung des Nichtbestehens der </w:t>
      </w:r>
      <w:r w:rsidR="00EC138B">
        <w:t xml:space="preserve">Pflicht zur </w:t>
      </w:r>
      <w:r>
        <w:t>Umweltverträglichkeitsprüfung sind:</w:t>
      </w:r>
    </w:p>
    <w:p w14:paraId="0A87DC5D" w14:textId="7C246069" w:rsidR="00574032" w:rsidRPr="00591A6A" w:rsidRDefault="00591A6A" w:rsidP="00646407">
      <w:pPr>
        <w:numPr>
          <w:ilvl w:val="0"/>
          <w:numId w:val="5"/>
        </w:numPr>
        <w:spacing w:after="240"/>
        <w:ind w:left="567" w:hanging="283"/>
      </w:pPr>
      <w:r w:rsidRPr="00591A6A">
        <w:t>Wiederherstellung der rechtsseitigen Böschungsoberkante</w:t>
      </w:r>
      <w:r>
        <w:t>/Erhalt der Gewässerkontur</w:t>
      </w:r>
      <w:r w:rsidRPr="00591A6A">
        <w:t xml:space="preserve"> im Vorhabensbereich und damit Verringerung der Flächeninanspruchnahme</w:t>
      </w:r>
      <w:r w:rsidR="00574032" w:rsidRPr="00591A6A">
        <w:t>,</w:t>
      </w:r>
    </w:p>
    <w:p w14:paraId="191D8992" w14:textId="7DE4E5CF" w:rsidR="00574032" w:rsidRPr="00CC7FA0" w:rsidRDefault="00591A6A" w:rsidP="00646407">
      <w:pPr>
        <w:numPr>
          <w:ilvl w:val="0"/>
          <w:numId w:val="5"/>
        </w:numPr>
        <w:spacing w:after="240"/>
        <w:ind w:left="567" w:hanging="283"/>
      </w:pPr>
      <w:r w:rsidRPr="00CC7FA0">
        <w:t>Keine Änderung der Flächeninanspruchnahme gegenüber der planfestgestellten Ausführung</w:t>
      </w:r>
      <w:r w:rsidR="00CC7FA0" w:rsidRPr="00CC7FA0">
        <w:t xml:space="preserve"> </w:t>
      </w:r>
      <w:r w:rsidR="00CC7FA0">
        <w:t>i</w:t>
      </w:r>
      <w:r w:rsidR="00CC7FA0" w:rsidRPr="00CC7FA0">
        <w:t>m linksseitigen Gewässerbereich</w:t>
      </w:r>
      <w:r w:rsidR="00574032" w:rsidRPr="00CC7FA0">
        <w:t>,</w:t>
      </w:r>
    </w:p>
    <w:p w14:paraId="55E40FCA" w14:textId="6E0F779D" w:rsidR="00574032" w:rsidRPr="00CC7FA0" w:rsidRDefault="00CC7FA0" w:rsidP="00646407">
      <w:pPr>
        <w:numPr>
          <w:ilvl w:val="0"/>
          <w:numId w:val="5"/>
        </w:numPr>
        <w:spacing w:after="240"/>
        <w:ind w:left="567" w:hanging="283"/>
      </w:pPr>
      <w:r w:rsidRPr="00CC7FA0">
        <w:t xml:space="preserve">Keine Einschränkung der hydraulischen Leistungsfähigkeit und des Freibords der Kleinen Spree, </w:t>
      </w:r>
    </w:p>
    <w:p w14:paraId="371CED25" w14:textId="76996FF7" w:rsidR="00574032" w:rsidRPr="00CC7FA0" w:rsidRDefault="00574032" w:rsidP="00646407">
      <w:pPr>
        <w:numPr>
          <w:ilvl w:val="0"/>
          <w:numId w:val="5"/>
        </w:numPr>
        <w:spacing w:after="240"/>
        <w:ind w:left="567" w:hanging="283"/>
      </w:pPr>
      <w:r w:rsidRPr="00CC7FA0">
        <w:t>Verbesserung der Zugänglichkeit des Gewässers für Tiere</w:t>
      </w:r>
      <w:r w:rsidR="0049363C" w:rsidRPr="00CC7FA0">
        <w:t>,</w:t>
      </w:r>
    </w:p>
    <w:p w14:paraId="47DF8EB6" w14:textId="21A0E51F" w:rsidR="0049363C" w:rsidRPr="00CC7FA0" w:rsidRDefault="0049363C" w:rsidP="00646407">
      <w:pPr>
        <w:numPr>
          <w:ilvl w:val="0"/>
          <w:numId w:val="5"/>
        </w:numPr>
        <w:spacing w:after="240"/>
        <w:ind w:left="567" w:hanging="283"/>
      </w:pPr>
      <w:r w:rsidRPr="00CC7FA0">
        <w:t>Rückbau und Rekultivierung der baubedingt in Anspruch zu nehmenden Flächen nach Beendigung der Maßnahme</w:t>
      </w:r>
      <w:r w:rsidR="00CC7FA0">
        <w:t>.</w:t>
      </w:r>
    </w:p>
    <w:p w14:paraId="62804616" w14:textId="34D4EB1F" w:rsidR="00A6020D" w:rsidRPr="00CE69B6" w:rsidRDefault="00A6020D" w:rsidP="005E2562">
      <w:pPr>
        <w:spacing w:after="240"/>
        <w:ind w:firstLine="284"/>
      </w:pPr>
      <w:r>
        <w:lastRenderedPageBreak/>
        <w:t xml:space="preserve">Maßgebend für die Einschätzung des Nichtbestehens einer </w:t>
      </w:r>
      <w:r w:rsidR="009F56A3">
        <w:t xml:space="preserve">Pflicht zur </w:t>
      </w:r>
      <w:r>
        <w:t>Umweltverträglichkeits</w:t>
      </w:r>
      <w:r w:rsidR="009F56A3">
        <w:t>prüfung</w:t>
      </w:r>
      <w:r>
        <w:t xml:space="preserve"> </w:t>
      </w:r>
      <w:r w:rsidR="007A65B7">
        <w:t>sind</w:t>
      </w:r>
      <w:r>
        <w:t xml:space="preserve"> dabei </w:t>
      </w:r>
      <w:r w:rsidR="00482620">
        <w:t xml:space="preserve">die </w:t>
      </w:r>
      <w:r w:rsidR="007A65B7">
        <w:t xml:space="preserve">Planunterlagen über die </w:t>
      </w:r>
      <w:r w:rsidR="00482620">
        <w:t>Auswirkungen</w:t>
      </w:r>
      <w:r w:rsidR="007A65B7">
        <w:t xml:space="preserve"> des Gesamtvorhabens auf Natur und Landschaft</w:t>
      </w:r>
      <w:r w:rsidR="00482620">
        <w:t xml:space="preserve">, wonach </w:t>
      </w:r>
      <w:r w:rsidR="007A65B7">
        <w:t>die zu erwartenden Auswirkungen durch umfangreiche Maßnahmen zum Schutz, zur Vermeidung und Verminderung sowie zum Ausgleich und Ersatz kompensiert werden können.</w:t>
      </w:r>
      <w:r w:rsidR="00735068" w:rsidRPr="00735068">
        <w:rPr>
          <w:rFonts w:cs="Arial"/>
          <w:szCs w:val="22"/>
          <w:lang w:eastAsia="en-US"/>
        </w:rPr>
        <w:t xml:space="preserve"> </w:t>
      </w:r>
      <w:r w:rsidR="00735068">
        <w:rPr>
          <w:rFonts w:cs="Arial"/>
          <w:szCs w:val="22"/>
          <w:lang w:eastAsia="en-US"/>
        </w:rPr>
        <w:t>Der Bereich der Böschungsverschiebung im linken Uferbereich der Kleinen Spree ist bereits Bestandteil der bauzeitlichen Nutzung und der dauerhaften Inanspruchnahme für die Herstellung der Vermeidungs- und Verminderungsmaßnahme M10. Die Vermeidungs- und Verminderungsmaßnahme M10 mit dem Ziel der Schaffung von gewässertypischen Strukturen zur Verbesserung der Lebensbedingungen für die Fließgewässerfauna wird durch die Verkürzung um 5</w:t>
      </w:r>
      <w:r w:rsidR="005E2562">
        <w:rPr>
          <w:rFonts w:cs="Arial"/>
          <w:szCs w:val="22"/>
          <w:lang w:eastAsia="en-US"/>
        </w:rPr>
        <w:t> </w:t>
      </w:r>
      <w:r w:rsidR="00CC7FA0">
        <w:rPr>
          <w:rFonts w:cs="Arial"/>
          <w:szCs w:val="22"/>
          <w:lang w:eastAsia="en-US"/>
        </w:rPr>
        <w:t xml:space="preserve">Meter </w:t>
      </w:r>
      <w:r w:rsidR="00735068">
        <w:rPr>
          <w:rFonts w:cs="Arial"/>
          <w:szCs w:val="22"/>
          <w:lang w:eastAsia="en-US"/>
        </w:rPr>
        <w:t xml:space="preserve">nicht eingeschränkt, da durch den angepassten Gewässerausbau mit Verzicht auf Erosionssicherungsmaßnahmen von Stat. km 4+500 bis 5+250 </w:t>
      </w:r>
      <w:r w:rsidR="00CC7FA0">
        <w:rPr>
          <w:rFonts w:cs="Arial"/>
          <w:szCs w:val="22"/>
          <w:lang w:eastAsia="en-US"/>
        </w:rPr>
        <w:t xml:space="preserve">der Kleinen Spree </w:t>
      </w:r>
      <w:r w:rsidR="00735068">
        <w:rPr>
          <w:rFonts w:cs="Arial"/>
          <w:szCs w:val="22"/>
          <w:lang w:eastAsia="en-US"/>
        </w:rPr>
        <w:t>ausreichend Kompensation geschaffen wird.</w:t>
      </w:r>
    </w:p>
    <w:p w14:paraId="7621EB25" w14:textId="1DC69D93" w:rsidR="002E0827" w:rsidRPr="00611B11" w:rsidRDefault="002E0827" w:rsidP="00192AE0">
      <w:pPr>
        <w:pStyle w:val="Textkrper"/>
        <w:spacing w:after="240"/>
        <w:ind w:firstLine="284"/>
        <w:rPr>
          <w:b w:val="0"/>
        </w:rPr>
      </w:pPr>
      <w:r w:rsidRPr="00611B11">
        <w:rPr>
          <w:b w:val="0"/>
        </w:rPr>
        <w:t xml:space="preserve">Gemäß § </w:t>
      </w:r>
      <w:r w:rsidR="005312F7">
        <w:rPr>
          <w:b w:val="0"/>
        </w:rPr>
        <w:t>5</w:t>
      </w:r>
      <w:r w:rsidRPr="00611B11">
        <w:rPr>
          <w:b w:val="0"/>
        </w:rPr>
        <w:t xml:space="preserve"> </w:t>
      </w:r>
      <w:r w:rsidR="005312F7">
        <w:rPr>
          <w:b w:val="0"/>
        </w:rPr>
        <w:t>Absatz 3 Satz 1</w:t>
      </w:r>
      <w:r w:rsidRPr="00611B11">
        <w:rPr>
          <w:b w:val="0"/>
        </w:rPr>
        <w:t xml:space="preserve"> des Gesetzes über die Umweltverträglichkeitsprüfung</w:t>
      </w:r>
      <w:r w:rsidRPr="00B618DC">
        <w:rPr>
          <w:b w:val="0"/>
        </w:rPr>
        <w:t xml:space="preserve"> </w:t>
      </w:r>
      <w:r w:rsidRPr="00611B11">
        <w:rPr>
          <w:b w:val="0"/>
        </w:rPr>
        <w:t>ist diese Feststellung nicht selbständig anfechtbar.</w:t>
      </w:r>
    </w:p>
    <w:p w14:paraId="7621EB26" w14:textId="47F87DDE" w:rsidR="002E0827" w:rsidRDefault="002E0827" w:rsidP="00192AE0">
      <w:pPr>
        <w:pStyle w:val="Textkrper"/>
        <w:spacing w:after="240"/>
        <w:ind w:firstLine="284"/>
        <w:rPr>
          <w:b w:val="0"/>
        </w:rPr>
      </w:pPr>
      <w:r w:rsidRPr="00611B11">
        <w:rPr>
          <w:b w:val="0"/>
        </w:rPr>
        <w:t>Die entscheidungsrelevanten Unterlagen sind der Öffentlichkeit gemäß den Bestimmungen des Sächsische</w:t>
      </w:r>
      <w:r>
        <w:rPr>
          <w:b w:val="0"/>
        </w:rPr>
        <w:t>n</w:t>
      </w:r>
      <w:r w:rsidRPr="00611B11">
        <w:rPr>
          <w:b w:val="0"/>
        </w:rPr>
        <w:t xml:space="preserve"> Umweltinformationsgesetzes vom 1. Juni 2006 (SächsGVBI S. 146), das </w:t>
      </w:r>
      <w:r w:rsidR="00DC0235">
        <w:rPr>
          <w:b w:val="0"/>
        </w:rPr>
        <w:t xml:space="preserve">zuletzt </w:t>
      </w:r>
      <w:r w:rsidRPr="00611B11">
        <w:rPr>
          <w:b w:val="0"/>
        </w:rPr>
        <w:t xml:space="preserve">durch Artikel </w:t>
      </w:r>
      <w:r w:rsidR="00000FF7">
        <w:rPr>
          <w:b w:val="0"/>
        </w:rPr>
        <w:t xml:space="preserve">2 Absatz 25 </w:t>
      </w:r>
      <w:r w:rsidRPr="00611B11">
        <w:rPr>
          <w:b w:val="0"/>
        </w:rPr>
        <w:t xml:space="preserve">des Gesetzes vom </w:t>
      </w:r>
      <w:r w:rsidR="00000FF7">
        <w:rPr>
          <w:b w:val="0"/>
        </w:rPr>
        <w:t>5. April</w:t>
      </w:r>
      <w:r w:rsidR="005E2562">
        <w:rPr>
          <w:b w:val="0"/>
        </w:rPr>
        <w:t> </w:t>
      </w:r>
      <w:r w:rsidR="00000FF7">
        <w:rPr>
          <w:b w:val="0"/>
        </w:rPr>
        <w:t>2019</w:t>
      </w:r>
      <w:r w:rsidR="00C83A67">
        <w:rPr>
          <w:b w:val="0"/>
        </w:rPr>
        <w:br/>
      </w:r>
      <w:r w:rsidRPr="00611B11">
        <w:rPr>
          <w:b w:val="0"/>
        </w:rPr>
        <w:t xml:space="preserve">(SächsGVBl. S. </w:t>
      </w:r>
      <w:r w:rsidR="00000FF7">
        <w:rPr>
          <w:b w:val="0"/>
        </w:rPr>
        <w:t>245</w:t>
      </w:r>
      <w:r w:rsidRPr="00611B11">
        <w:rPr>
          <w:b w:val="0"/>
        </w:rPr>
        <w:t>) geändert worden ist, in der Landesdirektion Sachsen, Dienststelle Dresden, Referat 4</w:t>
      </w:r>
      <w:r w:rsidR="000F1A0E">
        <w:rPr>
          <w:b w:val="0"/>
        </w:rPr>
        <w:t>7</w:t>
      </w:r>
      <w:r w:rsidRPr="00611B11">
        <w:rPr>
          <w:b w:val="0"/>
        </w:rPr>
        <w:t>, Stauffenbergallee 2, 01099 Dresden, zugänglich.</w:t>
      </w:r>
    </w:p>
    <w:p w14:paraId="7AAC4FEE" w14:textId="4D175868" w:rsidR="00D90FC5" w:rsidRDefault="00D90FC5" w:rsidP="00192AE0">
      <w:pPr>
        <w:pStyle w:val="Textkrper"/>
        <w:spacing w:after="240"/>
        <w:ind w:firstLine="284"/>
        <w:rPr>
          <w:b w:val="0"/>
        </w:rPr>
      </w:pPr>
      <w:r w:rsidRPr="00FA3FB9">
        <w:rPr>
          <w:b w:val="0"/>
        </w:rPr>
        <w:t xml:space="preserve">Die Bekanntmachung ist auf der Internetseite der Landesdirektion Sachsen unter </w:t>
      </w:r>
      <w:hyperlink r:id="rId8" w:history="1">
        <w:r w:rsidRPr="00FE0AA8">
          <w:rPr>
            <w:rStyle w:val="Hyperlink"/>
            <w:b w:val="0"/>
          </w:rPr>
          <w:t>www.lds.sachsen.de/bekanntmachung</w:t>
        </w:r>
      </w:hyperlink>
      <w:r w:rsidRPr="00BB6FFD">
        <w:rPr>
          <w:b w:val="0"/>
        </w:rPr>
        <w:t xml:space="preserve"> </w:t>
      </w:r>
      <w:r w:rsidRPr="00FA3FB9">
        <w:rPr>
          <w:b w:val="0"/>
        </w:rPr>
        <w:t>einsehbar.</w:t>
      </w:r>
    </w:p>
    <w:p w14:paraId="7621EB27" w14:textId="36D50EEB" w:rsidR="002E0827" w:rsidRPr="00960811" w:rsidRDefault="002E0827" w:rsidP="002E0827">
      <w:pPr>
        <w:pStyle w:val="Textkrper"/>
        <w:tabs>
          <w:tab w:val="left" w:pos="294"/>
        </w:tabs>
        <w:spacing w:after="240"/>
        <w:rPr>
          <w:b w:val="0"/>
        </w:rPr>
      </w:pPr>
      <w:r w:rsidRPr="00960811">
        <w:rPr>
          <w:b w:val="0"/>
        </w:rPr>
        <w:t>Dresden, den</w:t>
      </w:r>
      <w:r>
        <w:rPr>
          <w:b w:val="0"/>
        </w:rPr>
        <w:t xml:space="preserve"> </w:t>
      </w:r>
      <w:r w:rsidR="001F19FC">
        <w:rPr>
          <w:b w:val="0"/>
        </w:rPr>
        <w:t xml:space="preserve">23. </w:t>
      </w:r>
      <w:r w:rsidR="00CC7FA0">
        <w:rPr>
          <w:b w:val="0"/>
        </w:rPr>
        <w:t xml:space="preserve">August </w:t>
      </w:r>
      <w:r w:rsidR="00CF2FB1">
        <w:rPr>
          <w:b w:val="0"/>
        </w:rPr>
        <w:t>202</w:t>
      </w:r>
      <w:r w:rsidR="000F1A0E">
        <w:rPr>
          <w:b w:val="0"/>
        </w:rPr>
        <w:t>1</w:t>
      </w:r>
    </w:p>
    <w:p w14:paraId="7621EB28" w14:textId="77777777" w:rsidR="00ED6A77" w:rsidRPr="001D7484" w:rsidRDefault="00ED6A77" w:rsidP="00ED6A77">
      <w:pPr>
        <w:jc w:val="center"/>
      </w:pPr>
      <w:r w:rsidRPr="001D7484">
        <w:t>Landesdirektion Sachsen</w:t>
      </w:r>
    </w:p>
    <w:p w14:paraId="7621EB29" w14:textId="544D9574" w:rsidR="00ED6A77" w:rsidRDefault="000F1A0E" w:rsidP="00ED6A77">
      <w:pPr>
        <w:jc w:val="center"/>
      </w:pPr>
      <w:r>
        <w:t>Muschol</w:t>
      </w:r>
    </w:p>
    <w:p w14:paraId="7621EB2B" w14:textId="0A030709" w:rsidR="00BA19D6" w:rsidRPr="007507A0" w:rsidRDefault="000F1A0E" w:rsidP="007507A0">
      <w:pPr>
        <w:jc w:val="center"/>
      </w:pPr>
      <w:r>
        <w:t>Stellvertretende Referatsleiterin</w:t>
      </w:r>
    </w:p>
    <w:sectPr w:rsidR="00BA19D6" w:rsidRPr="007507A0" w:rsidSect="003821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2126" w:bottom="851" w:left="1247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1EB2E" w14:textId="77777777" w:rsidR="00244B15" w:rsidRDefault="00244B15">
      <w:r>
        <w:separator/>
      </w:r>
    </w:p>
  </w:endnote>
  <w:endnote w:type="continuationSeparator" w:id="0">
    <w:p w14:paraId="7621EB2F" w14:textId="77777777" w:rsidR="00244B15" w:rsidRDefault="0024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EB38" w14:textId="77777777" w:rsidR="000300B3" w:rsidRDefault="000300B3">
    <w:pPr>
      <w:pStyle w:val="Fuzeile"/>
    </w:pPr>
    <w:r>
      <w:t>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EB3A" w14:textId="77777777" w:rsidR="000300B3" w:rsidRDefault="000300B3">
    <w:pPr>
      <w:pStyle w:val="Fuzeile"/>
    </w:pPr>
  </w:p>
  <w:p w14:paraId="7621EB3B" w14:textId="77777777" w:rsidR="000300B3" w:rsidRDefault="00482521">
    <w:pPr>
      <w:pStyle w:val="Fuzeile"/>
    </w:pPr>
    <w:r>
      <w:t>Seit</w:t>
    </w:r>
    <w:r w:rsidR="000300B3">
      <w:t xml:space="preserve">e 1 von 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1EB2C" w14:textId="77777777" w:rsidR="00244B15" w:rsidRDefault="00244B15">
      <w:r>
        <w:separator/>
      </w:r>
    </w:p>
  </w:footnote>
  <w:footnote w:type="continuationSeparator" w:id="0">
    <w:p w14:paraId="7621EB2D" w14:textId="77777777" w:rsidR="00244B15" w:rsidRDefault="0024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EB31" w14:textId="5B0C803E" w:rsidR="0004398A" w:rsidRDefault="0004398A" w:rsidP="00121945">
    <w:pPr>
      <w:pStyle w:val="Kopfzeile"/>
      <w:rPr>
        <w:b/>
      </w:rPr>
    </w:pPr>
  </w:p>
  <w:p w14:paraId="7621EB32" w14:textId="77777777" w:rsidR="0004398A" w:rsidRDefault="0004398A" w:rsidP="00121945">
    <w:pPr>
      <w:pStyle w:val="Kopfzeile"/>
      <w:rPr>
        <w:b/>
      </w:rPr>
    </w:pPr>
  </w:p>
  <w:p w14:paraId="7621EB33" w14:textId="77777777" w:rsidR="0004398A" w:rsidRDefault="0004398A" w:rsidP="00121945">
    <w:pPr>
      <w:pStyle w:val="Kopfzeile"/>
      <w:rPr>
        <w:b/>
      </w:rPr>
    </w:pPr>
  </w:p>
  <w:p w14:paraId="7621EB34" w14:textId="77777777" w:rsidR="0004398A" w:rsidRDefault="0004398A" w:rsidP="00121945">
    <w:pPr>
      <w:pStyle w:val="Kopfzeile"/>
      <w:rPr>
        <w:b/>
      </w:rPr>
    </w:pPr>
  </w:p>
  <w:p w14:paraId="7621EB35" w14:textId="77777777" w:rsidR="0004398A" w:rsidRDefault="0004398A" w:rsidP="00121945">
    <w:pPr>
      <w:pStyle w:val="Kopfzeile"/>
      <w:rPr>
        <w:b/>
      </w:rPr>
    </w:pPr>
  </w:p>
  <w:p w14:paraId="7621EB36" w14:textId="72ADA577" w:rsidR="0004398A" w:rsidRPr="005B4BA3" w:rsidRDefault="00D52DD7" w:rsidP="00121945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621EB3C" wp14:editId="14D60C96">
          <wp:simplePos x="0" y="0"/>
          <wp:positionH relativeFrom="column">
            <wp:posOffset>3744595</wp:posOffset>
          </wp:positionH>
          <wp:positionV relativeFrom="page">
            <wp:posOffset>345440</wp:posOffset>
          </wp:positionV>
          <wp:extent cx="2673350" cy="417195"/>
          <wp:effectExtent l="0" t="0" r="0" b="0"/>
          <wp:wrapNone/>
          <wp:docPr id="2" name="Bild 2" descr="SMI_028_O_RGB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_028_O_RGB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EB39" w14:textId="5455BF72" w:rsidR="00BB00F0" w:rsidRDefault="00D52DD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1EB3D" wp14:editId="4543C7D3">
          <wp:simplePos x="0" y="0"/>
          <wp:positionH relativeFrom="column">
            <wp:posOffset>3896995</wp:posOffset>
          </wp:positionH>
          <wp:positionV relativeFrom="page">
            <wp:posOffset>497840</wp:posOffset>
          </wp:positionV>
          <wp:extent cx="2673350" cy="417195"/>
          <wp:effectExtent l="0" t="0" r="0" b="0"/>
          <wp:wrapNone/>
          <wp:docPr id="3" name="Bild 3" descr="SMI_028_O_RGB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I_028_O_RGB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614"/>
    <w:multiLevelType w:val="hybridMultilevel"/>
    <w:tmpl w:val="AE22F46E"/>
    <w:lvl w:ilvl="0" w:tplc="C89EE682">
      <w:start w:val="1"/>
      <w:numFmt w:val="bullet"/>
      <w:lvlText w:val="-"/>
      <w:lvlJc w:val="left"/>
      <w:pPr>
        <w:ind w:left="1004" w:hanging="360"/>
      </w:pPr>
      <w:rPr>
        <w:rFonts w:ascii="Arial" w:hAnsi="Arial" w:cs="Times New Roman" w:hint="default"/>
        <w:caps w:val="0"/>
        <w:strike w:val="0"/>
        <w:dstrike w:val="0"/>
        <w:vanish w:val="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187EAF"/>
    <w:multiLevelType w:val="hybridMultilevel"/>
    <w:tmpl w:val="D63A23E8"/>
    <w:lvl w:ilvl="0" w:tplc="F36C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229"/>
    <w:multiLevelType w:val="hybridMultilevel"/>
    <w:tmpl w:val="9BEACD04"/>
    <w:lvl w:ilvl="0" w:tplc="16C84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D7C60"/>
    <w:multiLevelType w:val="hybridMultilevel"/>
    <w:tmpl w:val="6CF0B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C0A31"/>
    <w:multiLevelType w:val="hybridMultilevel"/>
    <w:tmpl w:val="324861A4"/>
    <w:lvl w:ilvl="0" w:tplc="16C84FF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9A"/>
    <w:rsid w:val="00000FF7"/>
    <w:rsid w:val="00006403"/>
    <w:rsid w:val="000077A2"/>
    <w:rsid w:val="00013594"/>
    <w:rsid w:val="00020D64"/>
    <w:rsid w:val="00022282"/>
    <w:rsid w:val="00022A8B"/>
    <w:rsid w:val="00024A12"/>
    <w:rsid w:val="000300B3"/>
    <w:rsid w:val="00031949"/>
    <w:rsid w:val="0004398A"/>
    <w:rsid w:val="000507FB"/>
    <w:rsid w:val="0005134C"/>
    <w:rsid w:val="0005306E"/>
    <w:rsid w:val="00060CEE"/>
    <w:rsid w:val="00064508"/>
    <w:rsid w:val="00064D8F"/>
    <w:rsid w:val="00067BF0"/>
    <w:rsid w:val="00076C0D"/>
    <w:rsid w:val="000779B2"/>
    <w:rsid w:val="00077F75"/>
    <w:rsid w:val="000818CF"/>
    <w:rsid w:val="00082BFE"/>
    <w:rsid w:val="00096209"/>
    <w:rsid w:val="000A0DBD"/>
    <w:rsid w:val="000A642C"/>
    <w:rsid w:val="000B34CC"/>
    <w:rsid w:val="000C0019"/>
    <w:rsid w:val="000C0FA6"/>
    <w:rsid w:val="000C3F1E"/>
    <w:rsid w:val="000C50B1"/>
    <w:rsid w:val="000D58F1"/>
    <w:rsid w:val="000E1528"/>
    <w:rsid w:val="000F1A0E"/>
    <w:rsid w:val="001010C2"/>
    <w:rsid w:val="00107368"/>
    <w:rsid w:val="00121945"/>
    <w:rsid w:val="00132514"/>
    <w:rsid w:val="00164E10"/>
    <w:rsid w:val="00170045"/>
    <w:rsid w:val="00181F85"/>
    <w:rsid w:val="00182D10"/>
    <w:rsid w:val="001864BE"/>
    <w:rsid w:val="00190FDC"/>
    <w:rsid w:val="00192AE0"/>
    <w:rsid w:val="00193E30"/>
    <w:rsid w:val="001951CD"/>
    <w:rsid w:val="0019689F"/>
    <w:rsid w:val="001A75CC"/>
    <w:rsid w:val="001B3D04"/>
    <w:rsid w:val="001B60EC"/>
    <w:rsid w:val="001C10BD"/>
    <w:rsid w:val="001C2E01"/>
    <w:rsid w:val="001C4D5B"/>
    <w:rsid w:val="001D0D45"/>
    <w:rsid w:val="001D4B24"/>
    <w:rsid w:val="001E01EF"/>
    <w:rsid w:val="001E097B"/>
    <w:rsid w:val="001F19FC"/>
    <w:rsid w:val="001F1B2D"/>
    <w:rsid w:val="001F2216"/>
    <w:rsid w:val="00204268"/>
    <w:rsid w:val="0020757E"/>
    <w:rsid w:val="00211BDA"/>
    <w:rsid w:val="002161F8"/>
    <w:rsid w:val="00222ED1"/>
    <w:rsid w:val="00244B15"/>
    <w:rsid w:val="002513E4"/>
    <w:rsid w:val="00251B2B"/>
    <w:rsid w:val="00256788"/>
    <w:rsid w:val="00257B24"/>
    <w:rsid w:val="00260165"/>
    <w:rsid w:val="0026454B"/>
    <w:rsid w:val="00264F83"/>
    <w:rsid w:val="00267187"/>
    <w:rsid w:val="002842EE"/>
    <w:rsid w:val="002859DC"/>
    <w:rsid w:val="002906BC"/>
    <w:rsid w:val="002B705F"/>
    <w:rsid w:val="002C3CAA"/>
    <w:rsid w:val="002C3F82"/>
    <w:rsid w:val="002D0DD6"/>
    <w:rsid w:val="002E0118"/>
    <w:rsid w:val="002E0827"/>
    <w:rsid w:val="002E4389"/>
    <w:rsid w:val="002E4A62"/>
    <w:rsid w:val="002F0A0E"/>
    <w:rsid w:val="0030264D"/>
    <w:rsid w:val="003034BE"/>
    <w:rsid w:val="00305406"/>
    <w:rsid w:val="00305AEE"/>
    <w:rsid w:val="00307E56"/>
    <w:rsid w:val="00310245"/>
    <w:rsid w:val="003102A0"/>
    <w:rsid w:val="003125FA"/>
    <w:rsid w:val="00314961"/>
    <w:rsid w:val="00317631"/>
    <w:rsid w:val="0031778D"/>
    <w:rsid w:val="00317B98"/>
    <w:rsid w:val="003311BA"/>
    <w:rsid w:val="00336D26"/>
    <w:rsid w:val="00342488"/>
    <w:rsid w:val="00361290"/>
    <w:rsid w:val="003636B3"/>
    <w:rsid w:val="00366D05"/>
    <w:rsid w:val="00382167"/>
    <w:rsid w:val="00383110"/>
    <w:rsid w:val="00384E95"/>
    <w:rsid w:val="00385BB6"/>
    <w:rsid w:val="00386813"/>
    <w:rsid w:val="00392D7F"/>
    <w:rsid w:val="00396963"/>
    <w:rsid w:val="003A5EC0"/>
    <w:rsid w:val="003B4DEB"/>
    <w:rsid w:val="003B5997"/>
    <w:rsid w:val="003B624C"/>
    <w:rsid w:val="003D5B3C"/>
    <w:rsid w:val="003E1720"/>
    <w:rsid w:val="003E2DCE"/>
    <w:rsid w:val="003F01BD"/>
    <w:rsid w:val="003F36B2"/>
    <w:rsid w:val="00404529"/>
    <w:rsid w:val="00412458"/>
    <w:rsid w:val="004129D8"/>
    <w:rsid w:val="004230B0"/>
    <w:rsid w:val="00424FBB"/>
    <w:rsid w:val="00430AB2"/>
    <w:rsid w:val="00447952"/>
    <w:rsid w:val="004532C6"/>
    <w:rsid w:val="00455A92"/>
    <w:rsid w:val="00474A1A"/>
    <w:rsid w:val="004750D6"/>
    <w:rsid w:val="0047646C"/>
    <w:rsid w:val="00476B59"/>
    <w:rsid w:val="00482521"/>
    <w:rsid w:val="00482620"/>
    <w:rsid w:val="00491142"/>
    <w:rsid w:val="0049363C"/>
    <w:rsid w:val="004A0E96"/>
    <w:rsid w:val="004A5354"/>
    <w:rsid w:val="004B3019"/>
    <w:rsid w:val="004F0807"/>
    <w:rsid w:val="004F449E"/>
    <w:rsid w:val="004F47CE"/>
    <w:rsid w:val="00501321"/>
    <w:rsid w:val="0051717B"/>
    <w:rsid w:val="005172DD"/>
    <w:rsid w:val="00517CF1"/>
    <w:rsid w:val="005255FF"/>
    <w:rsid w:val="00527566"/>
    <w:rsid w:val="00527C87"/>
    <w:rsid w:val="005312F7"/>
    <w:rsid w:val="00531AEA"/>
    <w:rsid w:val="00541DA8"/>
    <w:rsid w:val="00553191"/>
    <w:rsid w:val="00557B9A"/>
    <w:rsid w:val="00573BBB"/>
    <w:rsid w:val="00574032"/>
    <w:rsid w:val="00574977"/>
    <w:rsid w:val="00585683"/>
    <w:rsid w:val="005901B2"/>
    <w:rsid w:val="00591A6A"/>
    <w:rsid w:val="0059501D"/>
    <w:rsid w:val="005A04F2"/>
    <w:rsid w:val="005A4561"/>
    <w:rsid w:val="005B4BA3"/>
    <w:rsid w:val="005C041F"/>
    <w:rsid w:val="005E05AF"/>
    <w:rsid w:val="005E05CC"/>
    <w:rsid w:val="005E24AF"/>
    <w:rsid w:val="005E2562"/>
    <w:rsid w:val="005E2970"/>
    <w:rsid w:val="005E2A40"/>
    <w:rsid w:val="005F4745"/>
    <w:rsid w:val="00600994"/>
    <w:rsid w:val="00611B11"/>
    <w:rsid w:val="00620584"/>
    <w:rsid w:val="00627116"/>
    <w:rsid w:val="006346F7"/>
    <w:rsid w:val="006442D1"/>
    <w:rsid w:val="00646407"/>
    <w:rsid w:val="00651C74"/>
    <w:rsid w:val="006568F5"/>
    <w:rsid w:val="00660945"/>
    <w:rsid w:val="006621AC"/>
    <w:rsid w:val="00673C80"/>
    <w:rsid w:val="00673E21"/>
    <w:rsid w:val="006827F7"/>
    <w:rsid w:val="0069594A"/>
    <w:rsid w:val="006B062B"/>
    <w:rsid w:val="006B35D4"/>
    <w:rsid w:val="006E0A05"/>
    <w:rsid w:val="006E3DB3"/>
    <w:rsid w:val="006F3891"/>
    <w:rsid w:val="006F5795"/>
    <w:rsid w:val="0070735D"/>
    <w:rsid w:val="007113C0"/>
    <w:rsid w:val="00714398"/>
    <w:rsid w:val="00716829"/>
    <w:rsid w:val="00720C02"/>
    <w:rsid w:val="00720E8B"/>
    <w:rsid w:val="00735068"/>
    <w:rsid w:val="007430C1"/>
    <w:rsid w:val="00746360"/>
    <w:rsid w:val="007463F4"/>
    <w:rsid w:val="007505A9"/>
    <w:rsid w:val="007507A0"/>
    <w:rsid w:val="0075169F"/>
    <w:rsid w:val="00752705"/>
    <w:rsid w:val="007543AF"/>
    <w:rsid w:val="007557AF"/>
    <w:rsid w:val="00760591"/>
    <w:rsid w:val="00772DCE"/>
    <w:rsid w:val="0077564B"/>
    <w:rsid w:val="007824F2"/>
    <w:rsid w:val="00786386"/>
    <w:rsid w:val="00786B2B"/>
    <w:rsid w:val="00794F09"/>
    <w:rsid w:val="00796C30"/>
    <w:rsid w:val="00796D15"/>
    <w:rsid w:val="007A241D"/>
    <w:rsid w:val="007A65B7"/>
    <w:rsid w:val="007B10AE"/>
    <w:rsid w:val="007B65AC"/>
    <w:rsid w:val="007C47F2"/>
    <w:rsid w:val="007C6C3D"/>
    <w:rsid w:val="007D700C"/>
    <w:rsid w:val="007F2F75"/>
    <w:rsid w:val="007F49E3"/>
    <w:rsid w:val="0080239A"/>
    <w:rsid w:val="008176F0"/>
    <w:rsid w:val="0081786B"/>
    <w:rsid w:val="00822DD6"/>
    <w:rsid w:val="00822FB6"/>
    <w:rsid w:val="00825B2B"/>
    <w:rsid w:val="008327D8"/>
    <w:rsid w:val="008424A4"/>
    <w:rsid w:val="008463CD"/>
    <w:rsid w:val="0085318A"/>
    <w:rsid w:val="00855D9F"/>
    <w:rsid w:val="00872C5E"/>
    <w:rsid w:val="008737C4"/>
    <w:rsid w:val="00882170"/>
    <w:rsid w:val="008A25E2"/>
    <w:rsid w:val="008A387A"/>
    <w:rsid w:val="008B1E8A"/>
    <w:rsid w:val="008B4782"/>
    <w:rsid w:val="008B4CD0"/>
    <w:rsid w:val="008B6BF2"/>
    <w:rsid w:val="008B7BC2"/>
    <w:rsid w:val="008D1B3B"/>
    <w:rsid w:val="008E04E4"/>
    <w:rsid w:val="008E400C"/>
    <w:rsid w:val="008E55A3"/>
    <w:rsid w:val="008E7F24"/>
    <w:rsid w:val="008F43DB"/>
    <w:rsid w:val="008F7AE6"/>
    <w:rsid w:val="00912621"/>
    <w:rsid w:val="00916CC8"/>
    <w:rsid w:val="00916F93"/>
    <w:rsid w:val="0093463C"/>
    <w:rsid w:val="00937ECD"/>
    <w:rsid w:val="00940EE9"/>
    <w:rsid w:val="009410B6"/>
    <w:rsid w:val="009454DA"/>
    <w:rsid w:val="0094754A"/>
    <w:rsid w:val="00947AA9"/>
    <w:rsid w:val="0095147A"/>
    <w:rsid w:val="00991008"/>
    <w:rsid w:val="009935D2"/>
    <w:rsid w:val="00994E88"/>
    <w:rsid w:val="009A0A4C"/>
    <w:rsid w:val="009A2289"/>
    <w:rsid w:val="009B0EB6"/>
    <w:rsid w:val="009C5021"/>
    <w:rsid w:val="009D459E"/>
    <w:rsid w:val="009E359A"/>
    <w:rsid w:val="009E75F5"/>
    <w:rsid w:val="009F56A3"/>
    <w:rsid w:val="009F7194"/>
    <w:rsid w:val="00A00C13"/>
    <w:rsid w:val="00A060F0"/>
    <w:rsid w:val="00A11569"/>
    <w:rsid w:val="00A178A5"/>
    <w:rsid w:val="00A3054E"/>
    <w:rsid w:val="00A313E8"/>
    <w:rsid w:val="00A3577E"/>
    <w:rsid w:val="00A36959"/>
    <w:rsid w:val="00A543BD"/>
    <w:rsid w:val="00A60051"/>
    <w:rsid w:val="00A6020D"/>
    <w:rsid w:val="00A64F4D"/>
    <w:rsid w:val="00A664E0"/>
    <w:rsid w:val="00A67B11"/>
    <w:rsid w:val="00A72C21"/>
    <w:rsid w:val="00A73B9C"/>
    <w:rsid w:val="00A802F9"/>
    <w:rsid w:val="00A91F67"/>
    <w:rsid w:val="00A934A1"/>
    <w:rsid w:val="00A94927"/>
    <w:rsid w:val="00AA338B"/>
    <w:rsid w:val="00AB26D5"/>
    <w:rsid w:val="00AB4651"/>
    <w:rsid w:val="00AB7023"/>
    <w:rsid w:val="00AC3DAB"/>
    <w:rsid w:val="00AF7135"/>
    <w:rsid w:val="00AF76F2"/>
    <w:rsid w:val="00B14972"/>
    <w:rsid w:val="00B2186B"/>
    <w:rsid w:val="00B31D11"/>
    <w:rsid w:val="00B37562"/>
    <w:rsid w:val="00B553DE"/>
    <w:rsid w:val="00B61402"/>
    <w:rsid w:val="00B61544"/>
    <w:rsid w:val="00B618DC"/>
    <w:rsid w:val="00B741EE"/>
    <w:rsid w:val="00B7614E"/>
    <w:rsid w:val="00B8497E"/>
    <w:rsid w:val="00B91811"/>
    <w:rsid w:val="00B93D50"/>
    <w:rsid w:val="00BA19D6"/>
    <w:rsid w:val="00BB00F0"/>
    <w:rsid w:val="00BB1EEA"/>
    <w:rsid w:val="00BC2BA0"/>
    <w:rsid w:val="00BD03D9"/>
    <w:rsid w:val="00BE05AD"/>
    <w:rsid w:val="00BE2770"/>
    <w:rsid w:val="00BE32A0"/>
    <w:rsid w:val="00C04037"/>
    <w:rsid w:val="00C06AA3"/>
    <w:rsid w:val="00C073B3"/>
    <w:rsid w:val="00C07CA4"/>
    <w:rsid w:val="00C3157D"/>
    <w:rsid w:val="00C37779"/>
    <w:rsid w:val="00C41F8A"/>
    <w:rsid w:val="00C4295A"/>
    <w:rsid w:val="00C44DC6"/>
    <w:rsid w:val="00C45C07"/>
    <w:rsid w:val="00C53D52"/>
    <w:rsid w:val="00C62F51"/>
    <w:rsid w:val="00C65CA9"/>
    <w:rsid w:val="00C66911"/>
    <w:rsid w:val="00C71AF8"/>
    <w:rsid w:val="00C75625"/>
    <w:rsid w:val="00C818E4"/>
    <w:rsid w:val="00C83A67"/>
    <w:rsid w:val="00C9066D"/>
    <w:rsid w:val="00C931DC"/>
    <w:rsid w:val="00C9556C"/>
    <w:rsid w:val="00CA4729"/>
    <w:rsid w:val="00CB0F14"/>
    <w:rsid w:val="00CB4708"/>
    <w:rsid w:val="00CC139A"/>
    <w:rsid w:val="00CC7FA0"/>
    <w:rsid w:val="00CD4C88"/>
    <w:rsid w:val="00CD533C"/>
    <w:rsid w:val="00CE1212"/>
    <w:rsid w:val="00CE1ECF"/>
    <w:rsid w:val="00CE517B"/>
    <w:rsid w:val="00CE69B6"/>
    <w:rsid w:val="00CF09A4"/>
    <w:rsid w:val="00CF2FB1"/>
    <w:rsid w:val="00CF5757"/>
    <w:rsid w:val="00D11B32"/>
    <w:rsid w:val="00D2026D"/>
    <w:rsid w:val="00D37937"/>
    <w:rsid w:val="00D478F4"/>
    <w:rsid w:val="00D50CFA"/>
    <w:rsid w:val="00D515E9"/>
    <w:rsid w:val="00D52DD7"/>
    <w:rsid w:val="00D603E7"/>
    <w:rsid w:val="00D62CDB"/>
    <w:rsid w:val="00D63977"/>
    <w:rsid w:val="00D73D92"/>
    <w:rsid w:val="00D85CA4"/>
    <w:rsid w:val="00D909BE"/>
    <w:rsid w:val="00D90FC5"/>
    <w:rsid w:val="00D95109"/>
    <w:rsid w:val="00D95B53"/>
    <w:rsid w:val="00DA0073"/>
    <w:rsid w:val="00DA4AB0"/>
    <w:rsid w:val="00DA56B4"/>
    <w:rsid w:val="00DC0235"/>
    <w:rsid w:val="00DC2F6B"/>
    <w:rsid w:val="00DC5193"/>
    <w:rsid w:val="00DF034E"/>
    <w:rsid w:val="00DF2DC8"/>
    <w:rsid w:val="00E000A4"/>
    <w:rsid w:val="00E003B9"/>
    <w:rsid w:val="00E02F1E"/>
    <w:rsid w:val="00E03BBD"/>
    <w:rsid w:val="00E229E7"/>
    <w:rsid w:val="00E24D7E"/>
    <w:rsid w:val="00E25E4B"/>
    <w:rsid w:val="00E316D4"/>
    <w:rsid w:val="00E55B32"/>
    <w:rsid w:val="00E65489"/>
    <w:rsid w:val="00E714AE"/>
    <w:rsid w:val="00E7545A"/>
    <w:rsid w:val="00E822AC"/>
    <w:rsid w:val="00E86B29"/>
    <w:rsid w:val="00E87ABA"/>
    <w:rsid w:val="00EA21FA"/>
    <w:rsid w:val="00EB04A6"/>
    <w:rsid w:val="00EC138B"/>
    <w:rsid w:val="00ED056E"/>
    <w:rsid w:val="00ED1478"/>
    <w:rsid w:val="00ED3F80"/>
    <w:rsid w:val="00ED6A77"/>
    <w:rsid w:val="00EE3A74"/>
    <w:rsid w:val="00EE4D72"/>
    <w:rsid w:val="00EE5FAF"/>
    <w:rsid w:val="00EF3776"/>
    <w:rsid w:val="00EF6E1D"/>
    <w:rsid w:val="00EF7675"/>
    <w:rsid w:val="00F00BC2"/>
    <w:rsid w:val="00F2185A"/>
    <w:rsid w:val="00F225A8"/>
    <w:rsid w:val="00F252A0"/>
    <w:rsid w:val="00F27019"/>
    <w:rsid w:val="00F27612"/>
    <w:rsid w:val="00F27F95"/>
    <w:rsid w:val="00F322AD"/>
    <w:rsid w:val="00F4277E"/>
    <w:rsid w:val="00F45FC4"/>
    <w:rsid w:val="00F62AEC"/>
    <w:rsid w:val="00F63949"/>
    <w:rsid w:val="00F66C34"/>
    <w:rsid w:val="00F756B1"/>
    <w:rsid w:val="00F828AC"/>
    <w:rsid w:val="00F829D3"/>
    <w:rsid w:val="00F83578"/>
    <w:rsid w:val="00F86F18"/>
    <w:rsid w:val="00F86F7A"/>
    <w:rsid w:val="00F943E6"/>
    <w:rsid w:val="00FA5B3F"/>
    <w:rsid w:val="00FA7716"/>
    <w:rsid w:val="00FC2598"/>
    <w:rsid w:val="00FE0701"/>
    <w:rsid w:val="00FE0AA8"/>
    <w:rsid w:val="00FE3204"/>
    <w:rsid w:val="00FF1FEF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21EB19"/>
  <w15:docId w15:val="{976DDCDB-E19E-44ED-8AC3-2DD06254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139A"/>
    <w:pPr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CC139A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paragraph" w:styleId="Fuzeile">
    <w:name w:val="footer"/>
    <w:rsid w:val="00CC139A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paragraph" w:customStyle="1" w:styleId="Textkrper21">
    <w:name w:val="Textkörper 21"/>
    <w:basedOn w:val="Standard"/>
    <w:rsid w:val="00CC139A"/>
    <w:rPr>
      <w:rFonts w:ascii="Times New Roman" w:hAnsi="Times New Roman"/>
      <w:sz w:val="24"/>
      <w:szCs w:val="20"/>
    </w:rPr>
  </w:style>
  <w:style w:type="paragraph" w:customStyle="1" w:styleId="Hngend1">
    <w:name w:val="Hängend 1"/>
    <w:rsid w:val="00CC139A"/>
    <w:pPr>
      <w:ind w:left="368" w:hanging="368"/>
    </w:pPr>
    <w:rPr>
      <w:color w:val="000000"/>
      <w:sz w:val="24"/>
    </w:rPr>
  </w:style>
  <w:style w:type="character" w:styleId="Kommentarzeichen">
    <w:name w:val="annotation reference"/>
    <w:semiHidden/>
    <w:rsid w:val="00CC13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C139A"/>
    <w:rPr>
      <w:sz w:val="20"/>
      <w:szCs w:val="20"/>
    </w:rPr>
  </w:style>
  <w:style w:type="paragraph" w:styleId="Funotentext">
    <w:name w:val="footnote text"/>
    <w:basedOn w:val="Standard"/>
    <w:semiHidden/>
    <w:rsid w:val="00FA7716"/>
    <w:rPr>
      <w:sz w:val="20"/>
      <w:szCs w:val="20"/>
    </w:rPr>
  </w:style>
  <w:style w:type="character" w:styleId="Funotenzeichen">
    <w:name w:val="footnote reference"/>
    <w:semiHidden/>
    <w:rsid w:val="00FA7716"/>
    <w:rPr>
      <w:vertAlign w:val="superscript"/>
    </w:rPr>
  </w:style>
  <w:style w:type="paragraph" w:styleId="Dokumentstruktur">
    <w:name w:val="Document Map"/>
    <w:basedOn w:val="Standard"/>
    <w:semiHidden/>
    <w:rsid w:val="00A543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BE32A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7B10AE"/>
    <w:rPr>
      <w:rFonts w:cs="Arial"/>
      <w:b/>
      <w:szCs w:val="22"/>
    </w:rPr>
  </w:style>
  <w:style w:type="paragraph" w:customStyle="1" w:styleId="1LDSStandardBlockNach12pt">
    <w:name w:val="1_LDS Standard Block Nach: 12 pt"/>
    <w:basedOn w:val="Standard"/>
    <w:link w:val="1LDSStandardBlockNach12ptZchn"/>
    <w:rsid w:val="00786386"/>
    <w:pPr>
      <w:spacing w:after="240"/>
    </w:pPr>
    <w:rPr>
      <w:szCs w:val="20"/>
    </w:rPr>
  </w:style>
  <w:style w:type="character" w:customStyle="1" w:styleId="TextkrperZchn">
    <w:name w:val="Textkörper Zchn"/>
    <w:link w:val="Textkrper"/>
    <w:rsid w:val="00786386"/>
    <w:rPr>
      <w:rFonts w:ascii="Arial" w:hAnsi="Arial" w:cs="Arial"/>
      <w:b/>
      <w:sz w:val="22"/>
      <w:szCs w:val="22"/>
    </w:rPr>
  </w:style>
  <w:style w:type="character" w:customStyle="1" w:styleId="1LDSStandardBlockNach12ptZchn">
    <w:name w:val="1_LDS Standard Block Nach: 12 pt Zchn"/>
    <w:link w:val="1LDSStandardBlockNach12pt"/>
    <w:locked/>
    <w:rsid w:val="00786386"/>
    <w:rPr>
      <w:rFonts w:ascii="Arial" w:hAnsi="Arial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264F8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264F8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264F83"/>
    <w:rPr>
      <w:rFonts w:ascii="Arial" w:hAnsi="Arial"/>
      <w:b/>
      <w:bCs/>
    </w:rPr>
  </w:style>
  <w:style w:type="character" w:styleId="Hyperlink">
    <w:name w:val="Hyperlink"/>
    <w:basedOn w:val="Absatz-Standardschriftart"/>
    <w:unhideWhenUsed/>
    <w:rsid w:val="00FE0AA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E0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s.sachsen.de/bekanntmachung/?ID=17985&amp;art_param=6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B868-F34A-4528-9DCD-339F2BAC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rpdd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Rossmanith, Martin</dc:creator>
  <cp:lastModifiedBy>Keßler, Frank - LDS</cp:lastModifiedBy>
  <cp:revision>3</cp:revision>
  <cp:lastPrinted>2015-12-16T12:19:00Z</cp:lastPrinted>
  <dcterms:created xsi:type="dcterms:W3CDTF">2021-08-25T09:14:00Z</dcterms:created>
  <dcterms:modified xsi:type="dcterms:W3CDTF">2021-08-25T09:16:00Z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