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59F" w:rsidRPr="00B0667D" w:rsidRDefault="0033259F" w:rsidP="00943E82">
      <w:pPr>
        <w:jc w:val="both"/>
        <w:rPr>
          <w:rFonts w:ascii="Source Sans Pro" w:hAnsi="Source Sans Pro"/>
        </w:rPr>
      </w:pPr>
    </w:p>
    <w:p w:rsidR="00943E82" w:rsidRDefault="00943E82" w:rsidP="00943E82">
      <w:pPr>
        <w:autoSpaceDE w:val="0"/>
        <w:autoSpaceDN w:val="0"/>
        <w:adjustRightInd w:val="0"/>
        <w:jc w:val="center"/>
        <w:rPr>
          <w:rFonts w:ascii="Source Sans Pro" w:hAnsi="Source Sans Pro" w:cs="Segoe UI"/>
          <w:color w:val="000000"/>
          <w:sz w:val="18"/>
          <w:szCs w:val="18"/>
        </w:rPr>
      </w:pPr>
      <w:r>
        <w:rPr>
          <w:rFonts w:ascii="Source Sans Pro" w:hAnsi="Source Sans Pro" w:cs="Segoe UI"/>
          <w:color w:val="000000"/>
          <w:sz w:val="32"/>
          <w:szCs w:val="32"/>
        </w:rPr>
        <w:t>Öffentliche Bekanntmachung</w:t>
      </w:r>
    </w:p>
    <w:p w:rsidR="007A2F72" w:rsidRDefault="00943E82" w:rsidP="007A2F72">
      <w:pPr>
        <w:autoSpaceDE w:val="0"/>
        <w:autoSpaceDN w:val="0"/>
        <w:adjustRightInd w:val="0"/>
        <w:jc w:val="center"/>
        <w:rPr>
          <w:rFonts w:ascii="Source Sans Pro" w:eastAsia="Calibri" w:hAnsi="Source Sans Pro"/>
          <w:lang w:eastAsia="en-US"/>
        </w:rPr>
      </w:pPr>
      <w:r w:rsidRPr="007A2F72">
        <w:rPr>
          <w:rFonts w:ascii="Source Sans Pro" w:hAnsi="Source Sans Pro" w:cs="Times New Roman"/>
          <w:color w:val="000000"/>
          <w:szCs w:val="18"/>
        </w:rPr>
        <w:t>des Landratsamtes Erzgebirgskreis zum Vollzug des Bundes-Immissionsschutzgesetzes</w:t>
      </w:r>
      <w:r w:rsidR="007A2F72" w:rsidRPr="007A2F72">
        <w:rPr>
          <w:rFonts w:ascii="Source Sans Pro" w:eastAsia="Calibri" w:hAnsi="Source Sans Pro"/>
          <w:lang w:eastAsia="en-US"/>
        </w:rPr>
        <w:t xml:space="preserve"> </w:t>
      </w:r>
    </w:p>
    <w:p w:rsidR="007A2F72" w:rsidRDefault="007A2F72" w:rsidP="007A2F72">
      <w:pPr>
        <w:autoSpaceDE w:val="0"/>
        <w:autoSpaceDN w:val="0"/>
        <w:adjustRightInd w:val="0"/>
        <w:jc w:val="center"/>
        <w:rPr>
          <w:rFonts w:ascii="Source Sans Pro" w:eastAsia="Calibri" w:hAnsi="Source Sans Pro"/>
          <w:lang w:eastAsia="en-US"/>
        </w:rPr>
      </w:pPr>
      <w:r w:rsidRPr="007A2F72">
        <w:rPr>
          <w:rFonts w:ascii="Source Sans Pro" w:eastAsia="Calibri" w:hAnsi="Source Sans Pro"/>
          <w:lang w:eastAsia="en-US"/>
        </w:rPr>
        <w:t xml:space="preserve">für ein Vorhaben der GETEC heat &amp; power GmbH </w:t>
      </w:r>
      <w:r w:rsidRPr="007A2F72">
        <w:rPr>
          <w:rFonts w:ascii="Source Sans Pro" w:eastAsia="Calibri" w:hAnsi="Source Sans Pro"/>
          <w:lang w:eastAsia="en-US"/>
        </w:rPr>
        <w:br/>
        <w:t>(Az.: 80427-2022-823)</w:t>
      </w:r>
    </w:p>
    <w:p w:rsidR="007A2F72" w:rsidRDefault="007A2F72" w:rsidP="007A2F72">
      <w:pPr>
        <w:autoSpaceDE w:val="0"/>
        <w:autoSpaceDN w:val="0"/>
        <w:adjustRightInd w:val="0"/>
        <w:jc w:val="center"/>
        <w:rPr>
          <w:rFonts w:ascii="Source Sans Pro" w:eastAsia="Calibri" w:hAnsi="Source Sans Pro"/>
          <w:lang w:eastAsia="en-US"/>
        </w:rPr>
      </w:pPr>
    </w:p>
    <w:p w:rsidR="007A2F72" w:rsidRDefault="007A2F72" w:rsidP="007A2F72">
      <w:pPr>
        <w:autoSpaceDE w:val="0"/>
        <w:autoSpaceDN w:val="0"/>
        <w:adjustRightInd w:val="0"/>
        <w:jc w:val="center"/>
        <w:rPr>
          <w:rFonts w:ascii="Source Sans Pro" w:eastAsia="Calibri" w:hAnsi="Source Sans Pro"/>
          <w:lang w:eastAsia="en-US"/>
        </w:rPr>
      </w:pPr>
    </w:p>
    <w:p w:rsidR="007A2F72" w:rsidRDefault="007A2F72" w:rsidP="009D1846">
      <w:pPr>
        <w:contextualSpacing/>
        <w:jc w:val="both"/>
        <w:rPr>
          <w:rFonts w:ascii="Source Sans Pro" w:hAnsi="Source Sans Pro"/>
          <w:kern w:val="2"/>
          <w14:ligatures w14:val="standardContextual"/>
          <w14:cntxtAlts/>
        </w:rPr>
      </w:pPr>
      <w:r w:rsidRPr="009D1846">
        <w:rPr>
          <w:rFonts w:ascii="Source Sans Pro" w:hAnsi="Source Sans Pro"/>
          <w:kern w:val="2"/>
          <w14:ligatures w14:val="standardContextual"/>
          <w14:cntxtAlts/>
        </w:rPr>
        <w:t xml:space="preserve">Gemäß § 10 Abs. </w:t>
      </w:r>
      <w:r w:rsidR="004A6BB1">
        <w:rPr>
          <w:rFonts w:ascii="Source Sans Pro" w:hAnsi="Source Sans Pro"/>
          <w:kern w:val="2"/>
          <w14:ligatures w14:val="standardContextual"/>
          <w14:cntxtAlts/>
        </w:rPr>
        <w:t xml:space="preserve">7, </w:t>
      </w:r>
      <w:r w:rsidRPr="009D1846">
        <w:rPr>
          <w:rFonts w:ascii="Source Sans Pro" w:hAnsi="Source Sans Pro"/>
          <w:kern w:val="2"/>
          <w14:ligatures w14:val="standardContextual"/>
          <w14:cntxtAlts/>
        </w:rPr>
        <w:t xml:space="preserve">8 </w:t>
      </w:r>
      <w:r w:rsidR="004A6BB1">
        <w:rPr>
          <w:rFonts w:ascii="Source Sans Pro" w:hAnsi="Source Sans Pro"/>
          <w:kern w:val="2"/>
          <w14:ligatures w14:val="standardContextual"/>
          <w14:cntxtAlts/>
        </w:rPr>
        <w:t xml:space="preserve">und 8a </w:t>
      </w:r>
      <w:r w:rsidRPr="009D1846">
        <w:rPr>
          <w:rFonts w:ascii="Source Sans Pro" w:hAnsi="Source Sans Pro"/>
          <w:kern w:val="2"/>
          <w14:ligatures w14:val="standardContextual"/>
          <w14:cntxtAlts/>
        </w:rPr>
        <w:t>Bundes-Immissionsschutzgesetzes (BImSchG) in Verbindung mit § 21a Abs. 1 der Neunten Verordnung zur Durchführung des BImSchG (Verordnung über das Genehmigungsverfahren - 9. BImSchV) in der jeweils derzeit geltenden Fassung</w:t>
      </w:r>
      <w:r w:rsidR="007B26EF">
        <w:rPr>
          <w:rFonts w:ascii="Source Sans Pro" w:hAnsi="Source Sans Pro"/>
          <w:kern w:val="2"/>
          <w14:ligatures w14:val="standardContextual"/>
          <w14:cntxtAlts/>
        </w:rPr>
        <w:t>,</w:t>
      </w:r>
      <w:r w:rsidRPr="009D1846">
        <w:rPr>
          <w:rFonts w:ascii="Source Sans Pro" w:hAnsi="Source Sans Pro"/>
          <w:kern w:val="2"/>
          <w14:ligatures w14:val="standardContextual"/>
          <w14:cntxtAlts/>
        </w:rPr>
        <w:t xml:space="preserve"> wird hiermit öffentlich bekanntgemacht: </w:t>
      </w:r>
    </w:p>
    <w:p w:rsidR="009D1846" w:rsidRPr="009D1846" w:rsidRDefault="009D1846" w:rsidP="009D1846">
      <w:pPr>
        <w:contextualSpacing/>
        <w:jc w:val="both"/>
        <w:rPr>
          <w:rFonts w:ascii="Source Sans Pro" w:hAnsi="Source Sans Pro"/>
          <w:kern w:val="2"/>
          <w14:ligatures w14:val="standardContextual"/>
          <w14:cntxtAlts/>
        </w:rPr>
      </w:pPr>
    </w:p>
    <w:p w:rsidR="00943E82" w:rsidRPr="009D1846" w:rsidRDefault="007A2F72" w:rsidP="009D1846">
      <w:pPr>
        <w:contextualSpacing/>
        <w:jc w:val="both"/>
        <w:rPr>
          <w:rFonts w:ascii="Source Sans Pro" w:hAnsi="Source Sans Pro"/>
          <w:kern w:val="2"/>
          <w14:ligatures w14:val="standardContextual"/>
          <w14:cntxtAlts/>
        </w:rPr>
      </w:pPr>
      <w:r w:rsidRPr="009D1846">
        <w:rPr>
          <w:rFonts w:ascii="Source Sans Pro" w:hAnsi="Source Sans Pro"/>
          <w:kern w:val="2"/>
          <w14:ligatures w14:val="standardContextual"/>
          <w14:cntxtAlts/>
        </w:rPr>
        <w:t xml:space="preserve">Das Landratsamt Erzgebirgskreis als untere Immissionsschutzbehörde hat der Fa. GETEC heat &amp; power GmbH, Albert-Vater-Straße 50 in 39108 Magdeburg, die immissionsschutzrechtliche Genehmigung </w:t>
      </w:r>
      <w:r w:rsidR="007B26EF" w:rsidRPr="009D1846">
        <w:rPr>
          <w:rFonts w:ascii="Source Sans Pro" w:hAnsi="Source Sans Pro"/>
          <w:kern w:val="2"/>
          <w14:ligatures w14:val="standardContextual"/>
          <w14:cntxtAlts/>
        </w:rPr>
        <w:t xml:space="preserve">gemäß § 4 BImSchG </w:t>
      </w:r>
      <w:r w:rsidRPr="009D1846">
        <w:rPr>
          <w:rFonts w:ascii="Source Sans Pro" w:hAnsi="Source Sans Pro"/>
          <w:kern w:val="2"/>
          <w14:ligatures w14:val="standardContextual"/>
          <w14:cntxtAlts/>
        </w:rPr>
        <w:t>zur Errichtung und zum Betrieb eines Bio</w:t>
      </w:r>
      <w:r w:rsidR="009D1846" w:rsidRPr="009D1846">
        <w:rPr>
          <w:rFonts w:ascii="Source Sans Pro" w:hAnsi="Source Sans Pro"/>
          <w:kern w:val="2"/>
          <w14:ligatures w14:val="standardContextual"/>
          <w14:cntxtAlts/>
        </w:rPr>
        <w:t>masseheizkraftwerks</w:t>
      </w:r>
      <w:r w:rsidRPr="009D1846">
        <w:rPr>
          <w:rFonts w:ascii="Source Sans Pro" w:hAnsi="Source Sans Pro"/>
          <w:kern w:val="2"/>
          <w14:ligatures w14:val="standardContextual"/>
          <w14:cntxtAlts/>
        </w:rPr>
        <w:t xml:space="preserve"> erteilt. </w:t>
      </w:r>
    </w:p>
    <w:p w:rsidR="00943E82" w:rsidRPr="009D1846" w:rsidRDefault="00943E82" w:rsidP="009D1846">
      <w:pPr>
        <w:contextualSpacing/>
        <w:jc w:val="both"/>
        <w:rPr>
          <w:rFonts w:ascii="Source Sans Pro" w:hAnsi="Source Sans Pro"/>
          <w:kern w:val="2"/>
          <w14:ligatures w14:val="standardContextual"/>
          <w14:cntxtAlts/>
        </w:rPr>
      </w:pPr>
      <w:r w:rsidRPr="009D1846">
        <w:rPr>
          <w:rFonts w:ascii="Source Sans Pro" w:hAnsi="Source Sans Pro"/>
          <w:kern w:val="2"/>
          <w14:ligatures w14:val="standardContextual"/>
          <w14:cntxtAlts/>
        </w:rPr>
        <w:t>Im Bescheid wurde Folgendes verfügt:</w:t>
      </w:r>
    </w:p>
    <w:p w:rsidR="00943E82" w:rsidRPr="00943E82" w:rsidRDefault="00943E82" w:rsidP="00943E82">
      <w:pPr>
        <w:ind w:right="425"/>
        <w:jc w:val="both"/>
        <w:rPr>
          <w:rFonts w:ascii="Source Sans Pro" w:hAnsi="Source Sans Pro"/>
          <w:b/>
          <w:kern w:val="2"/>
          <w14:ligatures w14:val="standardContextual"/>
          <w14:cntxtAlts/>
        </w:rPr>
      </w:pPr>
    </w:p>
    <w:p w:rsidR="00943E82" w:rsidRPr="00943E82" w:rsidRDefault="00943E82" w:rsidP="00943E82">
      <w:pPr>
        <w:pStyle w:val="Listenabsatz"/>
        <w:numPr>
          <w:ilvl w:val="0"/>
          <w:numId w:val="3"/>
        </w:numPr>
        <w:ind w:right="425"/>
        <w:contextualSpacing/>
        <w:rPr>
          <w:rFonts w:ascii="Source Sans Pro" w:hAnsi="Source Sans Pro"/>
          <w:kern w:val="2"/>
          <w14:ligatures w14:val="standardContextual"/>
          <w14:cntxtAlts/>
        </w:rPr>
      </w:pPr>
    </w:p>
    <w:p w:rsidR="00943E82" w:rsidRPr="00943E82" w:rsidRDefault="00943E82" w:rsidP="00943E82">
      <w:pPr>
        <w:contextualSpacing/>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 xml:space="preserve">Der GETEC heat &amp; power GmbH, Albert-Vater-Straße 50 in 39108 Magdeburg, vertreten durch die Geschäftsführer Hajo Hoops und Dr. Thomas Stephanblome, wird hiermit gemäß § 4 i. V. m. § 10 </w:t>
      </w:r>
      <w:r w:rsidR="007B26EF">
        <w:rPr>
          <w:rFonts w:ascii="Source Sans Pro" w:hAnsi="Source Sans Pro"/>
          <w:kern w:val="2"/>
          <w14:ligatures w14:val="standardContextual"/>
          <w14:cntxtAlts/>
        </w:rPr>
        <w:br/>
      </w:r>
      <w:r w:rsidRPr="00943E82">
        <w:rPr>
          <w:rFonts w:ascii="Source Sans Pro" w:hAnsi="Source Sans Pro" w:cs="Times New Roman"/>
          <w:kern w:val="2"/>
          <w14:ligatures w14:val="standardContextual"/>
          <w14:cntxtAlts/>
        </w:rPr>
        <w:t>BImSchG</w:t>
      </w:r>
      <w:r w:rsidRPr="00943E82">
        <w:rPr>
          <w:rFonts w:ascii="Source Sans Pro" w:hAnsi="Source Sans Pro"/>
          <w:kern w:val="2"/>
          <w14:ligatures w14:val="standardContextual"/>
          <w14:cntxtAlts/>
        </w:rPr>
        <w:t xml:space="preserve"> i. V. m. § 1 Abs. 1 der 4. BImSchV i. V. m. den Nrn. 8.1.1.3 GE und 8.12.2 V des Anhangs 1 der 4. BImSchV die </w:t>
      </w:r>
    </w:p>
    <w:p w:rsidR="00943E82" w:rsidRPr="00943E82" w:rsidRDefault="00943E82" w:rsidP="00943E82">
      <w:pPr>
        <w:ind w:left="705" w:right="425" w:hanging="705"/>
        <w:jc w:val="both"/>
        <w:rPr>
          <w:rFonts w:ascii="Source Sans Pro" w:hAnsi="Source Sans Pro"/>
          <w:kern w:val="2"/>
          <w14:ligatures w14:val="standardContextual"/>
          <w14:cntxtAlts/>
        </w:rPr>
      </w:pPr>
    </w:p>
    <w:p w:rsidR="00943E82" w:rsidRPr="00943E82" w:rsidRDefault="00943E82" w:rsidP="00943E82">
      <w:pPr>
        <w:ind w:left="705" w:right="425" w:hanging="705"/>
        <w:jc w:val="center"/>
        <w:rPr>
          <w:rFonts w:ascii="Source Sans Pro" w:hAnsi="Source Sans Pro"/>
          <w:b/>
          <w:kern w:val="2"/>
          <w:u w:val="single"/>
          <w14:ligatures w14:val="standardContextual"/>
          <w14:cntxtAlts/>
        </w:rPr>
      </w:pPr>
      <w:r w:rsidRPr="00943E82">
        <w:rPr>
          <w:rFonts w:ascii="Source Sans Pro" w:hAnsi="Source Sans Pro"/>
          <w:b/>
          <w:kern w:val="2"/>
          <w:u w:val="single"/>
          <w14:ligatures w14:val="standardContextual"/>
          <w14:cntxtAlts/>
        </w:rPr>
        <w:t>immissionsschutzrechtliche Genehmigung</w:t>
      </w:r>
    </w:p>
    <w:p w:rsidR="00943E82" w:rsidRPr="00943E82" w:rsidRDefault="00943E82" w:rsidP="00943E82">
      <w:pPr>
        <w:ind w:right="425"/>
        <w:jc w:val="both"/>
        <w:rPr>
          <w:rFonts w:ascii="Source Sans Pro" w:hAnsi="Source Sans Pro"/>
          <w:kern w:val="2"/>
          <w14:ligatures w14:val="standardContextual"/>
          <w14:cntxtAlts/>
        </w:rPr>
      </w:pPr>
    </w:p>
    <w:p w:rsidR="00943E82" w:rsidRPr="00943E82" w:rsidRDefault="00943E82" w:rsidP="00943E82">
      <w:pPr>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 xml:space="preserve">zur Errichtung und zum Betrieb eines Biomasseheizkraftwerkes (BMHKW) sowie eines Biomasselagers, </w:t>
      </w:r>
      <w:r w:rsidRPr="00943E82">
        <w:rPr>
          <w:rFonts w:ascii="Source Sans Pro" w:hAnsi="Source Sans Pro"/>
          <w:bCs/>
          <w:kern w:val="2"/>
          <w14:ligatures w14:val="standardContextual"/>
          <w14:cntxtAlts/>
        </w:rPr>
        <w:t>gelegen</w:t>
      </w:r>
      <w:r w:rsidRPr="00943E82">
        <w:rPr>
          <w:rFonts w:ascii="Source Sans Pro" w:hAnsi="Source Sans Pro"/>
          <w:kern w:val="2"/>
          <w14:ligatures w14:val="standardContextual"/>
          <w14:cntxtAlts/>
        </w:rPr>
        <w:t xml:space="preserve"> auf dem Werksgelände der Schönfelder Papierfabrik GmbH (im Folgenden „SFP“), Tannenberger Str. 4 in 09456 Annaberg-Buchholz, Gemarkung Frohnau, Flurstück 501/4, erteilt.</w:t>
      </w:r>
    </w:p>
    <w:p w:rsidR="00943E82" w:rsidRPr="00943E82" w:rsidRDefault="00943E82" w:rsidP="00943E82">
      <w:pPr>
        <w:jc w:val="both"/>
        <w:rPr>
          <w:rFonts w:ascii="Source Sans Pro" w:hAnsi="Source Sans Pro"/>
          <w:kern w:val="2"/>
          <w14:ligatures w14:val="standardContextual"/>
          <w14:cntxtAlts/>
        </w:rPr>
      </w:pPr>
    </w:p>
    <w:p w:rsidR="00943E82" w:rsidRPr="00943E82" w:rsidRDefault="00943E82" w:rsidP="00943E82">
      <w:pPr>
        <w:pStyle w:val="Listenabsatz"/>
        <w:numPr>
          <w:ilvl w:val="0"/>
          <w:numId w:val="3"/>
        </w:numPr>
        <w:ind w:right="425"/>
        <w:contextualSpacing/>
        <w:rPr>
          <w:rFonts w:ascii="Source Sans Pro" w:hAnsi="Source Sans Pro"/>
          <w:kern w:val="2"/>
          <w14:ligatures w14:val="standardContextual"/>
          <w14:cntxtAlts/>
        </w:rPr>
      </w:pPr>
    </w:p>
    <w:p w:rsidR="00943E82" w:rsidRDefault="00943E82" w:rsidP="00943E82">
      <w:pPr>
        <w:ind w:right="-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 xml:space="preserve">Die neue Anlage wird als Ersatz für die Bestands-Energieversorgungsanlage, bestehend aus einer Braunkohlestaubfeuerungsanlage (BKS-Anlage) und eines Blockheizkraftwerkes (BHKW), errichtet. Ein Parallelbetrieb der BKS-Anlage und des Biomasseheizkraftwerkes ist nicht zulässig. Mit der vollständigen Inbetriebnahme der neuen Anlage ist die BKS-Anlage stillzulegen. Das BHKW der Bestandsanlage wird als eigenständige Anlage weiterbetrieben. </w:t>
      </w:r>
    </w:p>
    <w:p w:rsidR="00943E82" w:rsidRPr="00943E82" w:rsidRDefault="00943E82" w:rsidP="00943E82">
      <w:pPr>
        <w:ind w:right="-1"/>
        <w:jc w:val="both"/>
        <w:rPr>
          <w:rFonts w:ascii="Source Sans Pro" w:hAnsi="Source Sans Pro"/>
          <w:kern w:val="2"/>
          <w14:ligatures w14:val="standardContextual"/>
          <w14:cntxtAlts/>
        </w:rPr>
      </w:pPr>
    </w:p>
    <w:p w:rsidR="00943E82" w:rsidRPr="00943E82" w:rsidRDefault="00943E82" w:rsidP="00943E82">
      <w:pPr>
        <w:pStyle w:val="Listenabsatz"/>
        <w:numPr>
          <w:ilvl w:val="0"/>
          <w:numId w:val="3"/>
        </w:numPr>
        <w:ind w:right="425"/>
        <w:contextualSpacing/>
        <w:rPr>
          <w:rFonts w:ascii="Source Sans Pro" w:hAnsi="Source Sans Pro"/>
          <w:kern w:val="2"/>
          <w14:ligatures w14:val="standardContextual"/>
          <w14:cntxtAlts/>
        </w:rPr>
      </w:pPr>
      <w:r w:rsidRPr="00943E82">
        <w:rPr>
          <w:rFonts w:ascii="Source Sans Pro" w:hAnsi="Source Sans Pro"/>
          <w:kern w:val="2"/>
          <w14:ligatures w14:val="standardContextual"/>
          <w14:cntxtAlts/>
        </w:rPr>
        <w:t>Genehmigungsumfang</w:t>
      </w:r>
    </w:p>
    <w:p w:rsidR="00943E82" w:rsidRPr="00943E82" w:rsidRDefault="00943E82" w:rsidP="00943E82">
      <w:pPr>
        <w:ind w:right="425"/>
        <w:jc w:val="both"/>
        <w:rPr>
          <w:rFonts w:ascii="Source Sans Pro" w:hAnsi="Source Sans Pro"/>
          <w:kern w:val="2"/>
          <w14:ligatures w14:val="standardContextual"/>
          <w14:cntxtAlts/>
        </w:rPr>
      </w:pPr>
    </w:p>
    <w:p w:rsidR="00943E82" w:rsidRDefault="00943E82" w:rsidP="009D1846">
      <w:pPr>
        <w:ind w:right="425"/>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Immissionsschutzrechtlich genehmigte Tatbestände nach Anhang 1 der 4. BImSchV:</w:t>
      </w:r>
    </w:p>
    <w:p w:rsidR="009D1846" w:rsidRDefault="009D1846" w:rsidP="009D1846">
      <w:pPr>
        <w:ind w:right="425"/>
        <w:jc w:val="both"/>
        <w:rPr>
          <w:rFonts w:ascii="Source Sans Pro" w:hAnsi="Source Sans Pro"/>
          <w:kern w:val="2"/>
          <w14:ligatures w14:val="standardContextual"/>
          <w14:cntxtAlts/>
        </w:rPr>
      </w:pPr>
    </w:p>
    <w:tbl>
      <w:tblPr>
        <w:tblW w:w="0" w:type="auto"/>
        <w:tblLook w:val="04A0" w:firstRow="1" w:lastRow="0" w:firstColumn="1" w:lastColumn="0" w:noHBand="0" w:noVBand="1"/>
      </w:tblPr>
      <w:tblGrid>
        <w:gridCol w:w="3640"/>
        <w:gridCol w:w="2182"/>
        <w:gridCol w:w="3240"/>
      </w:tblGrid>
      <w:tr w:rsidR="00943E82" w:rsidRPr="00943E82" w:rsidTr="00943E82">
        <w:trPr>
          <w:trHeight w:val="312"/>
        </w:trPr>
        <w:tc>
          <w:tcPr>
            <w:tcW w:w="36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943E82" w:rsidRPr="00943E82" w:rsidRDefault="00943E82" w:rsidP="00943E82">
            <w:pPr>
              <w:jc w:val="both"/>
              <w:rPr>
                <w:rFonts w:ascii="Source Sans Pro" w:hAnsi="Source Sans Pro"/>
                <w:b/>
                <w:kern w:val="2"/>
                <w14:ligatures w14:val="standardContextual"/>
                <w14:cntxtAlts/>
              </w:rPr>
            </w:pPr>
            <w:r w:rsidRPr="00943E82">
              <w:rPr>
                <w:rFonts w:ascii="Source Sans Pro" w:hAnsi="Source Sans Pro"/>
                <w:b/>
                <w:kern w:val="2"/>
                <w14:ligatures w14:val="standardContextual"/>
                <w14:cntxtAlts/>
              </w:rPr>
              <w:t>4. BImSchV</w:t>
            </w:r>
          </w:p>
          <w:p w:rsidR="00943E82" w:rsidRPr="00943E82" w:rsidRDefault="00943E82" w:rsidP="00943E82">
            <w:pPr>
              <w:jc w:val="both"/>
              <w:rPr>
                <w:rFonts w:ascii="Source Sans Pro" w:hAnsi="Source Sans Pro"/>
                <w:b/>
                <w:kern w:val="2"/>
                <w14:ligatures w14:val="standardContextual"/>
                <w14:cntxtAlts/>
              </w:rPr>
            </w:pPr>
            <w:r w:rsidRPr="00943E82">
              <w:rPr>
                <w:rFonts w:ascii="Source Sans Pro" w:hAnsi="Source Sans Pro"/>
                <w:b/>
                <w:kern w:val="2"/>
                <w14:ligatures w14:val="standardContextual"/>
                <w14:cntxtAlts/>
              </w:rPr>
              <w:t>Anhang 1</w:t>
            </w:r>
          </w:p>
        </w:tc>
        <w:tc>
          <w:tcPr>
            <w:tcW w:w="218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943E82" w:rsidRPr="00943E82" w:rsidRDefault="00943E82" w:rsidP="00943E82">
            <w:pPr>
              <w:jc w:val="center"/>
              <w:rPr>
                <w:rFonts w:ascii="Source Sans Pro" w:hAnsi="Source Sans Pro"/>
                <w:b/>
                <w:kern w:val="2"/>
                <w14:ligatures w14:val="standardContextual"/>
                <w14:cntxtAlts/>
              </w:rPr>
            </w:pPr>
            <w:r w:rsidRPr="00943E82">
              <w:rPr>
                <w:rFonts w:ascii="Source Sans Pro" w:hAnsi="Source Sans Pro"/>
                <w:b/>
                <w:kern w:val="2"/>
                <w14:ligatures w14:val="standardContextual"/>
                <w14:cntxtAlts/>
              </w:rPr>
              <w:t>Leistungswerte 4. BImSchV</w:t>
            </w:r>
          </w:p>
        </w:tc>
        <w:tc>
          <w:tcPr>
            <w:tcW w:w="32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943E82" w:rsidRPr="00943E82" w:rsidRDefault="00943E82" w:rsidP="00943E82">
            <w:pPr>
              <w:jc w:val="center"/>
              <w:rPr>
                <w:rFonts w:ascii="Source Sans Pro" w:hAnsi="Source Sans Pro"/>
                <w:b/>
                <w:kern w:val="2"/>
                <w14:ligatures w14:val="standardContextual"/>
                <w14:cntxtAlts/>
              </w:rPr>
            </w:pPr>
            <w:r w:rsidRPr="00943E82">
              <w:rPr>
                <w:rFonts w:ascii="Source Sans Pro" w:hAnsi="Source Sans Pro"/>
                <w:b/>
                <w:kern w:val="2"/>
                <w14:ligatures w14:val="standardContextual"/>
                <w14:cntxtAlts/>
              </w:rPr>
              <w:t>Maximale Leistungswerte der genehmigten Anlage</w:t>
            </w:r>
          </w:p>
        </w:tc>
      </w:tr>
      <w:tr w:rsidR="00943E82" w:rsidRPr="00943E82" w:rsidTr="00943E82">
        <w:tc>
          <w:tcPr>
            <w:tcW w:w="3640" w:type="dxa"/>
            <w:tcBorders>
              <w:top w:val="single" w:sz="4" w:space="0" w:color="auto"/>
              <w:left w:val="single" w:sz="4" w:space="0" w:color="auto"/>
              <w:bottom w:val="single" w:sz="4" w:space="0" w:color="auto"/>
              <w:right w:val="single" w:sz="4" w:space="0" w:color="auto"/>
            </w:tcBorders>
            <w:hideMark/>
          </w:tcPr>
          <w:p w:rsidR="00943E82" w:rsidRPr="00943E82" w:rsidRDefault="00943E82" w:rsidP="00943E82">
            <w:pPr>
              <w:jc w:val="both"/>
              <w:rPr>
                <w:rFonts w:ascii="Source Sans Pro" w:hAnsi="Source Sans Pro"/>
                <w:b/>
                <w:kern w:val="2"/>
                <w14:ligatures w14:val="standardContextual"/>
                <w14:cntxtAlts/>
              </w:rPr>
            </w:pPr>
            <w:r w:rsidRPr="00943E82">
              <w:rPr>
                <w:rFonts w:ascii="Source Sans Pro" w:hAnsi="Source Sans Pro"/>
                <w:b/>
                <w:kern w:val="2"/>
                <w14:ligatures w14:val="standardContextual"/>
                <w14:cntxtAlts/>
              </w:rPr>
              <w:t xml:space="preserve">Nr. 8.1.1.3 GE </w:t>
            </w:r>
          </w:p>
          <w:p w:rsidR="00943E82" w:rsidRPr="00943E82" w:rsidRDefault="00943E82" w:rsidP="00943E82">
            <w:pPr>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(Biomasseheizkraftwerk – Thermisches Verfahren zur Verwertung und Beseitigung nicht gefährlicher Abfälle)</w:t>
            </w:r>
          </w:p>
        </w:tc>
        <w:tc>
          <w:tcPr>
            <w:tcW w:w="2182" w:type="dxa"/>
            <w:tcBorders>
              <w:top w:val="single" w:sz="4" w:space="0" w:color="auto"/>
              <w:left w:val="single" w:sz="4" w:space="0" w:color="auto"/>
              <w:bottom w:val="single" w:sz="4" w:space="0" w:color="auto"/>
              <w:right w:val="single" w:sz="4" w:space="0" w:color="auto"/>
            </w:tcBorders>
            <w:hideMark/>
          </w:tcPr>
          <w:p w:rsidR="00943E82" w:rsidRPr="00943E82" w:rsidRDefault="00943E82" w:rsidP="00943E82">
            <w:pPr>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 xml:space="preserve">&gt; 3 t nicht gefährliche Abfälle pro Stunde </w:t>
            </w:r>
          </w:p>
        </w:tc>
        <w:tc>
          <w:tcPr>
            <w:tcW w:w="3240" w:type="dxa"/>
            <w:tcBorders>
              <w:top w:val="single" w:sz="4" w:space="0" w:color="auto"/>
              <w:left w:val="single" w:sz="4" w:space="0" w:color="auto"/>
              <w:bottom w:val="single" w:sz="4" w:space="0" w:color="auto"/>
              <w:right w:val="single" w:sz="4" w:space="0" w:color="auto"/>
            </w:tcBorders>
            <w:hideMark/>
          </w:tcPr>
          <w:p w:rsidR="00943E82" w:rsidRPr="00943E82" w:rsidRDefault="00943E82" w:rsidP="00943E82">
            <w:pPr>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6 t nicht gefährliche Abfälle pro Stunde</w:t>
            </w:r>
          </w:p>
        </w:tc>
      </w:tr>
      <w:tr w:rsidR="00943E82" w:rsidRPr="00943E82" w:rsidTr="00943E82">
        <w:tc>
          <w:tcPr>
            <w:tcW w:w="3640" w:type="dxa"/>
            <w:tcBorders>
              <w:top w:val="single" w:sz="4" w:space="0" w:color="auto"/>
              <w:left w:val="single" w:sz="4" w:space="0" w:color="auto"/>
              <w:bottom w:val="single" w:sz="4" w:space="0" w:color="auto"/>
              <w:right w:val="single" w:sz="4" w:space="0" w:color="auto"/>
            </w:tcBorders>
            <w:hideMark/>
          </w:tcPr>
          <w:p w:rsidR="00943E82" w:rsidRPr="00943E82" w:rsidRDefault="00943E82" w:rsidP="00943E82">
            <w:pPr>
              <w:jc w:val="both"/>
              <w:rPr>
                <w:rFonts w:ascii="Source Sans Pro" w:hAnsi="Source Sans Pro"/>
                <w:b/>
                <w:kern w:val="2"/>
                <w14:ligatures w14:val="standardContextual"/>
                <w14:cntxtAlts/>
              </w:rPr>
            </w:pPr>
            <w:r w:rsidRPr="00943E82">
              <w:rPr>
                <w:rFonts w:ascii="Source Sans Pro" w:hAnsi="Source Sans Pro"/>
                <w:b/>
                <w:kern w:val="2"/>
                <w14:ligatures w14:val="standardContextual"/>
                <w14:cntxtAlts/>
              </w:rPr>
              <w:t>Nr. 8.12.2 V</w:t>
            </w:r>
          </w:p>
          <w:p w:rsidR="00943E82" w:rsidRPr="00943E82" w:rsidRDefault="00943E82" w:rsidP="00943E82">
            <w:pPr>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(Abfalllager nicht gefährliche Abfälle)</w:t>
            </w:r>
          </w:p>
        </w:tc>
        <w:tc>
          <w:tcPr>
            <w:tcW w:w="2182" w:type="dxa"/>
            <w:tcBorders>
              <w:top w:val="single" w:sz="4" w:space="0" w:color="auto"/>
              <w:left w:val="single" w:sz="4" w:space="0" w:color="auto"/>
              <w:bottom w:val="single" w:sz="4" w:space="0" w:color="auto"/>
              <w:right w:val="single" w:sz="4" w:space="0" w:color="auto"/>
            </w:tcBorders>
            <w:hideMark/>
          </w:tcPr>
          <w:p w:rsidR="00943E82" w:rsidRPr="00943E82" w:rsidRDefault="00943E82" w:rsidP="00943E82">
            <w:pPr>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&gt; 100 t</w:t>
            </w:r>
          </w:p>
        </w:tc>
        <w:tc>
          <w:tcPr>
            <w:tcW w:w="3240" w:type="dxa"/>
            <w:tcBorders>
              <w:top w:val="single" w:sz="4" w:space="0" w:color="auto"/>
              <w:left w:val="single" w:sz="4" w:space="0" w:color="auto"/>
              <w:bottom w:val="single" w:sz="4" w:space="0" w:color="auto"/>
              <w:right w:val="single" w:sz="4" w:space="0" w:color="auto"/>
            </w:tcBorders>
            <w:hideMark/>
          </w:tcPr>
          <w:p w:rsidR="00943E82" w:rsidRPr="00943E82" w:rsidRDefault="00943E82" w:rsidP="00943E82">
            <w:pPr>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795 t</w:t>
            </w:r>
          </w:p>
        </w:tc>
      </w:tr>
    </w:tbl>
    <w:p w:rsidR="00943E82" w:rsidRPr="00943E82" w:rsidRDefault="00943E82" w:rsidP="00943E82">
      <w:pPr>
        <w:ind w:right="425"/>
        <w:jc w:val="both"/>
        <w:rPr>
          <w:rFonts w:ascii="Source Sans Pro" w:hAnsi="Source Sans Pro"/>
          <w:kern w:val="2"/>
          <w14:ligatures w14:val="standardContextual"/>
          <w14:cntxtAlts/>
        </w:rPr>
      </w:pPr>
    </w:p>
    <w:p w:rsidR="009D1846" w:rsidRDefault="009D1846" w:rsidP="00943E82">
      <w:pPr>
        <w:jc w:val="both"/>
        <w:rPr>
          <w:rFonts w:ascii="Source Sans Pro" w:hAnsi="Source Sans Pro"/>
          <w:kern w:val="2"/>
          <w14:ligatures w14:val="standardContextual"/>
          <w14:cntxtAlts/>
        </w:rPr>
      </w:pPr>
    </w:p>
    <w:p w:rsidR="00943E82" w:rsidRPr="00943E82" w:rsidRDefault="00943E82" w:rsidP="00943E82">
      <w:pPr>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lastRenderedPageBreak/>
        <w:t>Die immissionsschutzrechtliche Genehmigung schließt sämtliche in den Antragsunterlagen ausgewiesenen notwendigen Anlagenteile und Nebeneinrichtungen ein und umfasst insbesondere:</w:t>
      </w:r>
    </w:p>
    <w:p w:rsidR="00943E82" w:rsidRPr="00943E82" w:rsidRDefault="00943E82" w:rsidP="00943E82">
      <w:pPr>
        <w:ind w:left="360"/>
        <w:jc w:val="both"/>
        <w:rPr>
          <w:rFonts w:ascii="Source Sans Pro" w:hAnsi="Source Sans Pro"/>
          <w:kern w:val="2"/>
          <w14:ligatures w14:val="standardContextual"/>
          <w14:cntxtAlts/>
        </w:rPr>
      </w:pPr>
    </w:p>
    <w:p w:rsidR="00943E82" w:rsidRPr="00943E82" w:rsidRDefault="00943E82" w:rsidP="00943E82">
      <w:pPr>
        <w:pStyle w:val="Listenabsatz"/>
        <w:numPr>
          <w:ilvl w:val="0"/>
          <w:numId w:val="4"/>
        </w:numPr>
        <w:contextualSpacing/>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BE 1 - Brennstofflager inklusive Schubboden</w:t>
      </w:r>
    </w:p>
    <w:p w:rsidR="00943E82" w:rsidRPr="00943E82" w:rsidRDefault="00943E82" w:rsidP="00943E82">
      <w:pPr>
        <w:pStyle w:val="Listenabsatz"/>
        <w:numPr>
          <w:ilvl w:val="0"/>
          <w:numId w:val="4"/>
        </w:numPr>
        <w:contextualSpacing/>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BE 2 - Feuerungsanlage inklusive Dampfkessel</w:t>
      </w:r>
    </w:p>
    <w:p w:rsidR="00943E82" w:rsidRPr="00943E82" w:rsidRDefault="00943E82" w:rsidP="00943E82">
      <w:pPr>
        <w:pStyle w:val="Listenabsatz"/>
        <w:numPr>
          <w:ilvl w:val="0"/>
          <w:numId w:val="4"/>
        </w:numPr>
        <w:contextualSpacing/>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BE 3 - Dampfturbine</w:t>
      </w:r>
    </w:p>
    <w:p w:rsidR="00943E82" w:rsidRPr="00943E82" w:rsidRDefault="00943E82" w:rsidP="00943E82">
      <w:pPr>
        <w:pStyle w:val="Listenabsatz"/>
        <w:numPr>
          <w:ilvl w:val="0"/>
          <w:numId w:val="4"/>
        </w:numPr>
        <w:contextualSpacing/>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BE 4 - Abgasreinigung</w:t>
      </w:r>
    </w:p>
    <w:p w:rsidR="00943E82" w:rsidRPr="00943E82" w:rsidRDefault="00943E82" w:rsidP="00943E82">
      <w:pPr>
        <w:pStyle w:val="Listenabsatz"/>
        <w:numPr>
          <w:ilvl w:val="0"/>
          <w:numId w:val="4"/>
        </w:numPr>
        <w:contextualSpacing/>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 xml:space="preserve">BE 5 - Redundanzkessel für Erdgas </w:t>
      </w:r>
    </w:p>
    <w:p w:rsidR="00943E82" w:rsidRPr="00943E82" w:rsidRDefault="00943E82" w:rsidP="00943E82">
      <w:pPr>
        <w:ind w:right="425"/>
        <w:jc w:val="both"/>
        <w:rPr>
          <w:rFonts w:ascii="Source Sans Pro" w:hAnsi="Source Sans Pro"/>
          <w:kern w:val="2"/>
          <w14:ligatures w14:val="standardContextual"/>
          <w14:cntxtAlts/>
        </w:rPr>
      </w:pPr>
    </w:p>
    <w:p w:rsidR="00943E82" w:rsidRPr="00943E82" w:rsidRDefault="00943E82" w:rsidP="00943E82">
      <w:pPr>
        <w:ind w:right="425"/>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Das neue Biomasseheizkraftwerk wird immissionsschutzrechtlich wie folgt begrenzt:</w:t>
      </w:r>
    </w:p>
    <w:p w:rsidR="00943E82" w:rsidRPr="00943E82" w:rsidRDefault="00943E82" w:rsidP="00943E82">
      <w:pPr>
        <w:ind w:right="425"/>
        <w:jc w:val="both"/>
        <w:rPr>
          <w:rFonts w:ascii="Source Sans Pro" w:hAnsi="Source Sans Pro"/>
          <w:kern w:val="2"/>
          <w14:ligatures w14:val="standardContextual"/>
          <w14:cntxtAlts/>
        </w:rPr>
      </w:pPr>
    </w:p>
    <w:p w:rsidR="00943E82" w:rsidRPr="00943E82" w:rsidRDefault="00943E82" w:rsidP="00943E82">
      <w:pPr>
        <w:pStyle w:val="Listenabsatz"/>
        <w:numPr>
          <w:ilvl w:val="0"/>
          <w:numId w:val="6"/>
        </w:numPr>
        <w:ind w:right="425"/>
        <w:contextualSpacing/>
        <w:jc w:val="both"/>
        <w:rPr>
          <w:rFonts w:ascii="Source Sans Pro" w:hAnsi="Source Sans Pro"/>
          <w:kern w:val="2"/>
          <w14:ligatures w14:val="standardContextual"/>
          <w14:cntxtAlts/>
        </w:rPr>
      </w:pPr>
      <w:r w:rsidRPr="00943E82">
        <w:rPr>
          <w:rFonts w:ascii="Source Sans Pro" w:hAnsi="Source Sans Pro"/>
          <w:b/>
          <w:kern w:val="2"/>
          <w14:ligatures w14:val="standardContextual"/>
          <w14:cntxtAlts/>
        </w:rPr>
        <w:t>Kessel 1</w:t>
      </w:r>
      <w:r w:rsidRPr="00943E82">
        <w:rPr>
          <w:rFonts w:ascii="Source Sans Pro" w:hAnsi="Source Sans Pro"/>
          <w:kern w:val="2"/>
          <w14:ligatures w14:val="standardContextual"/>
          <w14:cntxtAlts/>
        </w:rPr>
        <w:t xml:space="preserve"> </w:t>
      </w:r>
      <w:r w:rsidRPr="00943E82">
        <w:rPr>
          <w:rFonts w:ascii="Source Sans Pro" w:hAnsi="Source Sans Pro"/>
          <w:b/>
          <w:kern w:val="2"/>
          <w14:ligatures w14:val="standardContextual"/>
          <w14:cntxtAlts/>
        </w:rPr>
        <w:t>- Biomasseheizkraftwerk</w:t>
      </w:r>
    </w:p>
    <w:p w:rsidR="00943E82" w:rsidRPr="00943E82" w:rsidRDefault="00943E82" w:rsidP="00943E82">
      <w:pPr>
        <w:ind w:right="425" w:firstLine="708"/>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sym w:font="Wingdings" w:char="F0E0"/>
      </w:r>
      <w:r w:rsidRPr="00943E82">
        <w:rPr>
          <w:rFonts w:ascii="Source Sans Pro" w:hAnsi="Source Sans Pro"/>
          <w:kern w:val="2"/>
          <w14:ligatures w14:val="standardContextual"/>
          <w14:cntxtAlts/>
        </w:rPr>
        <w:tab/>
        <w:t>17,4 MW Feuerungswärmeleistung</w:t>
      </w:r>
    </w:p>
    <w:p w:rsidR="00943E82" w:rsidRPr="00943E82" w:rsidRDefault="00943E82" w:rsidP="00943E82">
      <w:pPr>
        <w:ind w:left="1416" w:right="425" w:hanging="71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sym w:font="Wingdings" w:char="F0E0"/>
      </w:r>
      <w:r w:rsidRPr="00943E82">
        <w:rPr>
          <w:rFonts w:ascii="Source Sans Pro" w:hAnsi="Source Sans Pro"/>
          <w:kern w:val="2"/>
          <w14:ligatures w14:val="standardContextual"/>
          <w14:cntxtAlts/>
        </w:rPr>
        <w:t xml:space="preserve"> </w:t>
      </w:r>
      <w:r w:rsidRPr="00943E82">
        <w:rPr>
          <w:rFonts w:ascii="Source Sans Pro" w:hAnsi="Source Sans Pro"/>
          <w:kern w:val="2"/>
          <w14:ligatures w14:val="standardContextual"/>
          <w14:cntxtAlts/>
        </w:rPr>
        <w:tab/>
        <w:t>für den Einsatz von Biobrennstoff / 195 t täglich benötigte Menge an Brennstoff</w:t>
      </w:r>
    </w:p>
    <w:p w:rsidR="00943E82" w:rsidRPr="00943E82" w:rsidRDefault="00943E82" w:rsidP="00943E82">
      <w:pPr>
        <w:ind w:left="1416" w:right="425" w:hanging="71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sym w:font="Wingdings" w:char="F0E0"/>
      </w:r>
      <w:r w:rsidRPr="00943E82">
        <w:rPr>
          <w:rFonts w:ascii="Source Sans Pro" w:hAnsi="Source Sans Pro"/>
          <w:kern w:val="2"/>
          <w14:ligatures w14:val="standardContextual"/>
          <w14:cntxtAlts/>
        </w:rPr>
        <w:tab/>
        <w:t>Brennstoffeinsatz von ca. 6 t Alt- und Frischholz, somit ca. 52.000 t / a</w:t>
      </w:r>
    </w:p>
    <w:p w:rsidR="00943E82" w:rsidRPr="00943E82" w:rsidRDefault="00943E82" w:rsidP="00943E82">
      <w:pPr>
        <w:ind w:left="1416" w:right="425" w:hanging="71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sym w:font="Wingdings" w:char="F0E0"/>
      </w:r>
      <w:r w:rsidRPr="00943E82">
        <w:rPr>
          <w:rFonts w:ascii="Source Sans Pro" w:hAnsi="Source Sans Pro"/>
          <w:kern w:val="2"/>
          <w14:ligatures w14:val="standardContextual"/>
          <w14:cntxtAlts/>
        </w:rPr>
        <w:tab/>
        <w:t>8.100 Betriebsstunden pro Jahr</w:t>
      </w:r>
    </w:p>
    <w:p w:rsidR="00943E82" w:rsidRPr="00943E82" w:rsidRDefault="00943E82" w:rsidP="00943E82">
      <w:pPr>
        <w:ind w:left="1416" w:right="425" w:hanging="71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sym w:font="Wingdings" w:char="F0E0"/>
      </w:r>
      <w:r w:rsidRPr="00943E82">
        <w:rPr>
          <w:rFonts w:ascii="Source Sans Pro" w:hAnsi="Source Sans Pro"/>
          <w:kern w:val="2"/>
          <w14:ligatures w14:val="standardContextual"/>
          <w14:cntxtAlts/>
        </w:rPr>
        <w:tab/>
        <w:t>Dampferzeugung: max. 21 t/h Heißdampf</w:t>
      </w:r>
    </w:p>
    <w:p w:rsidR="00943E82" w:rsidRPr="00943E82" w:rsidRDefault="00943E82" w:rsidP="00943E82">
      <w:pPr>
        <w:ind w:left="1416" w:right="425" w:hanging="71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sym w:font="Wingdings" w:char="F0E0"/>
      </w:r>
      <w:r w:rsidRPr="00943E82">
        <w:rPr>
          <w:rFonts w:ascii="Source Sans Pro" w:hAnsi="Source Sans Pro"/>
          <w:kern w:val="2"/>
          <w14:ligatures w14:val="standardContextual"/>
          <w14:cntxtAlts/>
        </w:rPr>
        <w:tab/>
        <w:t>Abgasreinigungsanlage: Multizyklon, Gewebefilter, SNCR-Anlage und Zudosierung von Kalkhydrat vor dem Gewebefilter</w:t>
      </w:r>
    </w:p>
    <w:p w:rsidR="00943E82" w:rsidRPr="00943E82" w:rsidRDefault="00943E82" w:rsidP="00943E82">
      <w:pPr>
        <w:ind w:left="1416" w:right="425" w:hanging="711"/>
        <w:jc w:val="both"/>
        <w:rPr>
          <w:rFonts w:ascii="Source Sans Pro" w:hAnsi="Source Sans Pro"/>
          <w:kern w:val="2"/>
          <w14:ligatures w14:val="standardContextual"/>
          <w14:cntxtAlts/>
        </w:rPr>
      </w:pPr>
    </w:p>
    <w:p w:rsidR="00943E82" w:rsidRPr="00943E82" w:rsidRDefault="00943E82" w:rsidP="00943E82">
      <w:pPr>
        <w:pStyle w:val="Listenabsatz"/>
        <w:numPr>
          <w:ilvl w:val="0"/>
          <w:numId w:val="6"/>
        </w:numPr>
        <w:ind w:right="425"/>
        <w:contextualSpacing/>
        <w:jc w:val="both"/>
        <w:rPr>
          <w:rFonts w:ascii="Source Sans Pro" w:hAnsi="Source Sans Pro"/>
          <w:kern w:val="2"/>
          <w14:ligatures w14:val="standardContextual"/>
          <w14:cntxtAlts/>
        </w:rPr>
      </w:pPr>
      <w:r w:rsidRPr="00943E82">
        <w:rPr>
          <w:rFonts w:ascii="Source Sans Pro" w:hAnsi="Source Sans Pro"/>
          <w:b/>
          <w:kern w:val="2"/>
          <w14:ligatures w14:val="standardContextual"/>
          <w14:cntxtAlts/>
        </w:rPr>
        <w:t>Kessel 2 - Redundanzkessel</w:t>
      </w:r>
      <w:r w:rsidRPr="00943E82">
        <w:rPr>
          <w:rFonts w:ascii="Source Sans Pro" w:hAnsi="Source Sans Pro"/>
          <w:kern w:val="2"/>
          <w14:ligatures w14:val="standardContextual"/>
          <w14:cntxtAlts/>
        </w:rPr>
        <w:t xml:space="preserve"> (</w:t>
      </w:r>
      <w:r w:rsidRPr="00943E82">
        <w:rPr>
          <w:rFonts w:ascii="Source Sans Pro" w:hAnsi="Source Sans Pro"/>
          <w:i/>
          <w:kern w:val="2"/>
          <w14:ligatures w14:val="standardContextual"/>
          <w14:cntxtAlts/>
        </w:rPr>
        <w:t>geeignet</w:t>
      </w:r>
      <w:r w:rsidRPr="00943E82">
        <w:rPr>
          <w:rFonts w:ascii="Source Sans Pro" w:hAnsi="Source Sans Pro"/>
          <w:kern w:val="2"/>
          <w14:ligatures w14:val="standardContextual"/>
          <w14:cntxtAlts/>
        </w:rPr>
        <w:t xml:space="preserve"> für Erdgas/ Heizöl EL)</w:t>
      </w:r>
    </w:p>
    <w:p w:rsidR="00943E82" w:rsidRPr="00943E82" w:rsidRDefault="00943E82" w:rsidP="00943E82">
      <w:pPr>
        <w:ind w:right="425" w:firstLine="708"/>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sym w:font="Wingdings" w:char="F0E0"/>
      </w:r>
      <w:r w:rsidRPr="00943E82">
        <w:rPr>
          <w:rFonts w:ascii="Source Sans Pro" w:hAnsi="Source Sans Pro"/>
          <w:kern w:val="2"/>
          <w14:ligatures w14:val="standardContextual"/>
          <w14:cntxtAlts/>
        </w:rPr>
        <w:tab/>
        <w:t>16,3 MW Feuerungswärmeleistung</w:t>
      </w:r>
    </w:p>
    <w:p w:rsidR="00943E82" w:rsidRPr="00943E82" w:rsidRDefault="00943E82" w:rsidP="00943E82">
      <w:pPr>
        <w:ind w:right="425" w:firstLine="708"/>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sym w:font="Wingdings" w:char="F0E0"/>
      </w:r>
      <w:r w:rsidRPr="00943E82">
        <w:rPr>
          <w:rFonts w:ascii="Source Sans Pro" w:hAnsi="Source Sans Pro"/>
          <w:kern w:val="2"/>
          <w14:ligatures w14:val="standardContextual"/>
          <w14:cntxtAlts/>
        </w:rPr>
        <w:tab/>
        <w:t xml:space="preserve">für den Einsatz von Erdgas </w:t>
      </w:r>
    </w:p>
    <w:p w:rsidR="00943E82" w:rsidRPr="00943E82" w:rsidRDefault="00943E82" w:rsidP="00943E82">
      <w:pPr>
        <w:ind w:right="425" w:firstLine="708"/>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sym w:font="Wingdings" w:char="F0E0"/>
      </w:r>
      <w:r w:rsidRPr="00943E82">
        <w:rPr>
          <w:rFonts w:ascii="Source Sans Pro" w:hAnsi="Source Sans Pro"/>
          <w:kern w:val="2"/>
          <w14:ligatures w14:val="standardContextual"/>
          <w14:cntxtAlts/>
        </w:rPr>
        <w:tab/>
        <w:t>660 Betriebsstunden pro Jahr</w:t>
      </w:r>
    </w:p>
    <w:p w:rsidR="00943E82" w:rsidRPr="00943E82" w:rsidRDefault="00943E82" w:rsidP="00943E82">
      <w:pPr>
        <w:pStyle w:val="Listenabsatz"/>
        <w:numPr>
          <w:ilvl w:val="0"/>
          <w:numId w:val="7"/>
        </w:numPr>
        <w:ind w:left="1418" w:right="425" w:hanging="709"/>
        <w:contextualSpacing/>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 xml:space="preserve">Redundanzkessel, </w:t>
      </w:r>
      <w:r w:rsidRPr="00943E82">
        <w:rPr>
          <w:rFonts w:ascii="Source Sans Pro" w:hAnsi="Source Sans Pro"/>
          <w:kern w:val="2"/>
          <w:u w:val="single"/>
          <w14:ligatures w14:val="standardContextual"/>
          <w14:cntxtAlts/>
        </w:rPr>
        <w:t>nicht</w:t>
      </w:r>
      <w:r w:rsidRPr="00943E82">
        <w:rPr>
          <w:rFonts w:ascii="Source Sans Pro" w:hAnsi="Source Sans Pro"/>
          <w:kern w:val="2"/>
          <w14:ligatures w14:val="standardContextual"/>
          <w14:cntxtAlts/>
        </w:rPr>
        <w:t xml:space="preserve"> zur Abdeckung von Spitzenlasten</w:t>
      </w:r>
    </w:p>
    <w:p w:rsidR="00943E82" w:rsidRPr="00943E82" w:rsidRDefault="00943E82" w:rsidP="00943E82">
      <w:pPr>
        <w:ind w:right="425" w:firstLine="708"/>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sym w:font="Wingdings" w:char="F0E0"/>
      </w:r>
      <w:r w:rsidRPr="00943E82">
        <w:rPr>
          <w:rFonts w:ascii="Source Sans Pro" w:hAnsi="Source Sans Pro"/>
          <w:kern w:val="2"/>
          <w14:ligatures w14:val="standardContextual"/>
          <w14:cntxtAlts/>
        </w:rPr>
        <w:tab/>
        <w:t>keine Abgasreinigungsanlage</w:t>
      </w:r>
    </w:p>
    <w:p w:rsidR="00943E82" w:rsidRPr="00943E82" w:rsidRDefault="00943E82" w:rsidP="00943E82">
      <w:pPr>
        <w:ind w:left="1416" w:right="425" w:hanging="711"/>
        <w:jc w:val="both"/>
        <w:rPr>
          <w:rFonts w:ascii="Source Sans Pro" w:hAnsi="Source Sans Pro"/>
          <w:kern w:val="2"/>
          <w14:ligatures w14:val="standardContextual"/>
          <w14:cntxtAlts/>
        </w:rPr>
      </w:pPr>
    </w:p>
    <w:p w:rsidR="00943E82" w:rsidRPr="00943E82" w:rsidRDefault="00943E82" w:rsidP="00943E82">
      <w:pPr>
        <w:pStyle w:val="Listenabsatz"/>
        <w:numPr>
          <w:ilvl w:val="0"/>
          <w:numId w:val="6"/>
        </w:numPr>
        <w:ind w:right="425"/>
        <w:contextualSpacing/>
        <w:jc w:val="both"/>
        <w:rPr>
          <w:rFonts w:ascii="Source Sans Pro" w:hAnsi="Source Sans Pro"/>
          <w:b/>
          <w:kern w:val="2"/>
          <w14:ligatures w14:val="standardContextual"/>
          <w14:cntxtAlts/>
        </w:rPr>
      </w:pPr>
      <w:r w:rsidRPr="00943E82">
        <w:rPr>
          <w:rFonts w:ascii="Source Sans Pro" w:hAnsi="Source Sans Pro"/>
          <w:b/>
          <w:kern w:val="2"/>
          <w14:ligatures w14:val="standardContextual"/>
          <w14:cntxtAlts/>
        </w:rPr>
        <w:t>Brennstofflager</w:t>
      </w:r>
    </w:p>
    <w:p w:rsidR="00943E82" w:rsidRPr="00943E82" w:rsidRDefault="00943E82" w:rsidP="007B26EF">
      <w:pPr>
        <w:ind w:right="14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ab/>
      </w:r>
      <w:r w:rsidRPr="00943E82">
        <w:rPr>
          <w:rFonts w:ascii="Source Sans Pro" w:hAnsi="Source Sans Pro"/>
          <w:kern w:val="2"/>
          <w14:ligatures w14:val="standardContextual"/>
          <w14:cntxtAlts/>
        </w:rPr>
        <w:sym w:font="Wingdings" w:char="F0E0"/>
      </w:r>
      <w:r w:rsidRPr="00943E82">
        <w:rPr>
          <w:rFonts w:ascii="Source Sans Pro" w:hAnsi="Source Sans Pro"/>
          <w:kern w:val="2"/>
          <w14:ligatures w14:val="standardContextual"/>
          <w14:cntxtAlts/>
        </w:rPr>
        <w:tab/>
        <w:t>überdachtes Lager für Biomasse mit einer Lagerkapazität von 2.650 m³ bzw. 795</w:t>
      </w:r>
      <w:r w:rsidR="007B26EF">
        <w:rPr>
          <w:rFonts w:ascii="Source Sans Pro" w:hAnsi="Source Sans Pro"/>
          <w:kern w:val="2"/>
          <w14:ligatures w14:val="standardContextual"/>
          <w14:cntxtAlts/>
        </w:rPr>
        <w:t xml:space="preserve"> </w:t>
      </w:r>
      <w:r w:rsidRPr="00943E82">
        <w:rPr>
          <w:rFonts w:ascii="Source Sans Pro" w:hAnsi="Source Sans Pro"/>
          <w:kern w:val="2"/>
          <w14:ligatures w14:val="standardContextual"/>
          <w14:cntxtAlts/>
        </w:rPr>
        <w:t>t</w:t>
      </w:r>
    </w:p>
    <w:p w:rsidR="00943E82" w:rsidRPr="00943E82" w:rsidRDefault="00943E82" w:rsidP="00943E82">
      <w:pPr>
        <w:ind w:left="1412" w:right="425" w:hanging="703"/>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sym w:font="Wingdings" w:char="F0E0"/>
      </w:r>
      <w:r w:rsidRPr="00943E82">
        <w:rPr>
          <w:rFonts w:ascii="Source Sans Pro" w:hAnsi="Source Sans Pro"/>
          <w:kern w:val="2"/>
          <w14:ligatures w14:val="standardContextual"/>
          <w14:cntxtAlts/>
        </w:rPr>
        <w:tab/>
        <w:t>bestehend aus zwei Lagerbereichen (naturbelassenes Holz und Altholz)</w:t>
      </w:r>
    </w:p>
    <w:p w:rsidR="00943E82" w:rsidRPr="00943E82" w:rsidRDefault="00943E82" w:rsidP="00943E82">
      <w:pPr>
        <w:ind w:left="1416" w:right="425" w:hanging="711"/>
        <w:jc w:val="both"/>
        <w:rPr>
          <w:rFonts w:ascii="Source Sans Pro" w:hAnsi="Source Sans Pro"/>
          <w:kern w:val="2"/>
          <w14:ligatures w14:val="standardContextual"/>
          <w14:cntxtAlts/>
        </w:rPr>
      </w:pPr>
    </w:p>
    <w:p w:rsidR="00943E82" w:rsidRPr="00943E82" w:rsidRDefault="00943E82" w:rsidP="00943E82">
      <w:pPr>
        <w:pStyle w:val="Listenabsatz"/>
        <w:numPr>
          <w:ilvl w:val="0"/>
          <w:numId w:val="6"/>
        </w:numPr>
        <w:ind w:right="425"/>
        <w:contextualSpacing/>
        <w:jc w:val="both"/>
        <w:rPr>
          <w:rFonts w:ascii="Source Sans Pro" w:hAnsi="Source Sans Pro"/>
          <w:b/>
          <w:kern w:val="2"/>
          <w14:ligatures w14:val="standardContextual"/>
          <w14:cntxtAlts/>
        </w:rPr>
      </w:pPr>
      <w:r w:rsidRPr="00943E82">
        <w:rPr>
          <w:rFonts w:ascii="Source Sans Pro" w:hAnsi="Source Sans Pro"/>
          <w:b/>
          <w:kern w:val="2"/>
          <w14:ligatures w14:val="standardContextual"/>
          <w14:cntxtAlts/>
        </w:rPr>
        <w:t>Dampfturbine</w:t>
      </w:r>
    </w:p>
    <w:p w:rsidR="00943E82" w:rsidRPr="00943E82" w:rsidRDefault="00943E82" w:rsidP="00943E82">
      <w:pPr>
        <w:ind w:right="425" w:firstLine="708"/>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sym w:font="Wingdings" w:char="F0E0"/>
      </w:r>
      <w:r w:rsidRPr="00943E82">
        <w:rPr>
          <w:rFonts w:ascii="Source Sans Pro" w:hAnsi="Source Sans Pro"/>
          <w:kern w:val="2"/>
          <w14:ligatures w14:val="standardContextual"/>
          <w14:cntxtAlts/>
        </w:rPr>
        <w:tab/>
        <w:t>1,0 MW elektrische Leistung</w:t>
      </w:r>
    </w:p>
    <w:p w:rsidR="00943E82" w:rsidRPr="00943E82" w:rsidRDefault="00943E82" w:rsidP="00943E82">
      <w:pPr>
        <w:ind w:right="425" w:firstLine="708"/>
        <w:jc w:val="both"/>
        <w:rPr>
          <w:rFonts w:ascii="Source Sans Pro" w:hAnsi="Source Sans Pro"/>
          <w:kern w:val="2"/>
          <w14:ligatures w14:val="standardContextual"/>
          <w14:cntxtAlts/>
        </w:rPr>
      </w:pPr>
    </w:p>
    <w:p w:rsidR="00943E82" w:rsidRPr="00943E82" w:rsidRDefault="00943E82" w:rsidP="00943E82">
      <w:pPr>
        <w:pStyle w:val="Listenabsatz"/>
        <w:numPr>
          <w:ilvl w:val="0"/>
          <w:numId w:val="6"/>
        </w:numPr>
        <w:ind w:right="425"/>
        <w:contextualSpacing/>
        <w:jc w:val="both"/>
        <w:rPr>
          <w:rFonts w:ascii="Source Sans Pro" w:hAnsi="Source Sans Pro"/>
          <w:b/>
          <w:kern w:val="2"/>
          <w14:ligatures w14:val="standardContextual"/>
          <w14:cntxtAlts/>
        </w:rPr>
      </w:pPr>
      <w:r w:rsidRPr="00943E82">
        <w:rPr>
          <w:rFonts w:ascii="Source Sans Pro" w:hAnsi="Source Sans Pro"/>
          <w:b/>
          <w:kern w:val="2"/>
          <w14:ligatures w14:val="standardContextual"/>
          <w14:cntxtAlts/>
        </w:rPr>
        <w:t>Notstromaggregat</w:t>
      </w:r>
    </w:p>
    <w:p w:rsidR="00943E82" w:rsidRPr="00943E82" w:rsidRDefault="00943E82" w:rsidP="00943E82">
      <w:pPr>
        <w:ind w:right="425"/>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ab/>
      </w:r>
      <w:r w:rsidRPr="00943E82">
        <w:rPr>
          <w:rFonts w:ascii="Source Sans Pro" w:hAnsi="Source Sans Pro"/>
          <w:kern w:val="2"/>
          <w14:ligatures w14:val="standardContextual"/>
          <w14:cntxtAlts/>
        </w:rPr>
        <w:sym w:font="Wingdings" w:char="F0E0"/>
      </w:r>
      <w:r w:rsidRPr="00943E82">
        <w:rPr>
          <w:rFonts w:ascii="Source Sans Pro" w:hAnsi="Source Sans Pro"/>
          <w:kern w:val="2"/>
          <w14:ligatures w14:val="standardContextual"/>
          <w14:cntxtAlts/>
        </w:rPr>
        <w:tab/>
        <w:t>160 kW elektrische Leistung</w:t>
      </w:r>
    </w:p>
    <w:p w:rsidR="00943E82" w:rsidRPr="00943E82" w:rsidRDefault="00943E82" w:rsidP="00943E82">
      <w:pPr>
        <w:ind w:right="425"/>
        <w:jc w:val="both"/>
        <w:rPr>
          <w:rFonts w:ascii="Source Sans Pro" w:hAnsi="Source Sans Pro"/>
          <w:kern w:val="2"/>
          <w14:ligatures w14:val="standardContextual"/>
          <w14:cntxtAlts/>
        </w:rPr>
      </w:pPr>
    </w:p>
    <w:p w:rsidR="00943E82" w:rsidRPr="00943E82" w:rsidRDefault="00943E82" w:rsidP="00943E82">
      <w:pPr>
        <w:pStyle w:val="Listenabsatz"/>
        <w:numPr>
          <w:ilvl w:val="0"/>
          <w:numId w:val="6"/>
        </w:numPr>
        <w:ind w:right="425"/>
        <w:contextualSpacing/>
        <w:jc w:val="both"/>
        <w:rPr>
          <w:rFonts w:ascii="Source Sans Pro" w:hAnsi="Source Sans Pro"/>
          <w:b/>
          <w:kern w:val="2"/>
          <w14:ligatures w14:val="standardContextual"/>
          <w14:cntxtAlts/>
        </w:rPr>
      </w:pPr>
      <w:r w:rsidRPr="00943E82">
        <w:rPr>
          <w:rFonts w:ascii="Source Sans Pro" w:hAnsi="Source Sans Pro"/>
          <w:b/>
          <w:kern w:val="2"/>
          <w14:ligatures w14:val="standardContextual"/>
          <w14:cntxtAlts/>
        </w:rPr>
        <w:t>Kamin des Biomassekessels mit einer Höhe von 30,8 m über Grund</w:t>
      </w:r>
    </w:p>
    <w:p w:rsidR="00943E82" w:rsidRPr="00943E82" w:rsidRDefault="00943E82" w:rsidP="00943E82">
      <w:pPr>
        <w:ind w:right="425"/>
        <w:jc w:val="both"/>
        <w:rPr>
          <w:rFonts w:ascii="Source Sans Pro" w:hAnsi="Source Sans Pro"/>
          <w:b/>
          <w:kern w:val="2"/>
          <w14:ligatures w14:val="standardContextual"/>
          <w14:cntxtAlts/>
        </w:rPr>
      </w:pPr>
    </w:p>
    <w:p w:rsidR="00943E82" w:rsidRDefault="00943E82" w:rsidP="00943E82">
      <w:pPr>
        <w:pStyle w:val="Listenabsatz"/>
        <w:numPr>
          <w:ilvl w:val="0"/>
          <w:numId w:val="6"/>
        </w:numPr>
        <w:ind w:right="425"/>
        <w:contextualSpacing/>
        <w:jc w:val="both"/>
        <w:rPr>
          <w:rFonts w:ascii="Source Sans Pro" w:hAnsi="Source Sans Pro"/>
          <w:b/>
          <w:kern w:val="2"/>
          <w14:ligatures w14:val="standardContextual"/>
          <w14:cntxtAlts/>
        </w:rPr>
      </w:pPr>
      <w:r w:rsidRPr="00943E82">
        <w:rPr>
          <w:rFonts w:ascii="Source Sans Pro" w:hAnsi="Source Sans Pro"/>
          <w:b/>
          <w:kern w:val="2"/>
          <w14:ligatures w14:val="standardContextual"/>
          <w14:cntxtAlts/>
        </w:rPr>
        <w:t>Kamin des Redundanzkessels mit einer Höhe von 29,5 m über Grund</w:t>
      </w:r>
    </w:p>
    <w:p w:rsidR="007B26EF" w:rsidRPr="007B26EF" w:rsidRDefault="007B26EF" w:rsidP="007B26EF">
      <w:pPr>
        <w:pStyle w:val="Listenabsatz"/>
        <w:rPr>
          <w:rFonts w:ascii="Source Sans Pro" w:hAnsi="Source Sans Pro"/>
          <w:b/>
          <w:kern w:val="2"/>
          <w14:ligatures w14:val="standardContextual"/>
          <w14:cntxtAlts/>
        </w:rPr>
      </w:pPr>
    </w:p>
    <w:p w:rsidR="007B26EF" w:rsidRPr="00943E82" w:rsidRDefault="007B26EF" w:rsidP="00943E82">
      <w:pPr>
        <w:pStyle w:val="Listenabsatz"/>
        <w:numPr>
          <w:ilvl w:val="0"/>
          <w:numId w:val="6"/>
        </w:numPr>
        <w:ind w:right="425"/>
        <w:contextualSpacing/>
        <w:jc w:val="both"/>
        <w:rPr>
          <w:rFonts w:ascii="Source Sans Pro" w:hAnsi="Source Sans Pro"/>
          <w:b/>
          <w:kern w:val="2"/>
          <w14:ligatures w14:val="standardContextual"/>
          <w14:cntxtAlts/>
        </w:rPr>
      </w:pPr>
    </w:p>
    <w:p w:rsidR="00943E82" w:rsidRPr="00943E82" w:rsidRDefault="00943E82" w:rsidP="00943E82">
      <w:pPr>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Die Kessel 1 und 2 dürfen nicht dauerhaft parallel betrieben werden. Ein Parallelbetrieb ist nur bei den An- und Abfahrprozessen des thermisch sehr trägen Biomassekessels erlaubt. Der Redundanzkessel kommt notwendigerweise bei Stillstandszeiten des Biomassekessels zum Einsatz. Um sicherzustellen, dass es nicht zu einem dauerhaften Parallelbetrieb der beiden Kessel kommt, ist eine technische Verriegelung durch Software / Programmierung vorzusehen.</w:t>
      </w:r>
    </w:p>
    <w:p w:rsidR="00943E82" w:rsidRPr="00943E82" w:rsidRDefault="00943E82" w:rsidP="00943E82">
      <w:pPr>
        <w:autoSpaceDE w:val="0"/>
        <w:autoSpaceDN w:val="0"/>
        <w:adjustRightInd w:val="0"/>
        <w:rPr>
          <w:rFonts w:ascii="Source Sans Pro" w:hAnsi="Source Sans Pro"/>
          <w:kern w:val="2"/>
          <w14:ligatures w14:val="standardContextual"/>
          <w14:cntxtAlts/>
        </w:rPr>
      </w:pPr>
    </w:p>
    <w:p w:rsidR="00943E82" w:rsidRDefault="00943E82" w:rsidP="00943E82">
      <w:pPr>
        <w:autoSpaceDE w:val="0"/>
        <w:autoSpaceDN w:val="0"/>
        <w:adjustRightInd w:val="0"/>
        <w:rPr>
          <w:rFonts w:ascii="Source Sans Pro" w:hAnsi="Source Sans Pro"/>
          <w:kern w:val="2"/>
          <w14:ligatures w14:val="standardContextual"/>
          <w14:cntxtAlts/>
        </w:rPr>
      </w:pPr>
      <w:r w:rsidRPr="00943E82">
        <w:rPr>
          <w:rFonts w:ascii="Source Sans Pro" w:hAnsi="Source Sans Pro"/>
          <w:kern w:val="2"/>
          <w14:ligatures w14:val="standardContextual"/>
          <w14:cntxtAlts/>
        </w:rPr>
        <w:t>Die vorgenannten Anlagen sollen montags bis sonntags von 00:00 bis 24:00 Uhr durchgehend betrieben werden.</w:t>
      </w:r>
    </w:p>
    <w:p w:rsidR="009D1846" w:rsidRPr="00943E82" w:rsidRDefault="009D1846" w:rsidP="00943E82">
      <w:pPr>
        <w:autoSpaceDE w:val="0"/>
        <w:autoSpaceDN w:val="0"/>
        <w:adjustRightInd w:val="0"/>
        <w:rPr>
          <w:rFonts w:ascii="Source Sans Pro" w:hAnsi="Source Sans Pro"/>
          <w:kern w:val="2"/>
          <w14:ligatures w14:val="standardContextual"/>
          <w14:cntxtAlts/>
        </w:rPr>
      </w:pPr>
    </w:p>
    <w:p w:rsidR="00943E82" w:rsidRPr="00943E82" w:rsidRDefault="00943E82" w:rsidP="00943E82">
      <w:pPr>
        <w:pStyle w:val="Listenabsatz"/>
        <w:numPr>
          <w:ilvl w:val="0"/>
          <w:numId w:val="3"/>
        </w:numPr>
        <w:ind w:right="425"/>
        <w:contextualSpacing/>
        <w:rPr>
          <w:rFonts w:ascii="Source Sans Pro" w:hAnsi="Source Sans Pro"/>
          <w:kern w:val="2"/>
          <w14:ligatures w14:val="standardContextual"/>
          <w14:cntxtAlts/>
        </w:rPr>
      </w:pPr>
      <w:r w:rsidRPr="00943E82">
        <w:rPr>
          <w:rFonts w:ascii="Source Sans Pro" w:hAnsi="Source Sans Pro"/>
          <w:kern w:val="2"/>
          <w14:ligatures w14:val="standardContextual"/>
          <w14:cntxtAlts/>
        </w:rPr>
        <w:lastRenderedPageBreak/>
        <w:t>Eingeschlossene Entscheidungen</w:t>
      </w:r>
    </w:p>
    <w:p w:rsidR="00943E82" w:rsidRPr="00943E82" w:rsidRDefault="00943E82" w:rsidP="00943E82">
      <w:pPr>
        <w:pStyle w:val="Listenabsatz"/>
        <w:ind w:left="360" w:right="425"/>
        <w:rPr>
          <w:rFonts w:ascii="Source Sans Pro" w:hAnsi="Source Sans Pro"/>
          <w:kern w:val="2"/>
          <w14:ligatures w14:val="standardContextual"/>
          <w14:cntxtAlts/>
        </w:rPr>
      </w:pPr>
    </w:p>
    <w:p w:rsidR="00943E82" w:rsidRPr="00943E82" w:rsidRDefault="00943E82" w:rsidP="00943E82">
      <w:pPr>
        <w:contextualSpacing/>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 xml:space="preserve">Dieser Bescheid schließt nach § 13 BImSchG folgende die Anlage betreffenden </w:t>
      </w:r>
      <w:r w:rsidRPr="00943E82">
        <w:rPr>
          <w:rFonts w:ascii="Source Sans Pro" w:hAnsi="Source Sans Pro" w:cs="Times New Roman"/>
          <w:kern w:val="2"/>
          <w14:ligatures w14:val="standardContextual"/>
          <w14:cntxtAlts/>
        </w:rPr>
        <w:t>behördlichen</w:t>
      </w:r>
      <w:r w:rsidRPr="00943E82">
        <w:rPr>
          <w:rFonts w:ascii="Source Sans Pro" w:hAnsi="Source Sans Pro"/>
          <w:kern w:val="2"/>
          <w14:ligatures w14:val="standardContextual"/>
          <w14:cntxtAlts/>
        </w:rPr>
        <w:t xml:space="preserve"> Entscheidungen ein:</w:t>
      </w:r>
    </w:p>
    <w:p w:rsidR="00943E82" w:rsidRPr="00943E82" w:rsidRDefault="00943E82" w:rsidP="00943E82">
      <w:pPr>
        <w:ind w:right="-1"/>
        <w:jc w:val="both"/>
        <w:rPr>
          <w:rFonts w:ascii="Source Sans Pro" w:hAnsi="Source Sans Pro"/>
          <w:kern w:val="2"/>
          <w14:ligatures w14:val="standardContextual"/>
          <w14:cntxtAlts/>
        </w:rPr>
      </w:pPr>
    </w:p>
    <w:p w:rsidR="00943E82" w:rsidRPr="00943E82" w:rsidRDefault="00943E82" w:rsidP="00943E82">
      <w:pPr>
        <w:ind w:right="-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4.1</w:t>
      </w:r>
      <w:r w:rsidRPr="00943E82">
        <w:rPr>
          <w:rFonts w:ascii="Source Sans Pro" w:hAnsi="Source Sans Pro"/>
          <w:kern w:val="2"/>
          <w14:ligatures w14:val="standardContextual"/>
          <w14:cntxtAlts/>
        </w:rPr>
        <w:tab/>
        <w:t>Baugenehmigung nach SächsBO</w:t>
      </w:r>
    </w:p>
    <w:p w:rsidR="00943E82" w:rsidRPr="00943E82" w:rsidRDefault="00943E82" w:rsidP="00943E82">
      <w:pPr>
        <w:ind w:right="-1"/>
        <w:jc w:val="both"/>
        <w:rPr>
          <w:rFonts w:ascii="Source Sans Pro" w:hAnsi="Source Sans Pro"/>
          <w:kern w:val="2"/>
          <w14:ligatures w14:val="standardContextual"/>
          <w14:cntxtAlts/>
        </w:rPr>
      </w:pPr>
    </w:p>
    <w:p w:rsidR="00943E82" w:rsidRPr="00943E82" w:rsidRDefault="00943E82" w:rsidP="00943E82">
      <w:pPr>
        <w:spacing w:after="120"/>
        <w:ind w:right="425"/>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4.2</w:t>
      </w:r>
      <w:r w:rsidRPr="00943E82">
        <w:rPr>
          <w:rFonts w:ascii="Source Sans Pro" w:hAnsi="Source Sans Pro"/>
          <w:kern w:val="2"/>
          <w14:ligatures w14:val="standardContextual"/>
          <w14:cntxtAlts/>
        </w:rPr>
        <w:tab/>
        <w:t>Wasserrechtliche Befreiung nach § 38 Abs. 5 WHG</w:t>
      </w:r>
    </w:p>
    <w:p w:rsidR="00943E82" w:rsidRPr="00943E82" w:rsidRDefault="00943E82" w:rsidP="00943E82">
      <w:pPr>
        <w:ind w:right="-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Die Befreiung von den Verboten unter § 38 Abs. 4 WHG i. V. m. § 24 Abs. 3 SächsWG zur Errichtung baulicher und sonstiger Anlagen nach § 38 Abs. 5 WHG wird erteilt.</w:t>
      </w:r>
    </w:p>
    <w:p w:rsidR="00943E82" w:rsidRPr="00943E82" w:rsidRDefault="00943E82" w:rsidP="00943E82">
      <w:pPr>
        <w:ind w:right="-1"/>
        <w:jc w:val="both"/>
        <w:rPr>
          <w:rFonts w:ascii="Source Sans Pro" w:hAnsi="Source Sans Pro"/>
          <w:kern w:val="2"/>
          <w14:ligatures w14:val="standardContextual"/>
          <w14:cntxtAlts/>
        </w:rPr>
      </w:pPr>
    </w:p>
    <w:p w:rsidR="00943E82" w:rsidRPr="00943E82" w:rsidRDefault="00943E82" w:rsidP="00943E82">
      <w:pPr>
        <w:spacing w:after="120"/>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4.3</w:t>
      </w:r>
      <w:r w:rsidRPr="00943E82">
        <w:rPr>
          <w:rFonts w:ascii="Source Sans Pro" w:hAnsi="Source Sans Pro"/>
          <w:kern w:val="2"/>
          <w14:ligatures w14:val="standardContextual"/>
          <w14:cntxtAlts/>
        </w:rPr>
        <w:tab/>
        <w:t>Ausnahme nach § 30 Abs. 3 BNatSchG</w:t>
      </w:r>
    </w:p>
    <w:p w:rsidR="00943E82" w:rsidRPr="00943E82" w:rsidRDefault="00943E82" w:rsidP="00943E82">
      <w:pPr>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 xml:space="preserve">Die Ausnahmegenehmigung </w:t>
      </w:r>
      <w:r w:rsidRPr="00943E82">
        <w:rPr>
          <w:rFonts w:ascii="Source Sans Pro" w:hAnsi="Source Sans Pro"/>
        </w:rPr>
        <w:t>gem. § 30 Abs. 3 BNatSchG bezüglich der Beeinträchtigung des gesetzlich geschützten Biotopes „magere Frischwiese“ Biotop-ID 5343§10323 durch den Betrieb des Biomasseheizkraftwerkes wird erteilt.</w:t>
      </w:r>
    </w:p>
    <w:p w:rsidR="00943E82" w:rsidRPr="00943E82" w:rsidRDefault="00943E82" w:rsidP="00943E82">
      <w:pPr>
        <w:ind w:right="-1"/>
        <w:jc w:val="both"/>
        <w:rPr>
          <w:rFonts w:ascii="Source Sans Pro" w:hAnsi="Source Sans Pro"/>
          <w:kern w:val="2"/>
          <w14:ligatures w14:val="standardContextual"/>
          <w14:cntxtAlts/>
        </w:rPr>
      </w:pPr>
    </w:p>
    <w:p w:rsidR="00943E82" w:rsidRPr="00943E82" w:rsidRDefault="00943E82" w:rsidP="00943E82">
      <w:pPr>
        <w:spacing w:after="120"/>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4.4</w:t>
      </w:r>
      <w:r w:rsidRPr="00943E82">
        <w:rPr>
          <w:rFonts w:ascii="Source Sans Pro" w:hAnsi="Source Sans Pro"/>
          <w:kern w:val="2"/>
          <w14:ligatures w14:val="standardContextual"/>
          <w14:cntxtAlts/>
        </w:rPr>
        <w:tab/>
        <w:t>Erlaubnis nach § 18 Abs. 1 S. 1 Nr. 1 BetrSichV</w:t>
      </w:r>
    </w:p>
    <w:p w:rsidR="00943E82" w:rsidRPr="00943E82" w:rsidRDefault="00943E82" w:rsidP="00943E82">
      <w:pPr>
        <w:ind w:right="-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Diese Genehmigung schließt die aufgrund der Bestimmungen der Betriebssicherheitsverordnung erforderliche Erlaubnis nach § 18 Abs. 1 S. 1 Nr. 1 BetrSichV zur Errichtung und zum Betrieb einer Dampfkesselanlage mit zwei Dampferzeugern, Herstellernummer S.B.032 (Hersteller Richard Kablitz GmbH) und Herstellernummer 22601 (Hersteller VKK Standardkessel Köthen GmbH), am Standort Schönfelder Papierfabrik GmbH, Tannenberger Str. 4 in 09456 Annaberg-Buchholz, Flurstück 501/4 der Gemarkung Frohnau, ein. In der Landesdirektion Sachsen, Abteilung Arbeitsschutz, 09105 Chemnitz, wird diese Erlaubnis unter dem Geschäftszeichen 54-4254/1527/1-2024/749624 geführt.</w:t>
      </w:r>
    </w:p>
    <w:p w:rsidR="00943E82" w:rsidRPr="00943E82" w:rsidRDefault="00943E82" w:rsidP="00943E82">
      <w:pPr>
        <w:ind w:right="-1"/>
        <w:jc w:val="both"/>
        <w:rPr>
          <w:rFonts w:ascii="Source Sans Pro" w:hAnsi="Source Sans Pro"/>
          <w:kern w:val="2"/>
          <w14:ligatures w14:val="standardContextual"/>
          <w14:cntxtAlts/>
        </w:rPr>
      </w:pPr>
    </w:p>
    <w:p w:rsidR="00943E82" w:rsidRPr="00943E82" w:rsidRDefault="00943E82" w:rsidP="00943E82">
      <w:pPr>
        <w:ind w:right="-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Die Dampfkesselanlage besteht aus den folgenden wesentlichen Anlagenteilen:</w:t>
      </w:r>
    </w:p>
    <w:p w:rsidR="00943E82" w:rsidRPr="00943E82" w:rsidRDefault="00943E82" w:rsidP="00943E82">
      <w:pPr>
        <w:ind w:right="-1"/>
        <w:jc w:val="both"/>
        <w:rPr>
          <w:rFonts w:ascii="Source Sans Pro" w:hAnsi="Source Sans Pro"/>
          <w:kern w:val="2"/>
          <w14:ligatures w14:val="standardContextual"/>
          <w14:cntxtAlts/>
        </w:rPr>
      </w:pPr>
    </w:p>
    <w:p w:rsidR="00943E82" w:rsidRPr="00943E82" w:rsidRDefault="00943E82" w:rsidP="00943E82">
      <w:pPr>
        <w:spacing w:after="120"/>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a)</w:t>
      </w:r>
      <w:r w:rsidRPr="00943E82">
        <w:rPr>
          <w:rFonts w:ascii="Source Sans Pro" w:hAnsi="Source Sans Pro"/>
          <w:kern w:val="2"/>
          <w14:ligatures w14:val="standardContextual"/>
          <w14:cntxtAlts/>
        </w:rPr>
        <w:tab/>
        <w:t xml:space="preserve">Herstellernummer </w:t>
      </w:r>
      <w:r w:rsidRPr="00943E82">
        <w:rPr>
          <w:rFonts w:ascii="Source Sans Pro" w:hAnsi="Source Sans Pro"/>
          <w:b/>
          <w:kern w:val="2"/>
          <w14:ligatures w14:val="standardContextual"/>
          <w14:cntxtAlts/>
        </w:rPr>
        <w:t>S.B. 032</w:t>
      </w:r>
      <w:r w:rsidRPr="00943E82">
        <w:rPr>
          <w:rFonts w:ascii="Source Sans Pro" w:hAnsi="Source Sans Pro"/>
          <w:kern w:val="2"/>
          <w14:ligatures w14:val="standardContextual"/>
          <w14:cntxtAlts/>
        </w:rPr>
        <w:t xml:space="preserve"> bestehend aus den in der Technischen Regel für Betriebssicherheit Gefährdungen durch Dampf und Druck TRBS 2141 Punkt 2.10 genannten Teilen und Einrichtungen, ausgenommen Punkte 7 und 11 TRBS 2141, mit folgenden Kenndaten: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5116"/>
      </w:tblGrid>
      <w:tr w:rsidR="00943E82" w:rsidRPr="00943E82" w:rsidTr="00943E82">
        <w:trPr>
          <w:trHeight w:val="484"/>
        </w:trPr>
        <w:tc>
          <w:tcPr>
            <w:tcW w:w="4106" w:type="dxa"/>
            <w:tcBorders>
              <w:bottom w:val="single" w:sz="4" w:space="0" w:color="auto"/>
            </w:tcBorders>
            <w:shd w:val="clear" w:color="auto" w:fill="D9D9D9" w:themeFill="background1" w:themeFillShade="D9"/>
            <w:vAlign w:val="center"/>
          </w:tcPr>
          <w:p w:rsidR="00943E82" w:rsidRPr="00943E82" w:rsidRDefault="00943E82" w:rsidP="00943E82">
            <w:pPr>
              <w:ind w:right="-1"/>
              <w:rPr>
                <w:rFonts w:ascii="Source Sans Pro" w:hAnsi="Source Sans Pro"/>
                <w:b/>
                <w:kern w:val="2"/>
                <w14:ligatures w14:val="standardContextual"/>
                <w14:cntxtAlts/>
              </w:rPr>
            </w:pPr>
            <w:r w:rsidRPr="00943E82">
              <w:rPr>
                <w:rFonts w:ascii="Source Sans Pro" w:hAnsi="Source Sans Pro"/>
                <w:b/>
                <w:kern w:val="2"/>
                <w14:ligatures w14:val="standardContextual"/>
                <w14:cntxtAlts/>
              </w:rPr>
              <w:t>Kenndaten</w:t>
            </w:r>
          </w:p>
        </w:tc>
        <w:tc>
          <w:tcPr>
            <w:tcW w:w="5381" w:type="dxa"/>
            <w:tcBorders>
              <w:bottom w:val="single" w:sz="4" w:space="0" w:color="auto"/>
            </w:tcBorders>
            <w:shd w:val="clear" w:color="auto" w:fill="D9D9D9" w:themeFill="background1" w:themeFillShade="D9"/>
            <w:vAlign w:val="center"/>
          </w:tcPr>
          <w:p w:rsidR="00943E82" w:rsidRPr="00943E82" w:rsidRDefault="00943E82" w:rsidP="00943E82">
            <w:pPr>
              <w:ind w:right="-1"/>
              <w:rPr>
                <w:rFonts w:ascii="Source Sans Pro" w:hAnsi="Source Sans Pro"/>
                <w:b/>
                <w:kern w:val="2"/>
                <w14:ligatures w14:val="standardContextual"/>
                <w14:cntxtAlts/>
              </w:rPr>
            </w:pPr>
            <w:r w:rsidRPr="00943E82">
              <w:rPr>
                <w:rFonts w:ascii="Source Sans Pro" w:hAnsi="Source Sans Pro"/>
                <w:b/>
                <w:kern w:val="2"/>
                <w14:ligatures w14:val="standardContextual"/>
                <w14:cntxtAlts/>
              </w:rPr>
              <w:t>Wert für Dampferzeuger</w:t>
            </w:r>
          </w:p>
        </w:tc>
      </w:tr>
      <w:tr w:rsidR="00943E82" w:rsidRPr="00943E82" w:rsidTr="00943E82">
        <w:tc>
          <w:tcPr>
            <w:tcW w:w="4106" w:type="dxa"/>
            <w:tcBorders>
              <w:top w:val="single" w:sz="4" w:space="0" w:color="auto"/>
            </w:tcBorders>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Kategorie (RL 2014/68/EU)</w:t>
            </w:r>
          </w:p>
        </w:tc>
        <w:tc>
          <w:tcPr>
            <w:tcW w:w="5381" w:type="dxa"/>
            <w:tcBorders>
              <w:top w:val="single" w:sz="4" w:space="0" w:color="auto"/>
            </w:tcBorders>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IV</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Bauart / Typ</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feststehender Dampferzeuger</w:t>
            </w:r>
            <w:r w:rsidRPr="00943E82">
              <w:rPr>
                <w:rFonts w:ascii="Source Sans Pro" w:hAnsi="Source Sans Pro"/>
                <w:kern w:val="2"/>
                <w14:ligatures w14:val="standardContextual"/>
                <w14:cntxtAlts/>
              </w:rPr>
              <w:br/>
              <w:t xml:space="preserve">Wasserrohrkessel </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Hersteller</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Richard Kablitz GmbH, Bahnhofstr. 72-78, 97922 Lauda-Königshofen</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Volumen (V)</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56650 l</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Wasserinhalt (bei NW)</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43600 l</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Baujahr</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2023</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max. zulässiger Druck</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28 bar</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Max. zulässige Betriebstemperatur (TS)</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355 °C</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zulässige Dampferzeugung</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21 t/h</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zulässige Feuerungswärmeleistung</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17,4 MW</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Brennstoff</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Holzhackschnitzel, Holzwerkstoffe, zerkleinertes Holz, Sägespäne (naturbelassen, unverschmutzt, unbehandelt), Altholz Kategorie AI und AII</w:t>
            </w:r>
          </w:p>
        </w:tc>
      </w:tr>
      <w:tr w:rsidR="00943E82" w:rsidRPr="00943E82" w:rsidTr="00943E82">
        <w:tc>
          <w:tcPr>
            <w:tcW w:w="4106" w:type="dxa"/>
            <w:tcBorders>
              <w:bottom w:val="single" w:sz="4" w:space="0" w:color="auto"/>
            </w:tcBorders>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Feuerungsart</w:t>
            </w:r>
          </w:p>
        </w:tc>
        <w:tc>
          <w:tcPr>
            <w:tcW w:w="5381" w:type="dxa"/>
            <w:tcBorders>
              <w:bottom w:val="single" w:sz="4" w:space="0" w:color="auto"/>
            </w:tcBorders>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automatisch</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Zonen-Vorschubrost</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Grundfeuerung</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Zündfeuerung von Hand</w:t>
            </w:r>
          </w:p>
        </w:tc>
      </w:tr>
      <w:tr w:rsidR="00943E82" w:rsidRPr="00943E82" w:rsidTr="00943E82">
        <w:tc>
          <w:tcPr>
            <w:tcW w:w="4106" w:type="dxa"/>
            <w:tcBorders>
              <w:top w:val="single" w:sz="4" w:space="0" w:color="auto"/>
              <w:left w:val="single" w:sz="4" w:space="0" w:color="auto"/>
              <w:bottom w:val="nil"/>
              <w:right w:val="single" w:sz="4" w:space="0" w:color="auto"/>
            </w:tcBorders>
            <w:shd w:val="clear" w:color="auto" w:fill="FFFFFF" w:themeFill="background1"/>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Unabsperrbarer Überhitzer Hersteller</w:t>
            </w:r>
          </w:p>
        </w:tc>
        <w:tc>
          <w:tcPr>
            <w:tcW w:w="5381" w:type="dxa"/>
            <w:tcBorders>
              <w:top w:val="single" w:sz="4" w:space="0" w:color="auto"/>
              <w:left w:val="single" w:sz="4" w:space="0" w:color="auto"/>
              <w:bottom w:val="nil"/>
              <w:right w:val="single" w:sz="4" w:space="0" w:color="auto"/>
            </w:tcBorders>
            <w:shd w:val="clear" w:color="auto" w:fill="FFFFFF" w:themeFill="background1"/>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Richard Kablitz GmbH, Bahnhofstr. 72-78, 97922 Lauda-Königshofen</w:t>
            </w:r>
          </w:p>
          <w:p w:rsidR="00943E82" w:rsidRPr="00943E82" w:rsidRDefault="00943E82" w:rsidP="00943E82">
            <w:pPr>
              <w:ind w:right="-1"/>
              <w:rPr>
                <w:rFonts w:ascii="Source Sans Pro" w:hAnsi="Source Sans Pro"/>
                <w:kern w:val="2"/>
                <w14:ligatures w14:val="standardContextual"/>
                <w14:cntxtAlts/>
              </w:rPr>
            </w:pPr>
          </w:p>
        </w:tc>
      </w:tr>
      <w:tr w:rsidR="00943E82" w:rsidRPr="00943E82" w:rsidTr="00943E82">
        <w:tc>
          <w:tcPr>
            <w:tcW w:w="4106" w:type="dxa"/>
            <w:tcBorders>
              <w:top w:val="nil"/>
              <w:left w:val="single" w:sz="4" w:space="0" w:color="auto"/>
              <w:bottom w:val="single" w:sz="4" w:space="0" w:color="auto"/>
              <w:right w:val="single" w:sz="4" w:space="0" w:color="auto"/>
            </w:tcBorders>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Herstellernummer:</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Herstelljahr:</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Wasserinhalt:</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Heizfläche:</w:t>
            </w:r>
          </w:p>
        </w:tc>
        <w:tc>
          <w:tcPr>
            <w:tcW w:w="5381" w:type="dxa"/>
            <w:tcBorders>
              <w:top w:val="nil"/>
              <w:left w:val="single" w:sz="4" w:space="0" w:color="auto"/>
              <w:bottom w:val="single" w:sz="4" w:space="0" w:color="auto"/>
              <w:right w:val="single" w:sz="4" w:space="0" w:color="auto"/>
            </w:tcBorders>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S.B.032</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2023</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1632 l</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132 m²</w:t>
            </w:r>
          </w:p>
          <w:p w:rsidR="00943E82" w:rsidRPr="00943E82" w:rsidRDefault="00943E82" w:rsidP="00943E82">
            <w:pPr>
              <w:ind w:right="-1"/>
              <w:rPr>
                <w:rFonts w:ascii="Source Sans Pro" w:hAnsi="Source Sans Pro"/>
                <w:kern w:val="2"/>
                <w14:ligatures w14:val="standardContextual"/>
                <w14:cntxtAlts/>
              </w:rPr>
            </w:pPr>
          </w:p>
        </w:tc>
      </w:tr>
      <w:tr w:rsidR="00943E82" w:rsidRPr="00943E82" w:rsidTr="00943E82">
        <w:tc>
          <w:tcPr>
            <w:tcW w:w="4106" w:type="dxa"/>
            <w:tcBorders>
              <w:top w:val="single" w:sz="4" w:space="0" w:color="auto"/>
            </w:tcBorders>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Unabsperrbarer Abgas-Wasservorwärmer Hersteller:</w:t>
            </w:r>
          </w:p>
          <w:p w:rsidR="00943E82" w:rsidRPr="00943E82" w:rsidRDefault="00943E82" w:rsidP="00943E82">
            <w:pPr>
              <w:ind w:right="-1"/>
              <w:rPr>
                <w:rFonts w:ascii="Source Sans Pro" w:hAnsi="Source Sans Pro"/>
                <w:kern w:val="2"/>
                <w14:ligatures w14:val="standardContextual"/>
                <w14:cntxtAlts/>
              </w:rPr>
            </w:pP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Herstellernummer:</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Herstelljahr:</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Wasserinhalt:</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Heizfläche:</w:t>
            </w:r>
          </w:p>
        </w:tc>
        <w:tc>
          <w:tcPr>
            <w:tcW w:w="5381" w:type="dxa"/>
            <w:tcBorders>
              <w:top w:val="single" w:sz="4" w:space="0" w:color="auto"/>
            </w:tcBorders>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Richard Kablitz GmbH, Bahnhofstr. 72-78, 97922 Lauda-Königshofen</w:t>
            </w:r>
          </w:p>
          <w:p w:rsidR="00943E82" w:rsidRPr="00943E82" w:rsidRDefault="00943E82" w:rsidP="00943E82">
            <w:pPr>
              <w:ind w:right="-1"/>
              <w:rPr>
                <w:rFonts w:ascii="Source Sans Pro" w:hAnsi="Source Sans Pro"/>
                <w:kern w:val="2"/>
                <w14:ligatures w14:val="standardContextual"/>
                <w14:cntxtAlts/>
              </w:rPr>
            </w:pP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S.B.032</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2023</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4560 l</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610 m²</w:t>
            </w:r>
          </w:p>
          <w:p w:rsidR="00943E82" w:rsidRPr="00943E82" w:rsidRDefault="00943E82" w:rsidP="00943E82">
            <w:pPr>
              <w:ind w:right="-1"/>
              <w:rPr>
                <w:rFonts w:ascii="Source Sans Pro" w:hAnsi="Source Sans Pro"/>
                <w:kern w:val="2"/>
                <w14:ligatures w14:val="standardContextual"/>
                <w14:cntxtAlts/>
              </w:rPr>
            </w:pP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Art der Beaufsichtigung</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72 Stunden Betrieb ohne Beaufsichtigung (72-h-BoB)</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Besondere Aufstellbedingung</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Überschwemmungsgebiet/ Erdbebenzone nach den Angaben im Beiblatt AOL Nr. 1.3 und Prüfbericht Abschnitt 4.2</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Schornstein</w:t>
            </w:r>
          </w:p>
          <w:p w:rsidR="00943E82" w:rsidRPr="00943E82" w:rsidRDefault="00943E82" w:rsidP="00943E82">
            <w:pPr>
              <w:pStyle w:val="Listenabsatz"/>
              <w:numPr>
                <w:ilvl w:val="0"/>
                <w:numId w:val="5"/>
              </w:numPr>
              <w:ind w:left="602" w:right="-1" w:hanging="242"/>
              <w:contextualSpacing/>
              <w:rPr>
                <w:rFonts w:ascii="Source Sans Pro" w:hAnsi="Source Sans Pro"/>
                <w:kern w:val="2"/>
                <w14:ligatures w14:val="standardContextual"/>
                <w14:cntxtAlts/>
              </w:rPr>
            </w:pPr>
            <w:r w:rsidRPr="00943E82">
              <w:rPr>
                <w:rFonts w:ascii="Source Sans Pro" w:hAnsi="Source Sans Pro"/>
                <w:kern w:val="2"/>
                <w14:ligatures w14:val="standardContextual"/>
                <w14:cntxtAlts/>
              </w:rPr>
              <w:t>Schornsteinhöhe über Erdgleiche</w:t>
            </w:r>
          </w:p>
          <w:p w:rsidR="00943E82" w:rsidRPr="00943E82" w:rsidRDefault="00943E82" w:rsidP="00943E82">
            <w:pPr>
              <w:pStyle w:val="Listenabsatz"/>
              <w:numPr>
                <w:ilvl w:val="0"/>
                <w:numId w:val="5"/>
              </w:numPr>
              <w:ind w:left="602" w:right="-1" w:hanging="242"/>
              <w:contextualSpacing/>
              <w:rPr>
                <w:rFonts w:ascii="Source Sans Pro" w:hAnsi="Source Sans Pro"/>
                <w:kern w:val="2"/>
                <w14:ligatures w14:val="standardContextual"/>
                <w14:cntxtAlts/>
              </w:rPr>
            </w:pPr>
            <w:r w:rsidRPr="00943E82">
              <w:rPr>
                <w:rFonts w:ascii="Source Sans Pro" w:hAnsi="Source Sans Pro"/>
                <w:kern w:val="2"/>
                <w14:ligatures w14:val="standardContextual"/>
                <w14:cntxtAlts/>
              </w:rPr>
              <w:t>obere lichte Weite</w:t>
            </w:r>
          </w:p>
        </w:tc>
        <w:tc>
          <w:tcPr>
            <w:tcW w:w="5381" w:type="dxa"/>
          </w:tcPr>
          <w:p w:rsidR="00943E82" w:rsidRPr="00943E82" w:rsidRDefault="00943E82" w:rsidP="00943E82">
            <w:pPr>
              <w:ind w:right="-1"/>
              <w:rPr>
                <w:rFonts w:ascii="Source Sans Pro" w:hAnsi="Source Sans Pro"/>
                <w:kern w:val="2"/>
                <w14:ligatures w14:val="standardContextual"/>
                <w14:cntxtAlts/>
              </w:rPr>
            </w:pP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30,8 m</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1.250 mm</w:t>
            </w:r>
          </w:p>
        </w:tc>
      </w:tr>
    </w:tbl>
    <w:p w:rsidR="00943E82" w:rsidRPr="00943E82" w:rsidRDefault="00943E82" w:rsidP="00943E82">
      <w:pPr>
        <w:ind w:right="-1"/>
        <w:jc w:val="both"/>
        <w:rPr>
          <w:rFonts w:ascii="Source Sans Pro" w:hAnsi="Source Sans Pro"/>
          <w:kern w:val="2"/>
          <w14:ligatures w14:val="standardContextual"/>
          <w14:cntxtAlts/>
        </w:rPr>
      </w:pPr>
    </w:p>
    <w:p w:rsidR="00943E82" w:rsidRPr="00943E82" w:rsidRDefault="00943E82" w:rsidP="00943E82">
      <w:pPr>
        <w:spacing w:after="120"/>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b)</w:t>
      </w:r>
      <w:r w:rsidRPr="00943E82">
        <w:rPr>
          <w:rFonts w:ascii="Source Sans Pro" w:hAnsi="Source Sans Pro"/>
          <w:kern w:val="2"/>
          <w14:ligatures w14:val="standardContextual"/>
          <w14:cntxtAlts/>
        </w:rPr>
        <w:tab/>
        <w:t xml:space="preserve">Herstellernummer </w:t>
      </w:r>
      <w:r w:rsidRPr="00943E82">
        <w:rPr>
          <w:rFonts w:ascii="Source Sans Pro" w:hAnsi="Source Sans Pro"/>
          <w:b/>
          <w:kern w:val="2"/>
          <w14:ligatures w14:val="standardContextual"/>
          <w14:cntxtAlts/>
        </w:rPr>
        <w:t xml:space="preserve">22601 </w:t>
      </w:r>
      <w:r w:rsidRPr="00943E82">
        <w:rPr>
          <w:rFonts w:ascii="Source Sans Pro" w:hAnsi="Source Sans Pro"/>
          <w:kern w:val="2"/>
          <w14:ligatures w14:val="standardContextual"/>
          <w14:cntxtAlts/>
        </w:rPr>
        <w:t>bestehend aus den in der Technischen Regel für Betriebssicherheit Gefährdungen durch Dampf und Druck TRBS 2141 Punkt 2.10 genannten Teilen und Einrichtungen, ausgenommen Punkte 7 und 11 TRBS 2141, mit folgenden Kenndaten: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5118"/>
      </w:tblGrid>
      <w:tr w:rsidR="00943E82" w:rsidRPr="00943E82" w:rsidTr="00943E82">
        <w:trPr>
          <w:trHeight w:val="434"/>
        </w:trPr>
        <w:tc>
          <w:tcPr>
            <w:tcW w:w="4106" w:type="dxa"/>
            <w:shd w:val="clear" w:color="auto" w:fill="D9D9D9" w:themeFill="background1" w:themeFillShade="D9"/>
            <w:vAlign w:val="center"/>
          </w:tcPr>
          <w:p w:rsidR="00943E82" w:rsidRPr="00943E82" w:rsidRDefault="00943E82" w:rsidP="00943E82">
            <w:pPr>
              <w:ind w:right="-1"/>
              <w:rPr>
                <w:rFonts w:ascii="Source Sans Pro" w:hAnsi="Source Sans Pro"/>
                <w:b/>
                <w:kern w:val="2"/>
                <w14:ligatures w14:val="standardContextual"/>
                <w14:cntxtAlts/>
              </w:rPr>
            </w:pPr>
            <w:r w:rsidRPr="00943E82">
              <w:rPr>
                <w:rFonts w:ascii="Source Sans Pro" w:hAnsi="Source Sans Pro"/>
                <w:b/>
                <w:kern w:val="2"/>
                <w14:ligatures w14:val="standardContextual"/>
                <w14:cntxtAlts/>
              </w:rPr>
              <w:t>Kenndaten</w:t>
            </w:r>
          </w:p>
        </w:tc>
        <w:tc>
          <w:tcPr>
            <w:tcW w:w="5381" w:type="dxa"/>
            <w:shd w:val="clear" w:color="auto" w:fill="D9D9D9" w:themeFill="background1" w:themeFillShade="D9"/>
            <w:vAlign w:val="center"/>
          </w:tcPr>
          <w:p w:rsidR="00943E82" w:rsidRPr="00943E82" w:rsidRDefault="00943E82" w:rsidP="00943E82">
            <w:pPr>
              <w:ind w:right="-1"/>
              <w:rPr>
                <w:rFonts w:ascii="Source Sans Pro" w:hAnsi="Source Sans Pro"/>
                <w:b/>
                <w:kern w:val="2"/>
                <w14:ligatures w14:val="standardContextual"/>
                <w14:cntxtAlts/>
              </w:rPr>
            </w:pPr>
            <w:r w:rsidRPr="00943E82">
              <w:rPr>
                <w:rFonts w:ascii="Source Sans Pro" w:hAnsi="Source Sans Pro"/>
                <w:b/>
                <w:kern w:val="2"/>
                <w14:ligatures w14:val="standardContextual"/>
                <w14:cntxtAlts/>
              </w:rPr>
              <w:t>Wert für den Dampferzeuger</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Kategorie (RL 2014/68/EU)</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IV</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Bauart / Typ</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 xml:space="preserve">Feststehender Dampferzeuger </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Großwasserraumkessel</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Hersteller</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VKK Standardkessel Köthen GmbH</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Am Holländerweg 21-23, 06366 Köthen</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Baujahr</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2022</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Volumen (V)</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41500 l</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Wasserinhalt (bei NW)</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31940 l</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max. zulässiger Druck</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25,5 bar</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zulässige Dampferzeugung</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21 t/h</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zulässige Beheizungsleistung</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16,3 MW</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Heizfläche Kessel</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318 m²</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Wasserinhalt</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1076 l</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Brenner</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Dreizler</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Typ MC10003.5 ARZsuper</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Brennstoff</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Erdgas H (gem. DVGW-Arbeitsblatt G 260)</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Feuerungsart</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automatisch</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Unabsperrbarer Überhitzer</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Hersteller:</w:t>
            </w:r>
          </w:p>
          <w:p w:rsidR="00943E82" w:rsidRPr="00943E82" w:rsidRDefault="00943E82" w:rsidP="00943E82">
            <w:pPr>
              <w:ind w:right="-1"/>
              <w:rPr>
                <w:rFonts w:ascii="Source Sans Pro" w:hAnsi="Source Sans Pro"/>
                <w:kern w:val="2"/>
                <w14:ligatures w14:val="standardContextual"/>
                <w14:cntxtAlts/>
              </w:rPr>
            </w:pP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Herstellnummer:</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Herstelljahr:</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Wasserinhalt:</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Heizfläche:</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VKK Standardkessel Köthen GmbH</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Am Holländerweg 21-23, 06366 Köthen</w:t>
            </w:r>
          </w:p>
          <w:p w:rsidR="00943E82" w:rsidRPr="00943E82" w:rsidRDefault="00943E82" w:rsidP="00943E82">
            <w:pPr>
              <w:ind w:right="-1"/>
              <w:rPr>
                <w:rFonts w:ascii="Source Sans Pro" w:hAnsi="Source Sans Pro"/>
                <w:kern w:val="2"/>
                <w14:ligatures w14:val="standardContextual"/>
                <w14:cntxtAlts/>
              </w:rPr>
            </w:pP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22601</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2022</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1076 l</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124 m²</w:t>
            </w:r>
          </w:p>
          <w:p w:rsidR="00943E82" w:rsidRPr="00943E82" w:rsidRDefault="00943E82" w:rsidP="00943E82">
            <w:pPr>
              <w:ind w:right="-1"/>
              <w:rPr>
                <w:rFonts w:ascii="Source Sans Pro" w:hAnsi="Source Sans Pro"/>
                <w:kern w:val="2"/>
                <w14:ligatures w14:val="standardContextual"/>
                <w14:cntxtAlts/>
              </w:rPr>
            </w:pP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Unabsperrbarer Abgas-Wasservorwärmer</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Hersteller</w:t>
            </w:r>
          </w:p>
          <w:p w:rsidR="00943E82" w:rsidRPr="00943E82" w:rsidRDefault="00943E82" w:rsidP="00943E82">
            <w:pPr>
              <w:ind w:right="-1"/>
              <w:rPr>
                <w:rFonts w:ascii="Source Sans Pro" w:hAnsi="Source Sans Pro"/>
                <w:kern w:val="2"/>
                <w14:ligatures w14:val="standardContextual"/>
                <w14:cntxtAlts/>
              </w:rPr>
            </w:pP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Herstellernummer</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Herstellerjahr</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Wasserinhalt</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Heizfläche</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VKK Standardkessel Köthen GmbH</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Am Holländerweg 21-23, 06366 Köthen</w:t>
            </w:r>
          </w:p>
          <w:p w:rsidR="00943E82" w:rsidRPr="00943E82" w:rsidRDefault="00943E82" w:rsidP="00943E82">
            <w:pPr>
              <w:ind w:right="-1"/>
              <w:rPr>
                <w:rFonts w:ascii="Source Sans Pro" w:hAnsi="Source Sans Pro"/>
                <w:kern w:val="2"/>
                <w14:ligatures w14:val="standardContextual"/>
                <w14:cntxtAlts/>
              </w:rPr>
            </w:pP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22601</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2022</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295 l</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460 m²</w:t>
            </w:r>
          </w:p>
          <w:p w:rsidR="00943E82" w:rsidRPr="00943E82" w:rsidRDefault="00943E82" w:rsidP="00943E82">
            <w:pPr>
              <w:ind w:right="-1"/>
              <w:rPr>
                <w:rFonts w:ascii="Source Sans Pro" w:hAnsi="Source Sans Pro"/>
                <w:kern w:val="2"/>
                <w14:ligatures w14:val="standardContextual"/>
                <w14:cntxtAlts/>
              </w:rPr>
            </w:pP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Art der Beaufsichtigung</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72 Stunden Betrieb ohne Beaufsichtigung (72-h-BoB)</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Besondere Aufstellbedingung</w:t>
            </w:r>
          </w:p>
        </w:tc>
        <w:tc>
          <w:tcPr>
            <w:tcW w:w="5381"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Überschwemmungsgebiet/ Erdbebenzone nach den Angaben im Beiblatt AOL Nr. 1.3 und Prüfbericht Abschnitt 4.2</w:t>
            </w:r>
          </w:p>
        </w:tc>
      </w:tr>
      <w:tr w:rsidR="00943E82" w:rsidRPr="00943E82" w:rsidTr="00943E82">
        <w:tc>
          <w:tcPr>
            <w:tcW w:w="4106" w:type="dxa"/>
          </w:tcPr>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Schornstein</w:t>
            </w:r>
          </w:p>
          <w:p w:rsidR="00943E82" w:rsidRPr="00943E82" w:rsidRDefault="00943E82" w:rsidP="00943E82">
            <w:pPr>
              <w:pStyle w:val="Listenabsatz"/>
              <w:numPr>
                <w:ilvl w:val="0"/>
                <w:numId w:val="5"/>
              </w:numPr>
              <w:ind w:left="602" w:right="-1" w:hanging="242"/>
              <w:contextualSpacing/>
              <w:rPr>
                <w:rFonts w:ascii="Source Sans Pro" w:hAnsi="Source Sans Pro"/>
                <w:kern w:val="2"/>
                <w14:ligatures w14:val="standardContextual"/>
                <w14:cntxtAlts/>
              </w:rPr>
            </w:pPr>
            <w:r w:rsidRPr="00943E82">
              <w:rPr>
                <w:rFonts w:ascii="Source Sans Pro" w:hAnsi="Source Sans Pro"/>
                <w:kern w:val="2"/>
                <w14:ligatures w14:val="standardContextual"/>
                <w14:cntxtAlts/>
              </w:rPr>
              <w:t>Schornsteinhöhe über Erdgleiche</w:t>
            </w:r>
          </w:p>
          <w:p w:rsidR="00943E82" w:rsidRPr="00943E82" w:rsidRDefault="00943E82" w:rsidP="00943E82">
            <w:pPr>
              <w:pStyle w:val="Listenabsatz"/>
              <w:numPr>
                <w:ilvl w:val="0"/>
                <w:numId w:val="5"/>
              </w:numPr>
              <w:ind w:left="602" w:right="-1" w:hanging="242"/>
              <w:contextualSpacing/>
              <w:rPr>
                <w:rFonts w:ascii="Source Sans Pro" w:hAnsi="Source Sans Pro"/>
                <w:kern w:val="2"/>
                <w14:ligatures w14:val="standardContextual"/>
                <w14:cntxtAlts/>
              </w:rPr>
            </w:pPr>
            <w:r w:rsidRPr="00943E82">
              <w:rPr>
                <w:rFonts w:ascii="Source Sans Pro" w:hAnsi="Source Sans Pro"/>
                <w:kern w:val="2"/>
                <w14:ligatures w14:val="standardContextual"/>
                <w14:cntxtAlts/>
              </w:rPr>
              <w:t>obere lichte Weite</w:t>
            </w:r>
          </w:p>
        </w:tc>
        <w:tc>
          <w:tcPr>
            <w:tcW w:w="5381" w:type="dxa"/>
          </w:tcPr>
          <w:p w:rsidR="00943E82" w:rsidRPr="00943E82" w:rsidRDefault="00943E82" w:rsidP="00943E82">
            <w:pPr>
              <w:ind w:right="-1"/>
              <w:rPr>
                <w:rFonts w:ascii="Source Sans Pro" w:hAnsi="Source Sans Pro"/>
                <w:kern w:val="2"/>
                <w14:ligatures w14:val="standardContextual"/>
                <w14:cntxtAlts/>
              </w:rPr>
            </w:pP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29,5 m</w:t>
            </w:r>
          </w:p>
          <w:p w:rsidR="00943E82" w:rsidRPr="00943E82" w:rsidRDefault="00943E82" w:rsidP="00943E82">
            <w:pPr>
              <w:ind w:right="-1"/>
              <w:rPr>
                <w:rFonts w:ascii="Source Sans Pro" w:hAnsi="Source Sans Pro"/>
                <w:kern w:val="2"/>
                <w14:ligatures w14:val="standardContextual"/>
                <w14:cntxtAlts/>
              </w:rPr>
            </w:pPr>
            <w:r w:rsidRPr="00943E82">
              <w:rPr>
                <w:rFonts w:ascii="Source Sans Pro" w:hAnsi="Source Sans Pro"/>
                <w:kern w:val="2"/>
                <w14:ligatures w14:val="standardContextual"/>
                <w14:cntxtAlts/>
              </w:rPr>
              <w:t>1.000 mm</w:t>
            </w:r>
          </w:p>
        </w:tc>
      </w:tr>
    </w:tbl>
    <w:p w:rsidR="00943E82" w:rsidRPr="00943E82" w:rsidRDefault="00943E82" w:rsidP="00943E82">
      <w:pPr>
        <w:ind w:right="-1"/>
        <w:jc w:val="both"/>
        <w:rPr>
          <w:rFonts w:ascii="Source Sans Pro" w:hAnsi="Source Sans Pro"/>
          <w:kern w:val="2"/>
          <w14:ligatures w14:val="standardContextual"/>
          <w14:cntxtAlts/>
        </w:rPr>
      </w:pPr>
    </w:p>
    <w:p w:rsidR="00943E82" w:rsidRPr="00943E82" w:rsidRDefault="00943E82" w:rsidP="00943E82">
      <w:pPr>
        <w:spacing w:after="120"/>
        <w:rPr>
          <w:rFonts w:ascii="Source Sans Pro" w:hAnsi="Source Sans Pro"/>
          <w:kern w:val="2"/>
          <w14:ligatures w14:val="standardContextual"/>
          <w14:cntxtAlts/>
        </w:rPr>
      </w:pPr>
      <w:r w:rsidRPr="00943E82">
        <w:rPr>
          <w:rFonts w:ascii="Source Sans Pro" w:hAnsi="Source Sans Pro"/>
          <w:kern w:val="2"/>
          <w14:ligatures w14:val="standardContextual"/>
          <w14:cntxtAlts/>
        </w:rPr>
        <w:t>4.5</w:t>
      </w:r>
      <w:r w:rsidRPr="00943E82">
        <w:rPr>
          <w:rFonts w:ascii="Source Sans Pro" w:hAnsi="Source Sans Pro"/>
          <w:kern w:val="2"/>
          <w14:ligatures w14:val="standardContextual"/>
          <w14:cntxtAlts/>
        </w:rPr>
        <w:tab/>
        <w:t>Ausnahme nach § 25 Abs. 3 S. 2 SächsWaldG</w:t>
      </w:r>
    </w:p>
    <w:p w:rsidR="00943E82" w:rsidRPr="00943E82" w:rsidRDefault="00943E82" w:rsidP="00943E82">
      <w:pPr>
        <w:jc w:val="both"/>
        <w:rPr>
          <w:rFonts w:ascii="Source Sans Pro" w:hAnsi="Source Sans Pro"/>
          <w:bCs/>
          <w:kern w:val="2"/>
          <w14:ligatures w14:val="standardContextual"/>
          <w14:cntxtAlts/>
        </w:rPr>
      </w:pPr>
      <w:r w:rsidRPr="00943E82">
        <w:rPr>
          <w:rFonts w:ascii="Source Sans Pro" w:hAnsi="Source Sans Pro"/>
          <w:bCs/>
          <w:kern w:val="2"/>
          <w14:ligatures w14:val="standardContextual"/>
          <w14:cntxtAlts/>
        </w:rPr>
        <w:t xml:space="preserve">Dem Ausnahmeantrag hinsichtlich der Zulassung eines geringeren Waldabstandes nach </w:t>
      </w:r>
      <w:r w:rsidRPr="00943E82">
        <w:rPr>
          <w:rFonts w:ascii="Source Sans Pro" w:hAnsi="Source Sans Pro"/>
          <w:bCs/>
          <w:kern w:val="2"/>
          <w14:ligatures w14:val="standardContextual"/>
          <w14:cntxtAlts/>
        </w:rPr>
        <w:br/>
        <w:t xml:space="preserve">§ 25 Abs. 3 S. 2 SächsWaldG wird unter der Bedingung stattgegeben, dass die GETEC heat &amp; power GmbH </w:t>
      </w:r>
    </w:p>
    <w:p w:rsidR="00943E82" w:rsidRPr="00943E82" w:rsidRDefault="00943E82" w:rsidP="00943E82">
      <w:pPr>
        <w:jc w:val="both"/>
        <w:rPr>
          <w:rFonts w:ascii="Source Sans Pro" w:hAnsi="Source Sans Pro"/>
          <w:bCs/>
          <w:kern w:val="2"/>
          <w14:ligatures w14:val="standardContextual"/>
          <w14:cntxtAlts/>
        </w:rPr>
      </w:pPr>
      <w:r w:rsidRPr="00943E82">
        <w:rPr>
          <w:rFonts w:ascii="Source Sans Pro" w:hAnsi="Source Sans Pro"/>
          <w:kern w:val="2"/>
          <w14:ligatures w14:val="standardContextual"/>
          <w14:cntxtAlts/>
        </w:rPr>
        <w:t>mit Zustimmung des Eigentümers des Waldgrundstückes (hier: die SFP) und der Forstbehörde die Bestockung des Waldes durch niedrig wachsende Gehölze mit einer Wuchshöhe von unter 20 m im 30-m-Abstand, gerechnet von der äußeren Kante des geplanten Bauwerkes, so ändert, dass eine Gefährdung durch umstürzende Bäume ausgeschlossen ist. Dies ist rechtlich durch die Eintragung einer Baulast im Sinne des § 83 SächsBO abzusichern.</w:t>
      </w:r>
    </w:p>
    <w:p w:rsidR="00943E82" w:rsidRPr="00943E82" w:rsidRDefault="00943E82" w:rsidP="00943E82">
      <w:pPr>
        <w:ind w:right="425"/>
        <w:jc w:val="both"/>
        <w:rPr>
          <w:rFonts w:ascii="Source Sans Pro" w:hAnsi="Source Sans Pro"/>
          <w:bCs/>
          <w:kern w:val="2"/>
          <w14:ligatures w14:val="standardContextual"/>
          <w14:cntxtAlts/>
        </w:rPr>
      </w:pPr>
    </w:p>
    <w:p w:rsidR="00943E82" w:rsidRPr="00943E82" w:rsidRDefault="00943E82" w:rsidP="00943E82">
      <w:pPr>
        <w:jc w:val="both"/>
        <w:rPr>
          <w:rFonts w:ascii="Source Sans Pro" w:hAnsi="Source Sans Pro"/>
          <w:bCs/>
          <w:kern w:val="2"/>
          <w14:ligatures w14:val="standardContextual"/>
          <w14:cntxtAlts/>
        </w:rPr>
      </w:pPr>
      <w:r w:rsidRPr="00943E82">
        <w:rPr>
          <w:rFonts w:ascii="Source Sans Pro" w:hAnsi="Source Sans Pro"/>
          <w:bCs/>
          <w:kern w:val="2"/>
          <w14:ligatures w14:val="standardContextual"/>
          <w14:cntxtAlts/>
        </w:rPr>
        <w:t>Der Nachweis über die erfolgte Baulasteintragung ist spätestens 6 Wochen nach Zustellung dieses Bescheides dem Landratsamt Erzgebirgskreis, Sachgebiet Immissionsschutz, vorzulegen.</w:t>
      </w:r>
      <w:r w:rsidRPr="00943E82">
        <w:rPr>
          <w:rFonts w:ascii="Source Sans Pro" w:hAnsi="Source Sans Pro"/>
          <w:bCs/>
          <w:kern w:val="2"/>
          <w14:ligatures w14:val="standardContextual"/>
          <w14:cntxtAlts/>
        </w:rPr>
        <w:tab/>
      </w:r>
    </w:p>
    <w:p w:rsidR="00943E82" w:rsidRPr="00943E82" w:rsidRDefault="00943E82" w:rsidP="00943E82">
      <w:pPr>
        <w:jc w:val="both"/>
        <w:rPr>
          <w:rFonts w:ascii="Source Sans Pro" w:hAnsi="Source Sans Pro"/>
          <w:bCs/>
          <w:kern w:val="2"/>
          <w14:ligatures w14:val="standardContextual"/>
          <w14:cntxtAlts/>
        </w:rPr>
      </w:pPr>
    </w:p>
    <w:p w:rsidR="00943E82" w:rsidRDefault="00943E82" w:rsidP="00943E82">
      <w:pPr>
        <w:ind w:right="-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 xml:space="preserve">Im Übrigen ergeht diese Genehmigung unbeschadet der behördlichen Entscheidungen, die nach </w:t>
      </w:r>
      <w:r w:rsidRPr="00943E82">
        <w:rPr>
          <w:rFonts w:ascii="Source Sans Pro" w:hAnsi="Source Sans Pro"/>
          <w:kern w:val="2"/>
          <w14:ligatures w14:val="standardContextual"/>
          <w14:cntxtAlts/>
        </w:rPr>
        <w:br/>
        <w:t>§ 13 BImSchG nicht von der Genehmigung eingeschlossen werden.</w:t>
      </w:r>
    </w:p>
    <w:p w:rsidR="00943E82" w:rsidRDefault="00943E82" w:rsidP="00943E82">
      <w:pPr>
        <w:ind w:right="-1"/>
        <w:jc w:val="both"/>
        <w:rPr>
          <w:rFonts w:ascii="Source Sans Pro" w:hAnsi="Source Sans Pro"/>
          <w:kern w:val="2"/>
          <w14:ligatures w14:val="standardContextual"/>
          <w14:cntxtAlts/>
        </w:rPr>
      </w:pPr>
    </w:p>
    <w:p w:rsidR="00943E82" w:rsidRPr="00943E82" w:rsidRDefault="00943E82" w:rsidP="00943E82">
      <w:pPr>
        <w:pStyle w:val="Listenabsatz"/>
        <w:numPr>
          <w:ilvl w:val="0"/>
          <w:numId w:val="3"/>
        </w:numPr>
        <w:ind w:right="425"/>
        <w:contextualSpacing/>
        <w:rPr>
          <w:rFonts w:ascii="Source Sans Pro" w:hAnsi="Source Sans Pro"/>
          <w:kern w:val="2"/>
          <w14:ligatures w14:val="standardContextual"/>
          <w14:cntxtAlts/>
        </w:rPr>
      </w:pPr>
    </w:p>
    <w:p w:rsidR="00943E82" w:rsidRPr="00943E82" w:rsidRDefault="00943E82" w:rsidP="00943E82">
      <w:pPr>
        <w:contextualSpacing/>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 xml:space="preserve">Hinsichtlich den Darlegungen der GETEC heat &amp; power GmbH im Gesamtantrag nach § 4 BImSchG wird dem Anliegen, die Dampfkesselanlage-Redundanzkessel auch für den Brennstoff Heizöl EL pauschal zu genehmigen, </w:t>
      </w:r>
      <w:r w:rsidRPr="00943E82">
        <w:rPr>
          <w:rFonts w:ascii="Source Sans Pro" w:hAnsi="Source Sans Pro"/>
          <w:b/>
          <w:kern w:val="2"/>
          <w14:ligatures w14:val="standardContextual"/>
          <w14:cntxtAlts/>
        </w:rPr>
        <w:t>nicht entsprochen</w:t>
      </w:r>
      <w:r w:rsidRPr="00943E82">
        <w:rPr>
          <w:rFonts w:ascii="Source Sans Pro" w:hAnsi="Source Sans Pro"/>
          <w:kern w:val="2"/>
          <w14:ligatures w14:val="standardContextual"/>
          <w14:cntxtAlts/>
        </w:rPr>
        <w:t xml:space="preserve">. Die Errichtung und der Betrieb einer Dampfkesselanlage-Redundanzkessel, Herstellernummer 22601 befeuert mit Heizöl EL, bedarf ebenfalls einer Erlaubnis nach § 18 BetrSichV. </w:t>
      </w:r>
    </w:p>
    <w:p w:rsidR="00943E82" w:rsidRPr="00943E82" w:rsidRDefault="00943E82" w:rsidP="00943E82">
      <w:pPr>
        <w:contextualSpacing/>
        <w:jc w:val="both"/>
        <w:rPr>
          <w:rFonts w:ascii="Source Sans Pro" w:hAnsi="Source Sans Pro"/>
          <w:kern w:val="2"/>
          <w14:ligatures w14:val="standardContextual"/>
          <w14:cntxtAlts/>
        </w:rPr>
      </w:pPr>
    </w:p>
    <w:p w:rsidR="00943E82" w:rsidRPr="00943E82" w:rsidRDefault="00943E82" w:rsidP="00943E82">
      <w:pPr>
        <w:pStyle w:val="Listenabsatz"/>
        <w:numPr>
          <w:ilvl w:val="0"/>
          <w:numId w:val="3"/>
        </w:numPr>
        <w:ind w:right="425"/>
        <w:contextualSpacing/>
        <w:rPr>
          <w:rFonts w:ascii="Source Sans Pro" w:hAnsi="Source Sans Pro"/>
          <w:kern w:val="2"/>
          <w14:ligatures w14:val="standardContextual"/>
          <w14:cntxtAlts/>
        </w:rPr>
      </w:pPr>
    </w:p>
    <w:p w:rsidR="00943E82" w:rsidRPr="00943E82" w:rsidRDefault="00943E82" w:rsidP="00943E82">
      <w:pPr>
        <w:ind w:right="425"/>
        <w:rPr>
          <w:rFonts w:ascii="Source Sans Pro" w:hAnsi="Source Sans Pro"/>
          <w:kern w:val="2"/>
          <w14:ligatures w14:val="standardContextual"/>
          <w14:cntxtAlts/>
        </w:rPr>
      </w:pPr>
      <w:r w:rsidRPr="00943E82">
        <w:rPr>
          <w:rFonts w:ascii="Source Sans Pro" w:hAnsi="Source Sans Pro"/>
          <w:kern w:val="2"/>
          <w14:ligatures w14:val="standardContextual"/>
          <w14:cntxtAlts/>
        </w:rPr>
        <w:t>Ausgangszustandsbericht</w:t>
      </w:r>
    </w:p>
    <w:p w:rsidR="00943E82" w:rsidRPr="00943E82" w:rsidRDefault="00943E82" w:rsidP="00943E82">
      <w:pPr>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Dem Antrag auf Befreiung von der Pflicht zur Erstellung eines Ausgangszustandsberichtes wird zugestimmt.</w:t>
      </w:r>
    </w:p>
    <w:p w:rsidR="00943E82" w:rsidRPr="00943E82" w:rsidRDefault="00943E82" w:rsidP="00943E82">
      <w:pPr>
        <w:jc w:val="both"/>
        <w:rPr>
          <w:rFonts w:ascii="Source Sans Pro" w:hAnsi="Source Sans Pro"/>
          <w:kern w:val="2"/>
          <w14:ligatures w14:val="standardContextual"/>
          <w14:cntxtAlts/>
        </w:rPr>
      </w:pPr>
    </w:p>
    <w:p w:rsidR="00943E82" w:rsidRPr="00943E82" w:rsidRDefault="00943E82" w:rsidP="00943E82">
      <w:pPr>
        <w:pStyle w:val="Listenabsatz"/>
        <w:numPr>
          <w:ilvl w:val="0"/>
          <w:numId w:val="3"/>
        </w:numPr>
        <w:ind w:right="425"/>
        <w:contextualSpacing/>
        <w:rPr>
          <w:rFonts w:ascii="Source Sans Pro" w:hAnsi="Source Sans Pro"/>
          <w:kern w:val="2"/>
          <w14:ligatures w14:val="standardContextual"/>
          <w14:cntxtAlts/>
        </w:rPr>
      </w:pPr>
    </w:p>
    <w:p w:rsidR="00943E82" w:rsidRPr="00943E82" w:rsidRDefault="00943E82" w:rsidP="00943E82">
      <w:pPr>
        <w:ind w:right="-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Der Genehmigung liegen die unter Abschnitt B. im Einzelnen aufgeführten Antragsunterlagen zugrunde, deren Inhalt zum Bestandteil dieses Bescheides erklärt wird. Die Anlage ist nach Maßgabe dieser Antragsunterlagen zu errichten und zu betreiben, soweit nicht Bestimmungen dieses Bescheides abweichende Regelungen treffen.</w:t>
      </w:r>
    </w:p>
    <w:p w:rsidR="00943E82" w:rsidRPr="00943E82" w:rsidRDefault="00943E82" w:rsidP="00943E82">
      <w:pPr>
        <w:ind w:right="-1"/>
        <w:jc w:val="both"/>
        <w:rPr>
          <w:rFonts w:ascii="Source Sans Pro" w:hAnsi="Source Sans Pro"/>
          <w:kern w:val="2"/>
          <w14:ligatures w14:val="standardContextual"/>
          <w14:cntxtAlts/>
        </w:rPr>
      </w:pPr>
    </w:p>
    <w:p w:rsidR="00943E82" w:rsidRPr="00943E82" w:rsidRDefault="00943E82" w:rsidP="00943E82">
      <w:pPr>
        <w:pStyle w:val="Listenabsatz"/>
        <w:numPr>
          <w:ilvl w:val="0"/>
          <w:numId w:val="3"/>
        </w:numPr>
        <w:ind w:right="425"/>
        <w:contextualSpacing/>
        <w:rPr>
          <w:rFonts w:ascii="Source Sans Pro" w:hAnsi="Source Sans Pro"/>
          <w:kern w:val="2"/>
          <w14:ligatures w14:val="standardContextual"/>
          <w14:cntxtAlts/>
        </w:rPr>
      </w:pPr>
    </w:p>
    <w:p w:rsidR="00943E82" w:rsidRPr="00943E82" w:rsidRDefault="00943E82" w:rsidP="00943E82">
      <w:pPr>
        <w:ind w:right="-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Diese Genehmigung erlischt, wenn nicht innerhalb von 3 Jahren nach Bestandskraft dieser Genehmigung mit dem Betrieb der Anlage begonnen wurde.</w:t>
      </w:r>
    </w:p>
    <w:p w:rsidR="00943E82" w:rsidRPr="00943E82" w:rsidRDefault="00943E82" w:rsidP="00943E82">
      <w:pPr>
        <w:ind w:left="705" w:right="425" w:hanging="705"/>
        <w:jc w:val="both"/>
        <w:rPr>
          <w:rFonts w:ascii="Source Sans Pro" w:hAnsi="Source Sans Pro"/>
          <w:kern w:val="2"/>
          <w14:ligatures w14:val="standardContextual"/>
          <w14:cntxtAlts/>
        </w:rPr>
      </w:pPr>
    </w:p>
    <w:p w:rsidR="00943E82" w:rsidRPr="00943E82" w:rsidRDefault="00943E82" w:rsidP="00943E82">
      <w:pPr>
        <w:pStyle w:val="Listenabsatz"/>
        <w:numPr>
          <w:ilvl w:val="0"/>
          <w:numId w:val="3"/>
        </w:numPr>
        <w:ind w:right="425"/>
        <w:contextualSpacing/>
        <w:rPr>
          <w:rFonts w:ascii="Source Sans Pro" w:hAnsi="Source Sans Pro"/>
          <w:kern w:val="2"/>
          <w14:ligatures w14:val="standardContextual"/>
          <w14:cntxtAlts/>
        </w:rPr>
      </w:pPr>
    </w:p>
    <w:p w:rsidR="00943E82" w:rsidRPr="00943E82" w:rsidRDefault="00943E82" w:rsidP="00943E82">
      <w:pPr>
        <w:ind w:right="-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 xml:space="preserve">Zur Sicherstellung der Erfüllung der Betreiberpflichten nach Stilllegung des Betriebes der Anlage, insbesondere zur Gewährleistung der ordnungsgemäßen Entsorgung der in der Anlage gelagerten Abfälle ist eine Sicherheitsleistung in Höhe von </w:t>
      </w:r>
    </w:p>
    <w:p w:rsidR="00943E82" w:rsidRPr="00943E82" w:rsidRDefault="00943E82" w:rsidP="00943E82">
      <w:pPr>
        <w:spacing w:before="240"/>
        <w:jc w:val="center"/>
        <w:rPr>
          <w:rFonts w:ascii="Source Sans Pro" w:hAnsi="Source Sans Pro"/>
          <w:b/>
          <w:kern w:val="2"/>
          <w14:ligatures w14:val="standardContextual"/>
          <w14:cntxtAlts/>
        </w:rPr>
      </w:pPr>
      <w:r w:rsidRPr="009D1846">
        <w:rPr>
          <w:rFonts w:ascii="Source Sans Pro" w:hAnsi="Source Sans Pro"/>
          <w:b/>
          <w:kern w:val="2"/>
          <w:highlight w:val="black"/>
          <w14:ligatures w14:val="standardContextual"/>
          <w14:cntxtAlts/>
        </w:rPr>
        <w:t>7.260</w:t>
      </w:r>
      <w:r w:rsidRPr="009D1846">
        <w:rPr>
          <w:rFonts w:ascii="Source Sans Pro" w:hAnsi="Source Sans Pro"/>
          <w:b/>
          <w:kern w:val="2"/>
          <w14:ligatures w14:val="standardContextual"/>
          <w14:cntxtAlts/>
        </w:rPr>
        <w:t xml:space="preserve"> EUR</w:t>
      </w:r>
    </w:p>
    <w:p w:rsidR="00943E82" w:rsidRPr="00943E82" w:rsidRDefault="00943E82" w:rsidP="00943E82">
      <w:pPr>
        <w:ind w:right="-1"/>
        <w:jc w:val="center"/>
        <w:rPr>
          <w:rFonts w:ascii="Source Sans Pro" w:hAnsi="Source Sans Pro"/>
          <w:kern w:val="2"/>
          <w14:ligatures w14:val="standardContextual"/>
          <w14:cntxtAlts/>
        </w:rPr>
      </w:pPr>
      <w:r w:rsidRPr="00943E82">
        <w:rPr>
          <w:rFonts w:ascii="Source Sans Pro" w:hAnsi="Source Sans Pro"/>
          <w:kern w:val="2"/>
          <w14:ligatures w14:val="standardContextual"/>
          <w14:cntxtAlts/>
        </w:rPr>
        <w:t xml:space="preserve">(in Worten: </w:t>
      </w:r>
      <w:r w:rsidRPr="00943E82">
        <w:rPr>
          <w:rFonts w:ascii="Source Sans Pro" w:hAnsi="Source Sans Pro"/>
          <w:kern w:val="2"/>
          <w:highlight w:val="black"/>
          <w14:ligatures w14:val="standardContextual"/>
          <w14:cntxtAlts/>
        </w:rPr>
        <w:t>Siebentausenzweihundertsechzig</w:t>
      </w:r>
      <w:r w:rsidRPr="00943E82">
        <w:rPr>
          <w:rFonts w:ascii="Source Sans Pro" w:hAnsi="Source Sans Pro"/>
          <w:kern w:val="2"/>
          <w14:ligatures w14:val="standardContextual"/>
          <w14:cntxtAlts/>
        </w:rPr>
        <w:t xml:space="preserve"> Euro)</w:t>
      </w:r>
    </w:p>
    <w:p w:rsidR="00943E82" w:rsidRPr="00943E82" w:rsidRDefault="00943E82" w:rsidP="00943E82">
      <w:pPr>
        <w:ind w:right="-1"/>
        <w:jc w:val="both"/>
        <w:rPr>
          <w:rFonts w:ascii="Source Sans Pro" w:hAnsi="Source Sans Pro"/>
          <w:kern w:val="2"/>
          <w14:ligatures w14:val="standardContextual"/>
          <w14:cntxtAlts/>
        </w:rPr>
      </w:pPr>
    </w:p>
    <w:p w:rsidR="00943E82" w:rsidRPr="00943E82" w:rsidRDefault="00943E82" w:rsidP="00943E82">
      <w:pPr>
        <w:ind w:right="-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in einer der von § 232 des BGB vorgesehenen Arten oder durch andere Sicherungsmittel, die gleichermaßen geeignet sind, den angestrebten Sicherungszweck zu erfüllen, zu erbringen.</w:t>
      </w:r>
    </w:p>
    <w:p w:rsidR="00943E82" w:rsidRPr="00943E82" w:rsidRDefault="00943E82" w:rsidP="00943E82">
      <w:pPr>
        <w:ind w:right="425"/>
        <w:jc w:val="both"/>
        <w:rPr>
          <w:rFonts w:ascii="Source Sans Pro" w:hAnsi="Source Sans Pro"/>
          <w:kern w:val="2"/>
          <w14:ligatures w14:val="standardContextual"/>
          <w14:cntxtAlts/>
        </w:rPr>
      </w:pPr>
    </w:p>
    <w:p w:rsidR="00943E82" w:rsidRPr="00943E82" w:rsidRDefault="00943E82" w:rsidP="00943E82">
      <w:pPr>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Die Sicherheitsleistung ist zu Gunsten der Genehmigungsbehörde als Gläubiger zu erbringen. Der Nachweis über die Sicherheitsleistung ist im Original vor Inbetriebnahme der neuen Anlage dem Landratsamt Erzgebirgskreis, Sachgebiet Immissionsschutz, Paulus-Jenisius-Straße 24 in 09456 Annaberg-Buchholz zu übergeben.</w:t>
      </w:r>
    </w:p>
    <w:p w:rsidR="00943E82" w:rsidRPr="00943E82" w:rsidRDefault="00943E82" w:rsidP="00943E82">
      <w:pPr>
        <w:ind w:right="425"/>
        <w:jc w:val="both"/>
        <w:rPr>
          <w:rFonts w:ascii="Source Sans Pro" w:hAnsi="Source Sans Pro"/>
          <w:kern w:val="2"/>
          <w14:ligatures w14:val="standardContextual"/>
          <w14:cntxtAlts/>
        </w:rPr>
      </w:pPr>
    </w:p>
    <w:p w:rsidR="00943E82" w:rsidRPr="00943E82" w:rsidRDefault="00943E82" w:rsidP="00943E82">
      <w:pPr>
        <w:ind w:right="-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Die Wirksamkeit der Bürgschaft bedarf der schriftlichen Anerkennung durch die Genehmigungsbehörde.</w:t>
      </w:r>
    </w:p>
    <w:p w:rsidR="00943E82" w:rsidRPr="00943E82" w:rsidRDefault="00943E82" w:rsidP="00943E82">
      <w:pPr>
        <w:ind w:right="425"/>
        <w:jc w:val="both"/>
        <w:rPr>
          <w:rFonts w:ascii="Source Sans Pro" w:hAnsi="Source Sans Pro"/>
          <w:kern w:val="2"/>
          <w14:ligatures w14:val="standardContextual"/>
          <w14:cntxtAlts/>
        </w:rPr>
      </w:pPr>
    </w:p>
    <w:p w:rsidR="00943E82" w:rsidRPr="00943E82" w:rsidRDefault="00943E82" w:rsidP="00943E82">
      <w:pPr>
        <w:pStyle w:val="Listenabsatz"/>
        <w:numPr>
          <w:ilvl w:val="0"/>
          <w:numId w:val="3"/>
        </w:numPr>
        <w:ind w:right="425"/>
        <w:contextualSpacing/>
        <w:rPr>
          <w:rFonts w:ascii="Source Sans Pro" w:hAnsi="Source Sans Pro"/>
          <w:kern w:val="2"/>
          <w14:ligatures w14:val="standardContextual"/>
          <w14:cntxtAlts/>
        </w:rPr>
      </w:pPr>
    </w:p>
    <w:p w:rsidR="00943E82" w:rsidRPr="00943E82" w:rsidRDefault="00943E82" w:rsidP="00943E82">
      <w:pPr>
        <w:ind w:right="-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Ein Betreiberwechsel ist dem Landratsamt Erzgebirgskreis, Sachgebiet Immissionsschutz, vor Betriebsübergang schriftlich anzuzeigen.</w:t>
      </w:r>
    </w:p>
    <w:p w:rsidR="00943E82" w:rsidRPr="00943E82" w:rsidRDefault="00943E82" w:rsidP="00943E82">
      <w:pPr>
        <w:ind w:right="425"/>
        <w:jc w:val="both"/>
        <w:rPr>
          <w:rFonts w:ascii="Source Sans Pro" w:hAnsi="Source Sans Pro"/>
          <w:kern w:val="2"/>
          <w14:ligatures w14:val="standardContextual"/>
          <w14:cntxtAlts/>
        </w:rPr>
      </w:pPr>
    </w:p>
    <w:p w:rsidR="00943E82" w:rsidRPr="00943E82" w:rsidRDefault="00943E82" w:rsidP="00943E82">
      <w:pPr>
        <w:pStyle w:val="Listenabsatz"/>
        <w:numPr>
          <w:ilvl w:val="0"/>
          <w:numId w:val="3"/>
        </w:numPr>
        <w:ind w:right="425"/>
        <w:contextualSpacing/>
        <w:rPr>
          <w:rFonts w:ascii="Source Sans Pro" w:hAnsi="Source Sans Pro"/>
          <w:kern w:val="2"/>
          <w14:ligatures w14:val="standardContextual"/>
          <w14:cntxtAlts/>
        </w:rPr>
      </w:pPr>
    </w:p>
    <w:p w:rsidR="00943E82" w:rsidRPr="00943E82" w:rsidRDefault="00943E82" w:rsidP="00943E82">
      <w:pPr>
        <w:ind w:right="-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Diese Genehmigung ersetzt die Entscheidung zur Zulassung des vorzeitigen Baubeginns gemäß § 8a BImSchG vom 29.03.2023 (Az.:</w:t>
      </w:r>
      <w:r w:rsidR="00AC4C08">
        <w:rPr>
          <w:rFonts w:ascii="Source Sans Pro" w:hAnsi="Source Sans Pro"/>
          <w:kern w:val="2"/>
          <w14:ligatures w14:val="standardContextual"/>
          <w14:cntxtAlts/>
        </w:rPr>
        <w:t xml:space="preserve"> </w:t>
      </w:r>
      <w:r w:rsidRPr="00943E82">
        <w:rPr>
          <w:rFonts w:ascii="Source Sans Pro" w:hAnsi="Source Sans Pro"/>
          <w:kern w:val="2"/>
          <w14:ligatures w14:val="standardContextual"/>
          <w14:cntxtAlts/>
        </w:rPr>
        <w:t>80448-2022-823).</w:t>
      </w:r>
    </w:p>
    <w:p w:rsidR="00943E82" w:rsidRPr="00943E82" w:rsidRDefault="00943E82" w:rsidP="00943E82">
      <w:pPr>
        <w:pStyle w:val="Listenabsatz"/>
        <w:ind w:left="0" w:right="425"/>
        <w:rPr>
          <w:rFonts w:ascii="Source Sans Pro" w:hAnsi="Source Sans Pro"/>
          <w:kern w:val="2"/>
          <w14:ligatures w14:val="standardContextual"/>
          <w14:cntxtAlts/>
        </w:rPr>
      </w:pPr>
    </w:p>
    <w:p w:rsidR="00943E82" w:rsidRPr="00943E82" w:rsidRDefault="00943E82" w:rsidP="00943E82">
      <w:pPr>
        <w:pStyle w:val="Listenabsatz"/>
        <w:numPr>
          <w:ilvl w:val="0"/>
          <w:numId w:val="3"/>
        </w:numPr>
        <w:ind w:right="425"/>
        <w:contextualSpacing/>
        <w:rPr>
          <w:rFonts w:ascii="Source Sans Pro" w:hAnsi="Source Sans Pro"/>
          <w:kern w:val="2"/>
          <w14:ligatures w14:val="standardContextual"/>
          <w14:cntxtAlts/>
        </w:rPr>
      </w:pPr>
    </w:p>
    <w:p w:rsidR="00943E82" w:rsidRPr="00943E82" w:rsidRDefault="00943E82" w:rsidP="00943E82">
      <w:pPr>
        <w:ind w:right="-1"/>
        <w:jc w:val="both"/>
        <w:rPr>
          <w:rFonts w:ascii="Source Sans Pro" w:hAnsi="Source Sans Pro"/>
          <w:kern w:val="2"/>
          <w14:ligatures w14:val="standardContextual"/>
          <w14:cntxtAlts/>
        </w:rPr>
      </w:pPr>
      <w:r w:rsidRPr="00943E82">
        <w:rPr>
          <w:rFonts w:ascii="Source Sans Pro" w:hAnsi="Source Sans Pro"/>
          <w:kern w:val="2"/>
          <w14:ligatures w14:val="standardContextual"/>
          <w14:cntxtAlts/>
        </w:rPr>
        <w:t xml:space="preserve">Die Kosten des Verfahrens trägt die Antragstellerin. </w:t>
      </w:r>
    </w:p>
    <w:p w:rsidR="00943E82" w:rsidRPr="00943E82" w:rsidRDefault="00943E82" w:rsidP="00943E82">
      <w:pPr>
        <w:ind w:right="-1"/>
        <w:jc w:val="both"/>
        <w:rPr>
          <w:rFonts w:ascii="Source Sans Pro" w:hAnsi="Source Sans Pro"/>
          <w:kern w:val="2"/>
          <w14:ligatures w14:val="standardContextual"/>
          <w14:cntxtAlts/>
        </w:rPr>
      </w:pPr>
    </w:p>
    <w:p w:rsidR="00943E82" w:rsidRPr="00943E82" w:rsidRDefault="00943E82" w:rsidP="00943E82">
      <w:pPr>
        <w:jc w:val="both"/>
        <w:rPr>
          <w:rFonts w:ascii="Source Sans Pro" w:hAnsi="Source Sans Pro"/>
        </w:rPr>
      </w:pPr>
      <w:r w:rsidRPr="00943E82">
        <w:rPr>
          <w:rFonts w:ascii="Source Sans Pro" w:hAnsi="Source Sans Pro"/>
          <w:kern w:val="2"/>
          <w14:ligatures w14:val="standardContextual"/>
          <w14:cntxtAlts/>
        </w:rPr>
        <w:t xml:space="preserve">Für diesen Bescheid wird eine Gebühr in Höhe von </w:t>
      </w:r>
      <w:r w:rsidRPr="00943E82">
        <w:rPr>
          <w:rFonts w:ascii="Source Sans Pro" w:hAnsi="Source Sans Pro"/>
          <w:b/>
          <w:kern w:val="2"/>
          <w:highlight w:val="black"/>
          <w:u w:val="double"/>
          <w14:ligatures w14:val="standardContextual"/>
          <w14:cntxtAlts/>
        </w:rPr>
        <w:t>27.497,20</w:t>
      </w:r>
      <w:r w:rsidRPr="00943E82">
        <w:rPr>
          <w:rFonts w:ascii="Source Sans Pro" w:hAnsi="Source Sans Pro"/>
          <w:b/>
          <w:kern w:val="2"/>
          <w:u w:val="double"/>
          <w14:ligatures w14:val="standardContextual"/>
          <w14:cntxtAlts/>
        </w:rPr>
        <w:t xml:space="preserve"> EUR </w:t>
      </w:r>
      <w:r w:rsidRPr="00943E82">
        <w:rPr>
          <w:rFonts w:ascii="Source Sans Pro" w:hAnsi="Source Sans Pro"/>
          <w:kern w:val="2"/>
          <w14:ligatures w14:val="standardContextual"/>
          <w14:cntxtAlts/>
        </w:rPr>
        <w:t>erhoben, die gemäß beiliegender Zahlungsaufforderung zu überweisen ist. Auslagen sind keine angefallen.</w:t>
      </w:r>
    </w:p>
    <w:p w:rsidR="00943E82" w:rsidRDefault="00943E82" w:rsidP="00943E82">
      <w:pPr>
        <w:jc w:val="both"/>
        <w:rPr>
          <w:rFonts w:ascii="Source Sans Pro" w:hAnsi="Source Sans Pro"/>
        </w:rPr>
      </w:pPr>
    </w:p>
    <w:p w:rsidR="00943E82" w:rsidRDefault="00943E82" w:rsidP="00943E82">
      <w:pPr>
        <w:jc w:val="both"/>
        <w:rPr>
          <w:rFonts w:ascii="Source Sans Pro" w:hAnsi="Source Sans Pro" w:cs="Times New Roman"/>
          <w:szCs w:val="18"/>
        </w:rPr>
      </w:pPr>
      <w:r>
        <w:rPr>
          <w:rFonts w:ascii="Source Sans Pro" w:hAnsi="Source Sans Pro" w:cs="Times New Roman"/>
          <w:szCs w:val="18"/>
        </w:rPr>
        <w:t>Die Rechtsbehelfsbelehrung zu diesem Bescheid lautet:</w:t>
      </w:r>
    </w:p>
    <w:p w:rsidR="00943E82" w:rsidRDefault="00943E82" w:rsidP="00943E82">
      <w:pPr>
        <w:jc w:val="both"/>
        <w:rPr>
          <w:rFonts w:ascii="Source Sans Pro" w:hAnsi="Source Sans Pro" w:cs="Times New Roman"/>
          <w:szCs w:val="18"/>
        </w:rPr>
      </w:pPr>
    </w:p>
    <w:p w:rsidR="00943E82" w:rsidRDefault="00943E82" w:rsidP="00943E82">
      <w:pPr>
        <w:ind w:right="-1"/>
        <w:jc w:val="both"/>
        <w:rPr>
          <w:rFonts w:ascii="Source Sans Pro" w:hAnsi="Source Sans Pro"/>
        </w:rPr>
      </w:pPr>
      <w:r>
        <w:rPr>
          <w:rFonts w:ascii="Source Sans Pro" w:hAnsi="Source Sans Pro"/>
        </w:rPr>
        <w:t>„Gegen diesen Bescheid kann innerhalb eines Monats nach Bekanntgabe Widerspruch erhoben werden. Der Widerspruch ist beim Landratsamt Erzgebirgskreis, Paulus-Jenisius-</w:t>
      </w:r>
      <w:r>
        <w:rPr>
          <w:rFonts w:ascii="Source Sans Pro" w:hAnsi="Source Sans Pro"/>
          <w:iCs/>
        </w:rPr>
        <w:t>Straße</w:t>
      </w:r>
      <w:r>
        <w:rPr>
          <w:rFonts w:ascii="Source Sans Pro" w:hAnsi="Source Sans Pro"/>
        </w:rPr>
        <w:t xml:space="preserve"> 24, 09456 </w:t>
      </w:r>
      <w:r>
        <w:rPr>
          <w:rFonts w:ascii="Source Sans Pro" w:hAnsi="Source Sans Pro"/>
          <w:iCs/>
        </w:rPr>
        <w:t>Annaberg</w:t>
      </w:r>
      <w:r>
        <w:rPr>
          <w:rFonts w:ascii="Source Sans Pro" w:hAnsi="Source Sans Pro"/>
        </w:rPr>
        <w:t>-Buchholz schriftlich oder zur Niederschrift einzulegen. Der Widerspruch kann auch bei jedem anderen Dienstgebäude des Landratsamtes Erzgebirgskreis schriftlich oder zur Niederschrift eingelegt werden.</w:t>
      </w:r>
    </w:p>
    <w:p w:rsidR="00943E82" w:rsidRDefault="00943E82" w:rsidP="00943E82">
      <w:pPr>
        <w:pStyle w:val="KeinAbsatzformat"/>
        <w:spacing w:line="240" w:lineRule="auto"/>
        <w:jc w:val="both"/>
        <w:rPr>
          <w:rFonts w:ascii="Source Sans Pro" w:hAnsi="Source Sans Pro"/>
          <w:sz w:val="22"/>
          <w:szCs w:val="22"/>
        </w:rPr>
      </w:pPr>
    </w:p>
    <w:p w:rsidR="00943E82" w:rsidRDefault="00943E82" w:rsidP="00943E82">
      <w:pPr>
        <w:ind w:right="-1"/>
        <w:jc w:val="both"/>
        <w:rPr>
          <w:rFonts w:ascii="Source Sans Pro" w:hAnsi="Source Sans Pro"/>
        </w:rPr>
      </w:pPr>
      <w:r>
        <w:rPr>
          <w:rFonts w:ascii="Source Sans Pro" w:hAnsi="Source Sans Pro"/>
        </w:rPr>
        <w:t xml:space="preserve">Die Schriftform kann durch die elektronische Form ersetzt werden. In diesem Fall ist das elektronische Dokument mit einer qualifizierten elektronischen Signatur zu versehen und an die E-Mail-Adresse </w:t>
      </w:r>
      <w:hyperlink r:id="rId7" w:history="1">
        <w:r>
          <w:rPr>
            <w:rStyle w:val="Hyperlink"/>
            <w:rFonts w:ascii="Source Sans Pro" w:hAnsi="Source Sans Pro"/>
          </w:rPr>
          <w:t>signatur@kreis-erz.de</w:t>
        </w:r>
      </w:hyperlink>
      <w:r>
        <w:rPr>
          <w:rFonts w:ascii="Source Sans Pro" w:hAnsi="Source Sans Pro"/>
        </w:rPr>
        <w:t xml:space="preserve"> zu senden. Die Schriftform kann auch durch die absenderbestätigte Versendung eines elektronischen Dokuments nach § 5 Abs. 5 De-Mail-Gesetz an die DE-Mail-Adresse </w:t>
      </w:r>
      <w:hyperlink r:id="rId8" w:history="1">
        <w:r>
          <w:rPr>
            <w:rStyle w:val="Hyperlink"/>
            <w:rFonts w:ascii="Source Sans Pro" w:hAnsi="Source Sans Pro"/>
          </w:rPr>
          <w:t>postfach@kreis-erz.de-mail.de</w:t>
        </w:r>
      </w:hyperlink>
      <w:r>
        <w:rPr>
          <w:rFonts w:ascii="Source Sans Pro" w:hAnsi="Source Sans Pro"/>
        </w:rPr>
        <w:t xml:space="preserve"> ersetzt werden.</w:t>
      </w:r>
    </w:p>
    <w:p w:rsidR="00943E82" w:rsidRDefault="00943E82" w:rsidP="00943E82">
      <w:pPr>
        <w:pStyle w:val="KeinAbsatzformat"/>
        <w:spacing w:line="240" w:lineRule="auto"/>
        <w:jc w:val="both"/>
        <w:rPr>
          <w:rFonts w:ascii="Source Sans Pro" w:hAnsi="Source Sans Pro"/>
          <w:sz w:val="22"/>
          <w:szCs w:val="22"/>
        </w:rPr>
      </w:pPr>
    </w:p>
    <w:p w:rsidR="00943E82" w:rsidRDefault="00943E82" w:rsidP="00943E82">
      <w:pPr>
        <w:pStyle w:val="KeinAbsatzformat"/>
        <w:spacing w:line="240" w:lineRule="auto"/>
        <w:jc w:val="both"/>
        <w:rPr>
          <w:rFonts w:ascii="Source Sans Pro" w:hAnsi="Source Sans Pro"/>
          <w:sz w:val="22"/>
          <w:szCs w:val="22"/>
        </w:rPr>
      </w:pPr>
      <w:r>
        <w:rPr>
          <w:rFonts w:ascii="Source Sans Pro" w:hAnsi="Source Sans Pro"/>
          <w:sz w:val="22"/>
          <w:szCs w:val="22"/>
        </w:rPr>
        <w:t>Hinweis zur Rechtsbehelfsbelehrung:</w:t>
      </w:r>
    </w:p>
    <w:p w:rsidR="00FB0BFB" w:rsidRDefault="00943E82" w:rsidP="00943E82">
      <w:pPr>
        <w:ind w:right="-1"/>
        <w:jc w:val="both"/>
        <w:rPr>
          <w:rFonts w:ascii="Source Sans Pro" w:hAnsi="Source Sans Pro"/>
        </w:rPr>
      </w:pPr>
      <w:r>
        <w:rPr>
          <w:rFonts w:ascii="Source Sans Pro" w:hAnsi="Source Sans Pro"/>
        </w:rPr>
        <w:t xml:space="preserve">Eine Erhebung des Widerspruchs durch eine einfache E-Mail ist nicht möglich, die erforderliche Form des Widerspruchs ist damit nicht gewahrt. Weitere Einzelheiten zum Zugang für </w:t>
      </w:r>
      <w:r>
        <w:rPr>
          <w:rFonts w:ascii="Source Sans Pro" w:hAnsi="Source Sans Pro"/>
          <w:iCs/>
        </w:rPr>
        <w:t>elektronisch</w:t>
      </w:r>
      <w:r>
        <w:rPr>
          <w:rFonts w:ascii="Source Sans Pro" w:hAnsi="Source Sans Pro"/>
        </w:rPr>
        <w:t xml:space="preserve"> signierte sowie verschlüsselte elektronische Dokumente sind auf der Homepage des Erzgebirgskreises, unter www.erzgebirgskreis.de im Punkt „Kontakt“ zu finden.“</w:t>
      </w:r>
    </w:p>
    <w:p w:rsidR="00FB0BFB" w:rsidRDefault="00FB0BFB" w:rsidP="00943E82">
      <w:pPr>
        <w:autoSpaceDE w:val="0"/>
        <w:autoSpaceDN w:val="0"/>
        <w:adjustRightInd w:val="0"/>
        <w:jc w:val="both"/>
        <w:rPr>
          <w:rFonts w:ascii="Source Sans Pro" w:hAnsi="Source Sans Pro" w:cs="Times New Roman"/>
          <w:color w:val="000000"/>
          <w:szCs w:val="18"/>
        </w:rPr>
      </w:pPr>
    </w:p>
    <w:p w:rsidR="00FB0BFB" w:rsidRDefault="007B26EF" w:rsidP="00FB0BFB">
      <w:pPr>
        <w:jc w:val="both"/>
        <w:rPr>
          <w:rFonts w:ascii="Source Sans Pro" w:hAnsi="Source Sans Pro"/>
          <w:kern w:val="2"/>
          <w14:ligatures w14:val="standardContextual"/>
          <w14:cntxtAlts/>
        </w:rPr>
      </w:pPr>
      <w:r>
        <w:rPr>
          <w:rFonts w:ascii="Source Sans Pro" w:hAnsi="Source Sans Pro"/>
          <w:kern w:val="2"/>
          <w14:ligatures w14:val="standardContextual"/>
          <w14:cntxtAlts/>
        </w:rPr>
        <w:t>Die immissionsschutzrechtliche G</w:t>
      </w:r>
      <w:r w:rsidR="00FB0BFB">
        <w:rPr>
          <w:rFonts w:ascii="Source Sans Pro" w:hAnsi="Source Sans Pro"/>
          <w:kern w:val="2"/>
          <w14:ligatures w14:val="standardContextual"/>
          <w14:cntxtAlts/>
        </w:rPr>
        <w:t>enehmigung enthält z</w:t>
      </w:r>
      <w:r>
        <w:rPr>
          <w:rFonts w:ascii="Source Sans Pro" w:hAnsi="Source Sans Pro"/>
          <w:kern w:val="2"/>
          <w14:ligatures w14:val="standardContextual"/>
          <w14:cntxtAlts/>
        </w:rPr>
        <w:t>udem Nebenbestimmungen sowie eine</w:t>
      </w:r>
      <w:r w:rsidR="00FB0BFB">
        <w:rPr>
          <w:rFonts w:ascii="Source Sans Pro" w:hAnsi="Source Sans Pro"/>
          <w:kern w:val="2"/>
          <w14:ligatures w14:val="standardContextual"/>
          <w14:cntxtAlts/>
        </w:rPr>
        <w:t xml:space="preserve"> Begründung, aus der die wesentlichen tatsächlichen und rechtlichen Gründe, die zur Entscheidung geführt haben, hervorgehen.</w:t>
      </w:r>
    </w:p>
    <w:p w:rsidR="00FB0BFB" w:rsidRDefault="00FB0BFB" w:rsidP="00FB0BFB">
      <w:pPr>
        <w:jc w:val="both"/>
        <w:rPr>
          <w:rFonts w:ascii="Source Sans Pro" w:eastAsia="Calibri" w:hAnsi="Source Sans Pro"/>
          <w:lang w:eastAsia="en-US"/>
        </w:rPr>
      </w:pPr>
    </w:p>
    <w:p w:rsidR="00FB0BFB" w:rsidRPr="00FB0BFB" w:rsidRDefault="00FB0BFB" w:rsidP="00FB0BFB">
      <w:pPr>
        <w:jc w:val="both"/>
        <w:rPr>
          <w:rFonts w:ascii="Source Sans Pro" w:eastAsia="Calibri" w:hAnsi="Source Sans Pro"/>
          <w:lang w:eastAsia="en-US"/>
        </w:rPr>
      </w:pPr>
      <w:r>
        <w:rPr>
          <w:rFonts w:ascii="Source Sans Pro" w:eastAsia="Calibri" w:hAnsi="Source Sans Pro"/>
          <w:lang w:eastAsia="en-US"/>
        </w:rPr>
        <w:t>Der gesamte Genehmigungsbescheid einschließlich der Begründung kann ohne zeitliche Befristung im Internet auf der Internetseite des Landratsamtes Erzgebirgskreis (</w:t>
      </w:r>
      <w:hyperlink r:id="rId9" w:history="1">
        <w:r>
          <w:rPr>
            <w:rStyle w:val="Hyperlink"/>
            <w:rFonts w:ascii="Source Sans Pro" w:eastAsia="Calibri" w:hAnsi="Source Sans Pro"/>
            <w:lang w:eastAsia="en-US"/>
          </w:rPr>
          <w:t>https://www.erzgebirgskreis.de/landratsamt-service/sonstiges/immissionsschutz</w:t>
        </w:r>
      </w:hyperlink>
      <w:r>
        <w:rPr>
          <w:rFonts w:ascii="Source Sans Pro" w:eastAsia="Calibri" w:hAnsi="Source Sans Pro"/>
          <w:lang w:eastAsia="en-US"/>
        </w:rPr>
        <w:t>) eingesehen werden.</w:t>
      </w:r>
    </w:p>
    <w:p w:rsidR="00FB0BFB" w:rsidRDefault="00FB0BFB" w:rsidP="00943E82">
      <w:pPr>
        <w:autoSpaceDE w:val="0"/>
        <w:autoSpaceDN w:val="0"/>
        <w:adjustRightInd w:val="0"/>
        <w:jc w:val="both"/>
        <w:rPr>
          <w:rFonts w:ascii="Source Sans Pro" w:hAnsi="Source Sans Pro" w:cs="Times New Roman"/>
          <w:color w:val="000000"/>
          <w:szCs w:val="18"/>
        </w:rPr>
      </w:pPr>
    </w:p>
    <w:p w:rsidR="00410034" w:rsidRDefault="00943E82" w:rsidP="00943E82">
      <w:pPr>
        <w:autoSpaceDE w:val="0"/>
        <w:autoSpaceDN w:val="0"/>
        <w:adjustRightInd w:val="0"/>
        <w:jc w:val="both"/>
        <w:rPr>
          <w:rFonts w:ascii="Source Sans Pro" w:hAnsi="Source Sans Pro" w:cs="Times New Roman"/>
          <w:color w:val="000000"/>
          <w:szCs w:val="18"/>
        </w:rPr>
      </w:pPr>
      <w:r>
        <w:rPr>
          <w:rFonts w:ascii="Source Sans Pro" w:hAnsi="Source Sans Pro" w:cs="Times New Roman"/>
          <w:color w:val="000000"/>
          <w:szCs w:val="18"/>
        </w:rPr>
        <w:t>Der Genehmigungsbescheid sowie die darin enthaltene Begründung liegen nach di</w:t>
      </w:r>
      <w:r w:rsidR="00410034">
        <w:rPr>
          <w:rFonts w:ascii="Source Sans Pro" w:hAnsi="Source Sans Pro" w:cs="Times New Roman"/>
          <w:color w:val="000000"/>
          <w:szCs w:val="18"/>
        </w:rPr>
        <w:t>eser Bekanntmachung an folgender Stelle</w:t>
      </w:r>
      <w:r>
        <w:rPr>
          <w:rFonts w:ascii="Source Sans Pro" w:hAnsi="Source Sans Pro" w:cs="Times New Roman"/>
          <w:color w:val="000000"/>
          <w:szCs w:val="18"/>
        </w:rPr>
        <w:t xml:space="preserve"> für jedermann i</w:t>
      </w:r>
      <w:r w:rsidR="00410034">
        <w:rPr>
          <w:rFonts w:ascii="Source Sans Pro" w:hAnsi="Source Sans Pro" w:cs="Times New Roman"/>
          <w:color w:val="000000"/>
          <w:szCs w:val="18"/>
        </w:rPr>
        <w:t xml:space="preserve">n der Zeit </w:t>
      </w:r>
    </w:p>
    <w:p w:rsidR="00410034" w:rsidRDefault="00410034" w:rsidP="00943E82">
      <w:pPr>
        <w:autoSpaceDE w:val="0"/>
        <w:autoSpaceDN w:val="0"/>
        <w:adjustRightInd w:val="0"/>
        <w:jc w:val="both"/>
        <w:rPr>
          <w:rFonts w:ascii="Source Sans Pro" w:hAnsi="Source Sans Pro" w:cs="Times New Roman"/>
          <w:color w:val="000000"/>
          <w:szCs w:val="18"/>
        </w:rPr>
      </w:pPr>
    </w:p>
    <w:p w:rsidR="00410034" w:rsidRPr="00410034" w:rsidRDefault="00AC4C08" w:rsidP="00410034">
      <w:pPr>
        <w:autoSpaceDE w:val="0"/>
        <w:autoSpaceDN w:val="0"/>
        <w:adjustRightInd w:val="0"/>
        <w:jc w:val="center"/>
        <w:rPr>
          <w:rFonts w:ascii="Source Sans Pro" w:hAnsi="Source Sans Pro" w:cs="Times New Roman"/>
          <w:b/>
          <w:color w:val="000000"/>
          <w:szCs w:val="18"/>
        </w:rPr>
      </w:pPr>
      <w:r>
        <w:rPr>
          <w:rFonts w:ascii="Source Sans Pro" w:hAnsi="Source Sans Pro" w:cs="Times New Roman"/>
          <w:b/>
          <w:color w:val="000000"/>
          <w:szCs w:val="18"/>
        </w:rPr>
        <w:t>vom 10.09.</w:t>
      </w:r>
      <w:r w:rsidR="00410034" w:rsidRPr="00410034">
        <w:rPr>
          <w:rFonts w:ascii="Source Sans Pro" w:hAnsi="Source Sans Pro" w:cs="Times New Roman"/>
          <w:b/>
          <w:color w:val="000000"/>
          <w:szCs w:val="18"/>
        </w:rPr>
        <w:t xml:space="preserve">2024 bis </w:t>
      </w:r>
      <w:r>
        <w:rPr>
          <w:rFonts w:ascii="Source Sans Pro" w:hAnsi="Source Sans Pro" w:cs="Times New Roman"/>
          <w:b/>
          <w:color w:val="000000"/>
          <w:szCs w:val="18"/>
        </w:rPr>
        <w:t>08.10</w:t>
      </w:r>
      <w:r w:rsidR="00943E82" w:rsidRPr="00410034">
        <w:rPr>
          <w:rFonts w:ascii="Source Sans Pro" w:hAnsi="Source Sans Pro" w:cs="Times New Roman"/>
          <w:b/>
          <w:color w:val="000000"/>
          <w:szCs w:val="18"/>
        </w:rPr>
        <w:t>.2024</w:t>
      </w:r>
    </w:p>
    <w:p w:rsidR="00410034" w:rsidRDefault="00410034" w:rsidP="00943E82">
      <w:pPr>
        <w:autoSpaceDE w:val="0"/>
        <w:autoSpaceDN w:val="0"/>
        <w:adjustRightInd w:val="0"/>
        <w:jc w:val="both"/>
        <w:rPr>
          <w:rFonts w:ascii="Source Sans Pro" w:hAnsi="Source Sans Pro" w:cs="Times New Roman"/>
          <w:color w:val="000000"/>
          <w:szCs w:val="18"/>
        </w:rPr>
      </w:pPr>
    </w:p>
    <w:p w:rsidR="00943E82" w:rsidRDefault="00943E82" w:rsidP="00943E82">
      <w:pPr>
        <w:autoSpaceDE w:val="0"/>
        <w:autoSpaceDN w:val="0"/>
        <w:adjustRightInd w:val="0"/>
        <w:jc w:val="both"/>
        <w:rPr>
          <w:rFonts w:ascii="Source Sans Pro" w:hAnsi="Source Sans Pro" w:cs="Times New Roman"/>
          <w:color w:val="000000"/>
          <w:szCs w:val="18"/>
        </w:rPr>
      </w:pPr>
      <w:r>
        <w:rPr>
          <w:rFonts w:ascii="Source Sans Pro" w:hAnsi="Source Sans Pro" w:cs="Times New Roman"/>
          <w:color w:val="000000"/>
          <w:szCs w:val="18"/>
        </w:rPr>
        <w:t>zur Einsichtnahme aus:</w:t>
      </w:r>
    </w:p>
    <w:p w:rsidR="00943E82" w:rsidRDefault="00943E82" w:rsidP="00943E82">
      <w:pPr>
        <w:autoSpaceDE w:val="0"/>
        <w:autoSpaceDN w:val="0"/>
        <w:adjustRightInd w:val="0"/>
        <w:jc w:val="both"/>
        <w:rPr>
          <w:rFonts w:ascii="Source Sans Pro" w:hAnsi="Source Sans Pro" w:cs="Times New Roman"/>
          <w:color w:val="000000"/>
          <w:szCs w:val="18"/>
        </w:rPr>
      </w:pPr>
    </w:p>
    <w:p w:rsidR="00943E82" w:rsidRDefault="00943E82" w:rsidP="00943E82">
      <w:pPr>
        <w:autoSpaceDE w:val="0"/>
        <w:autoSpaceDN w:val="0"/>
        <w:adjustRightInd w:val="0"/>
        <w:jc w:val="both"/>
        <w:rPr>
          <w:rFonts w:ascii="Source Sans Pro" w:hAnsi="Source Sans Pro" w:cs="Times New Roman"/>
          <w:color w:val="000000"/>
          <w:szCs w:val="18"/>
        </w:rPr>
      </w:pPr>
      <w:r>
        <w:rPr>
          <w:rFonts w:ascii="Source Sans Pro" w:hAnsi="Source Sans Pro" w:cs="Times New Roman"/>
          <w:b/>
          <w:color w:val="000000"/>
          <w:szCs w:val="18"/>
        </w:rPr>
        <w:t xml:space="preserve">Landratsamt Erzgebirgskreis, </w:t>
      </w:r>
      <w:r>
        <w:rPr>
          <w:rFonts w:ascii="Source Sans Pro" w:hAnsi="Source Sans Pro" w:cs="Times New Roman"/>
          <w:color w:val="000000"/>
          <w:szCs w:val="18"/>
        </w:rPr>
        <w:t>Dienstgebäude Schillerlinde 6 in 09496 Marienberg im Zimmer 405:</w:t>
      </w:r>
    </w:p>
    <w:p w:rsidR="00943E82" w:rsidRDefault="00943E82" w:rsidP="00943E82">
      <w:pPr>
        <w:autoSpaceDE w:val="0"/>
        <w:autoSpaceDN w:val="0"/>
        <w:adjustRightInd w:val="0"/>
        <w:jc w:val="both"/>
        <w:rPr>
          <w:rFonts w:ascii="Source Sans Pro" w:hAnsi="Source Sans Pro" w:cs="Times New Roman"/>
          <w:color w:val="000000"/>
          <w:szCs w:val="18"/>
        </w:rPr>
      </w:pPr>
    </w:p>
    <w:p w:rsidR="00943E82" w:rsidRDefault="00943E82" w:rsidP="00943E82">
      <w:pPr>
        <w:pStyle w:val="Listenabsatz"/>
        <w:numPr>
          <w:ilvl w:val="0"/>
          <w:numId w:val="2"/>
        </w:numPr>
        <w:autoSpaceDE w:val="0"/>
        <w:autoSpaceDN w:val="0"/>
        <w:adjustRightInd w:val="0"/>
        <w:contextualSpacing/>
        <w:jc w:val="both"/>
        <w:rPr>
          <w:rFonts w:ascii="Source Sans Pro" w:hAnsi="Source Sans Pro"/>
          <w:color w:val="000000"/>
          <w:szCs w:val="18"/>
        </w:rPr>
      </w:pPr>
      <w:r>
        <w:rPr>
          <w:rFonts w:ascii="Source Sans Pro" w:hAnsi="Source Sans Pro"/>
          <w:color w:val="000000"/>
          <w:szCs w:val="18"/>
        </w:rPr>
        <w:t>Montag: 8:00 – 12:00 Uhr;</w:t>
      </w:r>
    </w:p>
    <w:p w:rsidR="00943E82" w:rsidRDefault="00FB0BFB" w:rsidP="00943E82">
      <w:pPr>
        <w:pStyle w:val="Listenabsatz"/>
        <w:numPr>
          <w:ilvl w:val="0"/>
          <w:numId w:val="2"/>
        </w:numPr>
        <w:autoSpaceDE w:val="0"/>
        <w:autoSpaceDN w:val="0"/>
        <w:adjustRightInd w:val="0"/>
        <w:contextualSpacing/>
        <w:jc w:val="both"/>
        <w:rPr>
          <w:rFonts w:ascii="Source Sans Pro" w:hAnsi="Source Sans Pro"/>
          <w:color w:val="000000"/>
          <w:szCs w:val="18"/>
        </w:rPr>
      </w:pPr>
      <w:r>
        <w:rPr>
          <w:rFonts w:ascii="Source Sans Pro" w:hAnsi="Source Sans Pro"/>
          <w:color w:val="000000"/>
          <w:szCs w:val="18"/>
        </w:rPr>
        <w:t>Dienstag 8:00 – 18:</w:t>
      </w:r>
      <w:r w:rsidR="00943E82">
        <w:rPr>
          <w:rFonts w:ascii="Source Sans Pro" w:hAnsi="Source Sans Pro"/>
          <w:color w:val="000000"/>
          <w:szCs w:val="18"/>
        </w:rPr>
        <w:t>00 Uhr;</w:t>
      </w:r>
    </w:p>
    <w:p w:rsidR="00943E82" w:rsidRDefault="00943E82" w:rsidP="00943E82">
      <w:pPr>
        <w:pStyle w:val="Listenabsatz"/>
        <w:numPr>
          <w:ilvl w:val="0"/>
          <w:numId w:val="2"/>
        </w:numPr>
        <w:autoSpaceDE w:val="0"/>
        <w:autoSpaceDN w:val="0"/>
        <w:adjustRightInd w:val="0"/>
        <w:contextualSpacing/>
        <w:jc w:val="both"/>
        <w:rPr>
          <w:rFonts w:ascii="Source Sans Pro" w:hAnsi="Source Sans Pro"/>
          <w:color w:val="000000"/>
          <w:szCs w:val="18"/>
        </w:rPr>
      </w:pPr>
      <w:r>
        <w:rPr>
          <w:rFonts w:ascii="Source Sans Pro" w:hAnsi="Source Sans Pro"/>
          <w:color w:val="000000"/>
          <w:szCs w:val="18"/>
        </w:rPr>
        <w:t>Mittwoch nach Terminvereinbarung (telefonisch unter 03735 601-6127 möglich);</w:t>
      </w:r>
    </w:p>
    <w:p w:rsidR="00943E82" w:rsidRDefault="00943E82" w:rsidP="00943E82">
      <w:pPr>
        <w:pStyle w:val="Listenabsatz"/>
        <w:numPr>
          <w:ilvl w:val="0"/>
          <w:numId w:val="2"/>
        </w:numPr>
        <w:autoSpaceDE w:val="0"/>
        <w:autoSpaceDN w:val="0"/>
        <w:adjustRightInd w:val="0"/>
        <w:contextualSpacing/>
        <w:jc w:val="both"/>
        <w:rPr>
          <w:rFonts w:ascii="Source Sans Pro" w:hAnsi="Source Sans Pro"/>
          <w:color w:val="000000"/>
          <w:szCs w:val="18"/>
        </w:rPr>
      </w:pPr>
      <w:r>
        <w:rPr>
          <w:rFonts w:ascii="Source Sans Pro" w:hAnsi="Source Sans Pro"/>
          <w:color w:val="000000"/>
          <w:szCs w:val="18"/>
        </w:rPr>
        <w:t>Donnerstag 8:00 – 16:00 Uhr;</w:t>
      </w:r>
    </w:p>
    <w:p w:rsidR="00943E82" w:rsidRDefault="00943E82" w:rsidP="00943E82">
      <w:pPr>
        <w:pStyle w:val="Listenabsatz"/>
        <w:numPr>
          <w:ilvl w:val="0"/>
          <w:numId w:val="2"/>
        </w:numPr>
        <w:autoSpaceDE w:val="0"/>
        <w:autoSpaceDN w:val="0"/>
        <w:adjustRightInd w:val="0"/>
        <w:contextualSpacing/>
        <w:jc w:val="both"/>
        <w:rPr>
          <w:rFonts w:ascii="Source Sans Pro" w:hAnsi="Source Sans Pro"/>
          <w:color w:val="000000"/>
          <w:szCs w:val="18"/>
        </w:rPr>
      </w:pPr>
      <w:r>
        <w:rPr>
          <w:rFonts w:ascii="Source Sans Pro" w:hAnsi="Source Sans Pro"/>
          <w:color w:val="000000"/>
          <w:szCs w:val="18"/>
        </w:rPr>
        <w:t>Freitag 8:00 – 12:00 Uhr;</w:t>
      </w:r>
    </w:p>
    <w:p w:rsidR="00083BD2" w:rsidRDefault="00083BD2" w:rsidP="00083BD2">
      <w:pPr>
        <w:autoSpaceDE w:val="0"/>
        <w:autoSpaceDN w:val="0"/>
        <w:adjustRightInd w:val="0"/>
        <w:contextualSpacing/>
        <w:jc w:val="both"/>
        <w:rPr>
          <w:rFonts w:ascii="Source Sans Pro" w:hAnsi="Source Sans Pro"/>
          <w:color w:val="000000"/>
          <w:szCs w:val="18"/>
        </w:rPr>
      </w:pPr>
    </w:p>
    <w:p w:rsidR="00083BD2" w:rsidRPr="00083BD2" w:rsidRDefault="00083BD2" w:rsidP="00083BD2">
      <w:pPr>
        <w:autoSpaceDE w:val="0"/>
        <w:autoSpaceDN w:val="0"/>
        <w:adjustRightInd w:val="0"/>
        <w:contextualSpacing/>
        <w:jc w:val="both"/>
        <w:rPr>
          <w:rFonts w:ascii="Source Sans Pro" w:hAnsi="Source Sans Pro"/>
          <w:color w:val="000000"/>
          <w:szCs w:val="18"/>
        </w:rPr>
      </w:pPr>
      <w:r>
        <w:rPr>
          <w:rFonts w:ascii="Source Sans Pro" w:hAnsi="Source Sans Pro"/>
          <w:color w:val="000000"/>
          <w:szCs w:val="18"/>
        </w:rPr>
        <w:t xml:space="preserve">Zusätzlich ist der Bescheid auch im UVP-Portal unter </w:t>
      </w:r>
      <w:hyperlink r:id="rId10" w:history="1">
        <w:r w:rsidRPr="00F92509">
          <w:rPr>
            <w:rStyle w:val="Hyperlink"/>
            <w:rFonts w:ascii="Source Sans Pro" w:hAnsi="Source Sans Pro"/>
            <w:szCs w:val="18"/>
          </w:rPr>
          <w:t>www.uvp-verbund.de</w:t>
        </w:r>
      </w:hyperlink>
      <w:r>
        <w:rPr>
          <w:rFonts w:ascii="Source Sans Pro" w:hAnsi="Source Sans Pro"/>
          <w:color w:val="000000"/>
          <w:szCs w:val="18"/>
        </w:rPr>
        <w:t xml:space="preserve"> einsehbar.</w:t>
      </w:r>
    </w:p>
    <w:p w:rsidR="00943E82" w:rsidRDefault="00943E82" w:rsidP="00943E82">
      <w:pPr>
        <w:autoSpaceDE w:val="0"/>
        <w:autoSpaceDN w:val="0"/>
        <w:adjustRightInd w:val="0"/>
        <w:jc w:val="both"/>
        <w:rPr>
          <w:rFonts w:ascii="Source Sans Pro" w:hAnsi="Source Sans Pro" w:cs="Times New Roman"/>
          <w:color w:val="000000"/>
          <w:szCs w:val="18"/>
        </w:rPr>
      </w:pPr>
    </w:p>
    <w:p w:rsidR="00943E82" w:rsidRDefault="00943E82" w:rsidP="00943E82">
      <w:pPr>
        <w:autoSpaceDE w:val="0"/>
        <w:autoSpaceDN w:val="0"/>
        <w:adjustRightInd w:val="0"/>
        <w:jc w:val="both"/>
        <w:rPr>
          <w:rFonts w:ascii="Source Sans Pro" w:hAnsi="Source Sans Pro" w:cs="Times New Roman"/>
          <w:color w:val="000000"/>
          <w:szCs w:val="18"/>
        </w:rPr>
      </w:pPr>
      <w:r>
        <w:rPr>
          <w:rFonts w:ascii="Source Sans Pro" w:hAnsi="Source Sans Pro" w:cs="Times New Roman"/>
          <w:color w:val="000000"/>
          <w:szCs w:val="18"/>
        </w:rPr>
        <w:t>Mit dem Ende der Auslegungsfrist gilt der Bescheid gemäß § 10 Abs. 8 BImSchG auch gegenüber Dritten als zugestellt. Der Bescheid und seine Begründung können bis zum Ablauf der Widerspruchsfrist von jedermann schriftlich beim Landratsamt Erzgebirgskreis, Sachgebiet Immissionsschutz, Paulus-Jenisius-Straße 24, 09456 Annaberg-Buchholz, angefordert werden.</w:t>
      </w:r>
    </w:p>
    <w:p w:rsidR="00943E82" w:rsidRDefault="00943E82" w:rsidP="00943E82">
      <w:pPr>
        <w:ind w:right="-1"/>
        <w:jc w:val="both"/>
        <w:rPr>
          <w:rFonts w:ascii="Source Sans Pro" w:hAnsi="Source Sans Pro"/>
        </w:rPr>
      </w:pPr>
    </w:p>
    <w:p w:rsidR="00943E82" w:rsidRDefault="00943E82" w:rsidP="00943E82">
      <w:pPr>
        <w:autoSpaceDE w:val="0"/>
        <w:autoSpaceDN w:val="0"/>
        <w:adjustRightInd w:val="0"/>
        <w:rPr>
          <w:rFonts w:ascii="Source Sans Pro" w:hAnsi="Source Sans Pro" w:cs="Times New Roman"/>
          <w:color w:val="000000"/>
          <w:szCs w:val="18"/>
        </w:rPr>
      </w:pPr>
      <w:r>
        <w:rPr>
          <w:rFonts w:ascii="Source Sans Pro" w:hAnsi="Source Sans Pro" w:cs="Times New Roman"/>
          <w:color w:val="000000"/>
          <w:szCs w:val="18"/>
        </w:rPr>
        <w:t xml:space="preserve">Annaberg-Buchholz, den </w:t>
      </w:r>
    </w:p>
    <w:p w:rsidR="00943E82" w:rsidRDefault="00943E82" w:rsidP="00943E82">
      <w:pPr>
        <w:autoSpaceDE w:val="0"/>
        <w:autoSpaceDN w:val="0"/>
        <w:adjustRightInd w:val="0"/>
        <w:rPr>
          <w:rFonts w:ascii="Source Sans Pro" w:hAnsi="Source Sans Pro" w:cs="Times New Roman"/>
          <w:color w:val="000000"/>
          <w:szCs w:val="18"/>
        </w:rPr>
      </w:pPr>
      <w:r>
        <w:rPr>
          <w:rFonts w:ascii="Source Sans Pro" w:hAnsi="Source Sans Pro" w:cs="Times New Roman"/>
          <w:color w:val="000000"/>
          <w:szCs w:val="18"/>
        </w:rPr>
        <w:t xml:space="preserve"> </w:t>
      </w:r>
    </w:p>
    <w:p w:rsidR="00943E82" w:rsidRDefault="00943E82" w:rsidP="00943E82">
      <w:pPr>
        <w:autoSpaceDE w:val="0"/>
        <w:autoSpaceDN w:val="0"/>
        <w:adjustRightInd w:val="0"/>
        <w:rPr>
          <w:rFonts w:ascii="Source Sans Pro" w:hAnsi="Source Sans Pro" w:cs="Times New Roman"/>
          <w:color w:val="000000"/>
          <w:szCs w:val="18"/>
        </w:rPr>
      </w:pPr>
      <w:r>
        <w:rPr>
          <w:rFonts w:ascii="Source Sans Pro" w:hAnsi="Source Sans Pro" w:cs="Times New Roman"/>
          <w:color w:val="000000"/>
          <w:szCs w:val="18"/>
        </w:rPr>
        <w:t xml:space="preserve"> </w:t>
      </w:r>
    </w:p>
    <w:p w:rsidR="00943E82" w:rsidRDefault="00943E82" w:rsidP="00943E82">
      <w:pPr>
        <w:autoSpaceDE w:val="0"/>
        <w:autoSpaceDN w:val="0"/>
        <w:adjustRightInd w:val="0"/>
        <w:rPr>
          <w:rFonts w:ascii="Source Sans Pro" w:hAnsi="Source Sans Pro" w:cs="Times New Roman"/>
          <w:color w:val="000000"/>
          <w:szCs w:val="18"/>
        </w:rPr>
      </w:pPr>
    </w:p>
    <w:p w:rsidR="00AC4C08" w:rsidRDefault="00943E82" w:rsidP="00943E82">
      <w:pPr>
        <w:autoSpaceDE w:val="0"/>
        <w:autoSpaceDN w:val="0"/>
        <w:adjustRightInd w:val="0"/>
        <w:rPr>
          <w:rFonts w:ascii="Source Sans Pro" w:hAnsi="Source Sans Pro" w:cs="Times New Roman"/>
          <w:color w:val="000000"/>
          <w:szCs w:val="18"/>
        </w:rPr>
      </w:pPr>
      <w:r>
        <w:rPr>
          <w:rFonts w:ascii="Source Sans Pro" w:hAnsi="Source Sans Pro" w:cs="Times New Roman"/>
          <w:color w:val="000000"/>
          <w:szCs w:val="18"/>
        </w:rPr>
        <w:t xml:space="preserve">Ott </w:t>
      </w:r>
    </w:p>
    <w:p w:rsidR="00943E82" w:rsidRDefault="00943E82" w:rsidP="00943E82">
      <w:pPr>
        <w:autoSpaceDE w:val="0"/>
        <w:autoSpaceDN w:val="0"/>
        <w:adjustRightInd w:val="0"/>
        <w:rPr>
          <w:rFonts w:ascii="Source Sans Pro" w:hAnsi="Source Sans Pro" w:cs="Times New Roman"/>
          <w:color w:val="000000"/>
          <w:szCs w:val="18"/>
        </w:rPr>
      </w:pPr>
      <w:r>
        <w:rPr>
          <w:rFonts w:ascii="Source Sans Pro" w:hAnsi="Source Sans Pro" w:cs="Times New Roman"/>
          <w:color w:val="000000"/>
          <w:szCs w:val="18"/>
        </w:rPr>
        <w:t>Abteilungsleiter</w:t>
      </w:r>
    </w:p>
    <w:p w:rsidR="002F1122" w:rsidRPr="00C86361" w:rsidRDefault="002F1122" w:rsidP="003F0C5E">
      <w:pPr>
        <w:jc w:val="both"/>
        <w:rPr>
          <w:rFonts w:ascii="Source Sans Pro" w:hAnsi="Source Sans Pro"/>
        </w:rPr>
      </w:pPr>
      <w:bookmarkStart w:id="0" w:name="_GoBack"/>
      <w:bookmarkEnd w:id="0"/>
    </w:p>
    <w:sectPr w:rsidR="002F1122" w:rsidRPr="00C86361" w:rsidSect="00137DE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6EF" w:rsidRDefault="007B26EF">
      <w:r>
        <w:separator/>
      </w:r>
    </w:p>
  </w:endnote>
  <w:endnote w:type="continuationSeparator" w:id="0">
    <w:p w:rsidR="007B26EF" w:rsidRDefault="007B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6EF" w:rsidRDefault="007B26EF">
      <w:r>
        <w:separator/>
      </w:r>
    </w:p>
  </w:footnote>
  <w:footnote w:type="continuationSeparator" w:id="0">
    <w:p w:rsidR="007B26EF" w:rsidRDefault="007B2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7258"/>
    <w:multiLevelType w:val="hybridMultilevel"/>
    <w:tmpl w:val="D186B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0D66E3"/>
    <w:multiLevelType w:val="hybridMultilevel"/>
    <w:tmpl w:val="9DE6E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E46DB9"/>
    <w:multiLevelType w:val="hybridMultilevel"/>
    <w:tmpl w:val="13588C38"/>
    <w:lvl w:ilvl="0" w:tplc="16680EB2">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3610301D"/>
    <w:multiLevelType w:val="multilevel"/>
    <w:tmpl w:val="EA80B8E4"/>
    <w:lvl w:ilvl="0">
      <w:start w:val="1"/>
      <w:numFmt w:val="decimal"/>
      <w:lvlText w:val="%1."/>
      <w:lvlJc w:val="left"/>
      <w:pPr>
        <w:ind w:left="360" w:hanging="360"/>
      </w:pPr>
      <w:rPr>
        <w:rFonts w:ascii="Source Sans Pro" w:hAnsi="Source Sans Pro"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C85E5A"/>
    <w:multiLevelType w:val="hybridMultilevel"/>
    <w:tmpl w:val="3B2EB002"/>
    <w:lvl w:ilvl="0" w:tplc="25B86626">
      <w:start w:val="1"/>
      <w:numFmt w:val="bullet"/>
      <w:lvlText w:val=""/>
      <w:lvlJc w:val="left"/>
      <w:pPr>
        <w:ind w:left="1776" w:hanging="360"/>
      </w:pPr>
      <w:rPr>
        <w:rFonts w:ascii="Wingdings" w:eastAsia="Times New Roman" w:hAnsi="Wingdings"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5" w15:restartNumberingAfterBreak="0">
    <w:nsid w:val="4505030A"/>
    <w:multiLevelType w:val="hybridMultilevel"/>
    <w:tmpl w:val="0816B5D2"/>
    <w:lvl w:ilvl="0" w:tplc="B356924C">
      <w:numFmt w:val="bullet"/>
      <w:lvlText w:val="-"/>
      <w:lvlJc w:val="left"/>
      <w:pPr>
        <w:ind w:left="720" w:hanging="360"/>
      </w:pPr>
      <w:rPr>
        <w:rFonts w:ascii="Source Sans Pro" w:eastAsia="Times New Roman" w:hAnsi="Source Sans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6810E9D"/>
    <w:multiLevelType w:val="hybridMultilevel"/>
    <w:tmpl w:val="97FC129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59F"/>
    <w:rsid w:val="000527E4"/>
    <w:rsid w:val="00083BD2"/>
    <w:rsid w:val="00102825"/>
    <w:rsid w:val="00137DEC"/>
    <w:rsid w:val="00142298"/>
    <w:rsid w:val="002508F6"/>
    <w:rsid w:val="002B7C11"/>
    <w:rsid w:val="002F1122"/>
    <w:rsid w:val="0033259F"/>
    <w:rsid w:val="00346AD7"/>
    <w:rsid w:val="00382A6F"/>
    <w:rsid w:val="003F0C5E"/>
    <w:rsid w:val="00410034"/>
    <w:rsid w:val="004A6BB1"/>
    <w:rsid w:val="004F1378"/>
    <w:rsid w:val="005041CC"/>
    <w:rsid w:val="00555691"/>
    <w:rsid w:val="006E6B8C"/>
    <w:rsid w:val="007A2F72"/>
    <w:rsid w:val="007A52A2"/>
    <w:rsid w:val="007B26EF"/>
    <w:rsid w:val="0084002F"/>
    <w:rsid w:val="008474F4"/>
    <w:rsid w:val="00864586"/>
    <w:rsid w:val="00943E82"/>
    <w:rsid w:val="00945907"/>
    <w:rsid w:val="00974B57"/>
    <w:rsid w:val="009A3834"/>
    <w:rsid w:val="009A752A"/>
    <w:rsid w:val="009C7347"/>
    <w:rsid w:val="009D1846"/>
    <w:rsid w:val="00A84B1E"/>
    <w:rsid w:val="00AC4C08"/>
    <w:rsid w:val="00AD4A41"/>
    <w:rsid w:val="00BB3FEE"/>
    <w:rsid w:val="00C372F1"/>
    <w:rsid w:val="00C86361"/>
    <w:rsid w:val="00C8734D"/>
    <w:rsid w:val="00CC6190"/>
    <w:rsid w:val="00EE2B5B"/>
    <w:rsid w:val="00FB0B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87A8DCB9-68E5-41C2-A9EB-9CF3D00A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A3834"/>
    <w:pPr>
      <w:tabs>
        <w:tab w:val="center" w:pos="4536"/>
        <w:tab w:val="right" w:pos="9072"/>
      </w:tabs>
    </w:pPr>
  </w:style>
  <w:style w:type="paragraph" w:styleId="Fuzeile">
    <w:name w:val="footer"/>
    <w:basedOn w:val="Standard"/>
    <w:rsid w:val="009A3834"/>
    <w:pPr>
      <w:tabs>
        <w:tab w:val="center" w:pos="4536"/>
        <w:tab w:val="right" w:pos="9072"/>
      </w:tabs>
    </w:pPr>
  </w:style>
  <w:style w:type="character" w:styleId="Hyperlink">
    <w:name w:val="Hyperlink"/>
    <w:basedOn w:val="Absatz-Standardschriftart"/>
    <w:uiPriority w:val="99"/>
    <w:unhideWhenUsed/>
    <w:rsid w:val="00943E82"/>
    <w:rPr>
      <w:color w:val="0563C1" w:themeColor="hyperlink"/>
      <w:u w:val="single"/>
    </w:rPr>
  </w:style>
  <w:style w:type="paragraph" w:styleId="Listenabsatz">
    <w:name w:val="List Paragraph"/>
    <w:basedOn w:val="Standard"/>
    <w:uiPriority w:val="34"/>
    <w:qFormat/>
    <w:rsid w:val="00943E82"/>
    <w:pPr>
      <w:ind w:left="708"/>
    </w:pPr>
    <w:rPr>
      <w:rFonts w:cs="Times New Roman"/>
    </w:rPr>
  </w:style>
  <w:style w:type="paragraph" w:customStyle="1" w:styleId="KeinAbsatzformat">
    <w:name w:val="[Kein Absatzformat]"/>
    <w:rsid w:val="00943E82"/>
    <w:pPr>
      <w:autoSpaceDE w:val="0"/>
      <w:autoSpaceDN w:val="0"/>
      <w:adjustRightInd w:val="0"/>
      <w:spacing w:line="288" w:lineRule="auto"/>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14702">
      <w:bodyDiv w:val="1"/>
      <w:marLeft w:val="0"/>
      <w:marRight w:val="0"/>
      <w:marTop w:val="0"/>
      <w:marBottom w:val="0"/>
      <w:divBdr>
        <w:top w:val="none" w:sz="0" w:space="0" w:color="auto"/>
        <w:left w:val="none" w:sz="0" w:space="0" w:color="auto"/>
        <w:bottom w:val="none" w:sz="0" w:space="0" w:color="auto"/>
        <w:right w:val="none" w:sz="0" w:space="0" w:color="auto"/>
      </w:divBdr>
    </w:div>
    <w:div w:id="650449581">
      <w:bodyDiv w:val="1"/>
      <w:marLeft w:val="0"/>
      <w:marRight w:val="0"/>
      <w:marTop w:val="0"/>
      <w:marBottom w:val="0"/>
      <w:divBdr>
        <w:top w:val="none" w:sz="0" w:space="0" w:color="auto"/>
        <w:left w:val="none" w:sz="0" w:space="0" w:color="auto"/>
        <w:bottom w:val="none" w:sz="0" w:space="0" w:color="auto"/>
        <w:right w:val="none" w:sz="0" w:space="0" w:color="auto"/>
      </w:divBdr>
    </w:div>
    <w:div w:id="727386140">
      <w:bodyDiv w:val="1"/>
      <w:marLeft w:val="0"/>
      <w:marRight w:val="0"/>
      <w:marTop w:val="0"/>
      <w:marBottom w:val="0"/>
      <w:divBdr>
        <w:top w:val="none" w:sz="0" w:space="0" w:color="auto"/>
        <w:left w:val="none" w:sz="0" w:space="0" w:color="auto"/>
        <w:bottom w:val="none" w:sz="0" w:space="0" w:color="auto"/>
        <w:right w:val="none" w:sz="0" w:space="0" w:color="auto"/>
      </w:divBdr>
    </w:div>
    <w:div w:id="139192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fach@kreis-erz.de-mail.de" TargetMode="External"/><Relationship Id="rId3" Type="http://schemas.openxmlformats.org/officeDocument/2006/relationships/settings" Target="settings.xml"/><Relationship Id="rId7" Type="http://schemas.openxmlformats.org/officeDocument/2006/relationships/hyperlink" Target="mailto:signatur@kreis-erz.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vp-verbund.de" TargetMode="External"/><Relationship Id="rId4" Type="http://schemas.openxmlformats.org/officeDocument/2006/relationships/webSettings" Target="webSettings.xml"/><Relationship Id="rId9" Type="http://schemas.openxmlformats.org/officeDocument/2006/relationships/hyperlink" Target="https://www.erzgebirgskreis.de/landratsamt-service/sonstiges/immissionsschu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1909</Words>
  <Characters>13298</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LRA ASZ</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Böttcher Judith</dc:creator>
  <cp:keywords/>
  <dc:description/>
  <cp:lastModifiedBy>Böttcher Judith</cp:lastModifiedBy>
  <cp:revision>2</cp:revision>
  <cp:lastPrinted>2017-06-16T08:14:00Z</cp:lastPrinted>
  <dcterms:created xsi:type="dcterms:W3CDTF">2024-09-04T06:51:00Z</dcterms:created>
  <dcterms:modified xsi:type="dcterms:W3CDTF">2024-09-04T06:51:00Z</dcterms:modified>
</cp:coreProperties>
</file>