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AF" w:rsidRDefault="000F40AF" w:rsidP="000F40AF">
      <w:pPr>
        <w:keepNext/>
        <w:rPr>
          <w:rFonts w:ascii="Arial" w:hAnsi="Arial" w:cs="Arial"/>
          <w:b/>
          <w:szCs w:val="22"/>
        </w:rPr>
      </w:pPr>
      <w:r>
        <w:rPr>
          <w:rFonts w:ascii="Arial" w:hAnsi="Arial" w:cs="Arial"/>
          <w:b/>
          <w:szCs w:val="22"/>
        </w:rPr>
        <w:t xml:space="preserve">Planfeststellungsverfahren für das Vorhaben </w:t>
      </w:r>
      <w:r>
        <w:rPr>
          <w:rFonts w:ascii="Arial" w:hAnsi="Arial" w:cs="Arial"/>
          <w:b/>
          <w:szCs w:val="22"/>
        </w:rPr>
        <w:br/>
        <w:t xml:space="preserve">„Bundesstraße 2, Ortsumgehung Bad </w:t>
      </w:r>
      <w:proofErr w:type="spellStart"/>
      <w:r>
        <w:rPr>
          <w:rFonts w:ascii="Arial" w:hAnsi="Arial" w:cs="Arial"/>
          <w:b/>
          <w:szCs w:val="22"/>
        </w:rPr>
        <w:t>Düben</w:t>
      </w:r>
      <w:proofErr w:type="spellEnd"/>
      <w:r>
        <w:rPr>
          <w:rFonts w:ascii="Arial" w:hAnsi="Arial" w:cs="Arial"/>
          <w:b/>
          <w:szCs w:val="22"/>
        </w:rPr>
        <w:t xml:space="preserve"> / </w:t>
      </w:r>
      <w:proofErr w:type="spellStart"/>
      <w:r>
        <w:rPr>
          <w:rFonts w:ascii="Arial" w:hAnsi="Arial" w:cs="Arial"/>
          <w:b/>
          <w:szCs w:val="22"/>
        </w:rPr>
        <w:t>Wellaune</w:t>
      </w:r>
      <w:proofErr w:type="spellEnd"/>
      <w:r>
        <w:rPr>
          <w:rFonts w:ascii="Arial" w:hAnsi="Arial" w:cs="Arial"/>
          <w:b/>
          <w:szCs w:val="22"/>
        </w:rPr>
        <w:t>“</w:t>
      </w:r>
    </w:p>
    <w:p w:rsidR="000F40AF" w:rsidRDefault="000F40AF" w:rsidP="000F40AF">
      <w:pPr>
        <w:keepNext/>
        <w:jc w:val="center"/>
        <w:rPr>
          <w:rFonts w:ascii="Arial" w:hAnsi="Arial" w:cs="Arial"/>
          <w:b/>
          <w:szCs w:val="22"/>
        </w:rPr>
      </w:pPr>
    </w:p>
    <w:p w:rsidR="000F40AF" w:rsidRDefault="000F40AF" w:rsidP="000F40AF">
      <w:pPr>
        <w:keepNext/>
        <w:spacing w:after="240"/>
        <w:jc w:val="both"/>
        <w:rPr>
          <w:rFonts w:ascii="Arial" w:hAnsi="Arial" w:cs="Arial"/>
          <w:szCs w:val="22"/>
        </w:rPr>
      </w:pPr>
      <w:r>
        <w:rPr>
          <w:rFonts w:ascii="Arial" w:hAnsi="Arial" w:cs="Arial"/>
          <w:szCs w:val="22"/>
        </w:rPr>
        <w:t xml:space="preserve">Das Landesamt für Straßenbau und Verkehr, Niederlassung Leipzig hat für das o. g. Bauvorhaben die Durchführung des Planfeststellungsverfahrens beantragt. Die ca. 3 km lange Neubaustrecke der B 2n beginnt südlich von </w:t>
      </w:r>
      <w:proofErr w:type="spellStart"/>
      <w:r>
        <w:rPr>
          <w:rFonts w:ascii="Arial" w:hAnsi="Arial" w:cs="Arial"/>
          <w:szCs w:val="22"/>
        </w:rPr>
        <w:t>Wellaune</w:t>
      </w:r>
      <w:proofErr w:type="spellEnd"/>
      <w:r>
        <w:rPr>
          <w:rFonts w:ascii="Arial" w:hAnsi="Arial" w:cs="Arial"/>
          <w:szCs w:val="22"/>
        </w:rPr>
        <w:t xml:space="preserve"> auf der vorhandenen B 2 im Bereich Waldsiedlung, läuft östlich um </w:t>
      </w:r>
      <w:proofErr w:type="spellStart"/>
      <w:r>
        <w:rPr>
          <w:rFonts w:ascii="Arial" w:hAnsi="Arial" w:cs="Arial"/>
          <w:szCs w:val="22"/>
        </w:rPr>
        <w:t>Wellaune</w:t>
      </w:r>
      <w:proofErr w:type="spellEnd"/>
      <w:r>
        <w:rPr>
          <w:rFonts w:ascii="Arial" w:hAnsi="Arial" w:cs="Arial"/>
          <w:szCs w:val="22"/>
        </w:rPr>
        <w:t xml:space="preserve"> herum und endet nördlich der Ortslage auf der vorhandenen B 2.</w:t>
      </w:r>
    </w:p>
    <w:p w:rsidR="000F40AF" w:rsidRDefault="000F40AF" w:rsidP="000F40AF">
      <w:pPr>
        <w:keepNext/>
        <w:spacing w:after="240"/>
        <w:jc w:val="both"/>
        <w:rPr>
          <w:rFonts w:ascii="Arial" w:hAnsi="Arial" w:cs="Arial"/>
          <w:szCs w:val="22"/>
        </w:rPr>
      </w:pPr>
      <w:r>
        <w:rPr>
          <w:rFonts w:ascii="Arial" w:hAnsi="Arial" w:cs="Arial"/>
          <w:szCs w:val="22"/>
        </w:rPr>
        <w:t xml:space="preserve">Für das Bauvorhaben einschließlich der landschaftspflegerischen Maßnahmen werden Grundstücke in den Gemarkungen </w:t>
      </w:r>
      <w:proofErr w:type="spellStart"/>
      <w:r>
        <w:rPr>
          <w:rFonts w:ascii="Arial" w:hAnsi="Arial" w:cs="Arial"/>
          <w:szCs w:val="22"/>
        </w:rPr>
        <w:t>Schnaditz</w:t>
      </w:r>
      <w:proofErr w:type="spellEnd"/>
      <w:r>
        <w:rPr>
          <w:rFonts w:ascii="Arial" w:hAnsi="Arial" w:cs="Arial"/>
          <w:szCs w:val="22"/>
        </w:rPr>
        <w:t xml:space="preserve"> und </w:t>
      </w:r>
      <w:proofErr w:type="spellStart"/>
      <w:r>
        <w:rPr>
          <w:rFonts w:ascii="Arial" w:hAnsi="Arial" w:cs="Arial"/>
          <w:szCs w:val="22"/>
        </w:rPr>
        <w:t>Wellaune</w:t>
      </w:r>
      <w:proofErr w:type="spellEnd"/>
      <w:r>
        <w:rPr>
          <w:rFonts w:ascii="Arial" w:hAnsi="Arial" w:cs="Arial"/>
          <w:szCs w:val="22"/>
        </w:rPr>
        <w:t xml:space="preserve"> der Stadt Bad </w:t>
      </w:r>
      <w:proofErr w:type="spellStart"/>
      <w:r>
        <w:rPr>
          <w:rFonts w:ascii="Arial" w:hAnsi="Arial" w:cs="Arial"/>
          <w:szCs w:val="22"/>
        </w:rPr>
        <w:t>Düben</w:t>
      </w:r>
      <w:proofErr w:type="spellEnd"/>
      <w:r>
        <w:rPr>
          <w:rFonts w:ascii="Arial" w:hAnsi="Arial" w:cs="Arial"/>
          <w:szCs w:val="22"/>
        </w:rPr>
        <w:t xml:space="preserve"> sowie in der Gemarkung </w:t>
      </w:r>
      <w:proofErr w:type="spellStart"/>
      <w:r>
        <w:rPr>
          <w:rFonts w:ascii="Arial" w:hAnsi="Arial" w:cs="Arial"/>
          <w:szCs w:val="22"/>
        </w:rPr>
        <w:t>Glaucha</w:t>
      </w:r>
      <w:proofErr w:type="spellEnd"/>
      <w:r>
        <w:rPr>
          <w:rFonts w:ascii="Arial" w:hAnsi="Arial" w:cs="Arial"/>
          <w:szCs w:val="22"/>
        </w:rPr>
        <w:t xml:space="preserve"> der Gemeinde </w:t>
      </w:r>
      <w:proofErr w:type="spellStart"/>
      <w:r>
        <w:rPr>
          <w:rFonts w:ascii="Arial" w:hAnsi="Arial" w:cs="Arial"/>
          <w:szCs w:val="22"/>
        </w:rPr>
        <w:t>Zschepplin</w:t>
      </w:r>
      <w:proofErr w:type="spellEnd"/>
      <w:r>
        <w:rPr>
          <w:rFonts w:ascii="Arial" w:hAnsi="Arial" w:cs="Arial"/>
          <w:szCs w:val="22"/>
        </w:rPr>
        <w:t xml:space="preserve"> beansprucht. </w:t>
      </w:r>
    </w:p>
    <w:p w:rsidR="000F40AF" w:rsidRDefault="000F40AF" w:rsidP="000F40AF">
      <w:pPr>
        <w:keepNext/>
        <w:spacing w:after="240"/>
        <w:jc w:val="both"/>
        <w:rPr>
          <w:rFonts w:ascii="Arial" w:hAnsi="Arial" w:cs="Arial"/>
          <w:szCs w:val="22"/>
        </w:rPr>
      </w:pPr>
      <w:r>
        <w:rPr>
          <w:rFonts w:ascii="Arial" w:hAnsi="Arial" w:cs="Arial"/>
          <w:szCs w:val="22"/>
        </w:rPr>
        <w:t>Für das Vorhaben besteht eine Verpflichtung zur Durchführung einer Umweltverträglichkeitsprüfung (UVP). Die UVP-Pflicht ergibt sich aus § 7 Abs. 3 des Gesetzes über die Umweltverträglichkeitsprüfung (UVPG), da es sich um ein Neubauvorhaben handelt, der Vorhabenträger die Durchführung einer Umweltverträglichkeitsprüfung beantragt und die Landesdirektion Sachsen das Entfallen einer Vorprüfung der Umweltverträglichkeit als zweckmäßig erachtet.</w:t>
      </w:r>
    </w:p>
    <w:p w:rsidR="000F40AF" w:rsidRDefault="000F40AF" w:rsidP="000F40AF">
      <w:pPr>
        <w:keepNext/>
        <w:spacing w:after="240"/>
        <w:jc w:val="both"/>
        <w:rPr>
          <w:rFonts w:ascii="Arial" w:hAnsi="Arial" w:cs="Arial"/>
          <w:szCs w:val="22"/>
        </w:rPr>
      </w:pPr>
      <w:r>
        <w:rPr>
          <w:rFonts w:ascii="Arial" w:hAnsi="Arial" w:cs="Arial"/>
          <w:szCs w:val="22"/>
        </w:rPr>
        <w:t>Der Vorhabenträger hat die entscheidungserheblichen Unterlagen über die Umweltauswirkungen des Vorhabens vorgelegt, die Bestandteil der nachfolgend aufgeführten Auslegungsunterlagen sind: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6557"/>
        <w:gridCol w:w="1453"/>
      </w:tblGrid>
      <w:tr w:rsidR="000F40AF" w:rsidTr="000F40AF">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0F40AF" w:rsidRDefault="000F40AF">
            <w:pPr>
              <w:keepNext/>
              <w:jc w:val="both"/>
              <w:rPr>
                <w:rFonts w:ascii="Arial" w:hAnsi="Arial" w:cs="Arial"/>
                <w:szCs w:val="22"/>
              </w:rPr>
            </w:pPr>
            <w:r>
              <w:rPr>
                <w:rFonts w:ascii="Arial" w:hAnsi="Arial" w:cs="Arial"/>
                <w:szCs w:val="22"/>
              </w:rPr>
              <w:t xml:space="preserve">Unterlage </w:t>
            </w:r>
          </w:p>
          <w:p w:rsidR="000F40AF" w:rsidRDefault="000F40AF">
            <w:pPr>
              <w:keepNext/>
              <w:jc w:val="both"/>
              <w:rPr>
                <w:rFonts w:ascii="Arial" w:hAnsi="Arial" w:cs="Arial"/>
                <w:szCs w:val="22"/>
              </w:rPr>
            </w:pPr>
            <w:r>
              <w:rPr>
                <w:rFonts w:ascii="Arial" w:hAnsi="Arial" w:cs="Arial"/>
                <w:szCs w:val="22"/>
              </w:rPr>
              <w:t>Nr.</w:t>
            </w:r>
          </w:p>
        </w:tc>
        <w:tc>
          <w:tcPr>
            <w:tcW w:w="6557" w:type="dxa"/>
            <w:tcBorders>
              <w:top w:val="single" w:sz="4" w:space="0" w:color="auto"/>
              <w:left w:val="single" w:sz="4" w:space="0" w:color="auto"/>
              <w:bottom w:val="single" w:sz="4" w:space="0" w:color="auto"/>
              <w:right w:val="single" w:sz="4" w:space="0" w:color="auto"/>
            </w:tcBorders>
            <w:shd w:val="clear" w:color="auto" w:fill="D9D9D9"/>
            <w:hideMark/>
          </w:tcPr>
          <w:p w:rsidR="000F40AF" w:rsidRDefault="000F40AF">
            <w:pPr>
              <w:keepNext/>
              <w:spacing w:after="240"/>
              <w:jc w:val="both"/>
              <w:rPr>
                <w:rFonts w:ascii="Arial" w:hAnsi="Arial" w:cs="Arial"/>
                <w:szCs w:val="22"/>
              </w:rPr>
            </w:pPr>
            <w:r>
              <w:rPr>
                <w:rFonts w:ascii="Arial" w:hAnsi="Arial" w:cs="Arial"/>
                <w:szCs w:val="22"/>
              </w:rPr>
              <w:t>Bezeichnung der Unterlage</w:t>
            </w:r>
          </w:p>
        </w:tc>
        <w:tc>
          <w:tcPr>
            <w:tcW w:w="1453" w:type="dxa"/>
            <w:tcBorders>
              <w:top w:val="single" w:sz="4" w:space="0" w:color="auto"/>
              <w:left w:val="single" w:sz="4" w:space="0" w:color="auto"/>
              <w:bottom w:val="single" w:sz="4" w:space="0" w:color="auto"/>
              <w:right w:val="single" w:sz="4" w:space="0" w:color="auto"/>
            </w:tcBorders>
            <w:shd w:val="clear" w:color="auto" w:fill="D9D9D9"/>
            <w:hideMark/>
          </w:tcPr>
          <w:p w:rsidR="000F40AF" w:rsidRDefault="000F40AF">
            <w:pPr>
              <w:keepNext/>
              <w:spacing w:after="240"/>
              <w:jc w:val="both"/>
              <w:rPr>
                <w:rFonts w:ascii="Arial" w:hAnsi="Arial" w:cs="Arial"/>
                <w:szCs w:val="22"/>
              </w:rPr>
            </w:pPr>
            <w:r>
              <w:rPr>
                <w:rFonts w:ascii="Arial" w:hAnsi="Arial" w:cs="Arial"/>
                <w:szCs w:val="22"/>
              </w:rPr>
              <w:t>Datum</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Erläuterungsbericht mit Anlage UVP-Bericht</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2</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Übersichtskarte</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3</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Übersichtslagepläne</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4</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Übersichtshöhenplan</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5.1</w:t>
            </w:r>
          </w:p>
          <w:p w:rsidR="000F40AF" w:rsidRDefault="000F40AF">
            <w:pPr>
              <w:keepNext/>
              <w:rPr>
                <w:rFonts w:ascii="Arial" w:hAnsi="Arial" w:cs="Arial"/>
                <w:szCs w:val="22"/>
              </w:rPr>
            </w:pPr>
            <w:r>
              <w:rPr>
                <w:rFonts w:ascii="Arial" w:hAnsi="Arial" w:cs="Arial"/>
                <w:szCs w:val="22"/>
              </w:rPr>
              <w:t>5.2</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Lagepläne</w:t>
            </w:r>
          </w:p>
          <w:p w:rsidR="000F40AF" w:rsidRDefault="000F40AF">
            <w:pPr>
              <w:keepNext/>
              <w:rPr>
                <w:rFonts w:ascii="Arial" w:hAnsi="Arial" w:cs="Arial"/>
                <w:szCs w:val="22"/>
              </w:rPr>
            </w:pPr>
            <w:r>
              <w:rPr>
                <w:rFonts w:ascii="Arial" w:hAnsi="Arial" w:cs="Arial"/>
                <w:szCs w:val="22"/>
              </w:rPr>
              <w:t>Leitungspläne</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6</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Höhenpläne</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7</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Lageplan der Immissionsschutzmaßnahmen</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8</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Übersichtslageplan Maßnahmen der Entwässerung</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9</w:t>
            </w:r>
          </w:p>
          <w:p w:rsidR="000F40AF" w:rsidRDefault="000F40AF">
            <w:pPr>
              <w:keepNext/>
              <w:rPr>
                <w:rFonts w:ascii="Arial" w:hAnsi="Arial" w:cs="Arial"/>
                <w:szCs w:val="22"/>
              </w:rPr>
            </w:pPr>
            <w:r>
              <w:rPr>
                <w:rFonts w:ascii="Arial" w:hAnsi="Arial" w:cs="Arial"/>
                <w:szCs w:val="22"/>
              </w:rPr>
              <w:t>9.1</w:t>
            </w:r>
          </w:p>
          <w:p w:rsidR="000F40AF" w:rsidRDefault="000F40AF">
            <w:pPr>
              <w:keepNext/>
              <w:rPr>
                <w:rFonts w:ascii="Arial" w:hAnsi="Arial" w:cs="Arial"/>
                <w:szCs w:val="22"/>
              </w:rPr>
            </w:pPr>
            <w:r>
              <w:rPr>
                <w:rFonts w:ascii="Arial" w:hAnsi="Arial" w:cs="Arial"/>
                <w:szCs w:val="22"/>
              </w:rPr>
              <w:t>9.2</w:t>
            </w:r>
          </w:p>
          <w:p w:rsidR="000F40AF" w:rsidRDefault="000F40AF">
            <w:pPr>
              <w:keepNext/>
              <w:rPr>
                <w:rFonts w:ascii="Arial" w:hAnsi="Arial" w:cs="Arial"/>
                <w:szCs w:val="22"/>
              </w:rPr>
            </w:pPr>
            <w:r>
              <w:rPr>
                <w:rFonts w:ascii="Arial" w:hAnsi="Arial" w:cs="Arial"/>
                <w:szCs w:val="22"/>
              </w:rPr>
              <w:t>9.3</w:t>
            </w:r>
          </w:p>
          <w:p w:rsidR="000F40AF" w:rsidRDefault="000F40AF">
            <w:pPr>
              <w:keepNext/>
              <w:rPr>
                <w:rFonts w:ascii="Arial" w:hAnsi="Arial" w:cs="Arial"/>
                <w:szCs w:val="22"/>
              </w:rPr>
            </w:pPr>
            <w:r>
              <w:rPr>
                <w:rFonts w:ascii="Arial" w:hAnsi="Arial" w:cs="Arial"/>
                <w:szCs w:val="22"/>
              </w:rPr>
              <w:t>9.4</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Landschaftspflegerische Maßnahmen</w:t>
            </w:r>
          </w:p>
          <w:p w:rsidR="000F40AF" w:rsidRDefault="000F40AF">
            <w:pPr>
              <w:keepNext/>
              <w:tabs>
                <w:tab w:val="left" w:pos="330"/>
              </w:tabs>
              <w:rPr>
                <w:rFonts w:ascii="Arial" w:hAnsi="Arial" w:cs="Arial"/>
                <w:szCs w:val="22"/>
              </w:rPr>
            </w:pPr>
            <w:r>
              <w:rPr>
                <w:rFonts w:ascii="Arial" w:hAnsi="Arial" w:cs="Arial"/>
                <w:szCs w:val="22"/>
              </w:rPr>
              <w:t>Maßnahmenübersichtsplan</w:t>
            </w:r>
          </w:p>
          <w:p w:rsidR="000F40AF" w:rsidRDefault="000F40AF">
            <w:pPr>
              <w:keepNext/>
              <w:tabs>
                <w:tab w:val="left" w:pos="330"/>
              </w:tabs>
              <w:rPr>
                <w:rFonts w:ascii="Arial" w:hAnsi="Arial" w:cs="Arial"/>
                <w:szCs w:val="22"/>
              </w:rPr>
            </w:pPr>
            <w:r>
              <w:rPr>
                <w:rFonts w:ascii="Arial" w:hAnsi="Arial" w:cs="Arial"/>
                <w:szCs w:val="22"/>
              </w:rPr>
              <w:t>Maßnahmenpläne</w:t>
            </w:r>
          </w:p>
          <w:p w:rsidR="000F40AF" w:rsidRDefault="000F40AF">
            <w:pPr>
              <w:keepNext/>
              <w:tabs>
                <w:tab w:val="left" w:pos="330"/>
              </w:tabs>
              <w:rPr>
                <w:rFonts w:ascii="Arial" w:hAnsi="Arial" w:cs="Arial"/>
                <w:szCs w:val="22"/>
              </w:rPr>
            </w:pPr>
            <w:r>
              <w:rPr>
                <w:rFonts w:ascii="Arial" w:hAnsi="Arial" w:cs="Arial"/>
                <w:szCs w:val="22"/>
              </w:rPr>
              <w:t>Maßnahmenblätter/-verzeichnis</w:t>
            </w:r>
          </w:p>
          <w:p w:rsidR="000F40AF" w:rsidRDefault="000F40AF">
            <w:pPr>
              <w:keepNext/>
              <w:tabs>
                <w:tab w:val="left" w:pos="330"/>
              </w:tabs>
              <w:rPr>
                <w:rFonts w:ascii="Arial" w:hAnsi="Arial" w:cs="Arial"/>
                <w:szCs w:val="22"/>
              </w:rPr>
            </w:pPr>
            <w:r>
              <w:rPr>
                <w:rFonts w:ascii="Arial" w:hAnsi="Arial" w:cs="Arial"/>
                <w:szCs w:val="22"/>
              </w:rPr>
              <w:t>Tabellarische Gegenüberstellung von Eingriff und Kompensation</w:t>
            </w:r>
          </w:p>
        </w:tc>
        <w:tc>
          <w:tcPr>
            <w:tcW w:w="1453" w:type="dxa"/>
            <w:tcBorders>
              <w:top w:val="single" w:sz="4" w:space="0" w:color="auto"/>
              <w:left w:val="single" w:sz="4" w:space="0" w:color="auto"/>
              <w:bottom w:val="single" w:sz="4" w:space="0" w:color="auto"/>
              <w:right w:val="single" w:sz="4" w:space="0" w:color="auto"/>
            </w:tcBorders>
          </w:tcPr>
          <w:p w:rsidR="000F40AF" w:rsidRDefault="000F40AF">
            <w:pPr>
              <w:keepNext/>
              <w:jc w:val="both"/>
              <w:rPr>
                <w:rFonts w:ascii="Arial" w:hAnsi="Arial" w:cs="Arial"/>
                <w:szCs w:val="22"/>
              </w:rPr>
            </w:pPr>
          </w:p>
          <w:p w:rsidR="000F40AF" w:rsidRDefault="000F40AF">
            <w:pPr>
              <w:keepNext/>
              <w:jc w:val="both"/>
              <w:rPr>
                <w:rFonts w:ascii="Arial" w:hAnsi="Arial" w:cs="Arial"/>
                <w:szCs w:val="22"/>
              </w:rPr>
            </w:pPr>
          </w:p>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10</w:t>
            </w:r>
          </w:p>
          <w:p w:rsidR="000F40AF" w:rsidRDefault="000F40AF">
            <w:pPr>
              <w:keepNext/>
              <w:rPr>
                <w:rFonts w:ascii="Arial" w:hAnsi="Arial" w:cs="Arial"/>
                <w:szCs w:val="22"/>
              </w:rPr>
            </w:pPr>
            <w:r>
              <w:rPr>
                <w:rFonts w:ascii="Arial" w:hAnsi="Arial" w:cs="Arial"/>
                <w:szCs w:val="22"/>
              </w:rPr>
              <w:t>10.1</w:t>
            </w:r>
          </w:p>
          <w:p w:rsidR="000F40AF" w:rsidRDefault="000F40AF">
            <w:pPr>
              <w:keepNext/>
              <w:rPr>
                <w:rFonts w:ascii="Arial" w:hAnsi="Arial" w:cs="Arial"/>
                <w:szCs w:val="22"/>
              </w:rPr>
            </w:pPr>
            <w:r>
              <w:rPr>
                <w:rFonts w:ascii="Arial" w:hAnsi="Arial" w:cs="Arial"/>
                <w:szCs w:val="22"/>
              </w:rPr>
              <w:t>10.2</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Grunderwerb</w:t>
            </w:r>
          </w:p>
          <w:p w:rsidR="000F40AF" w:rsidRDefault="000F40AF">
            <w:pPr>
              <w:keepNext/>
              <w:rPr>
                <w:rFonts w:ascii="Arial" w:hAnsi="Arial" w:cs="Arial"/>
                <w:szCs w:val="22"/>
              </w:rPr>
            </w:pPr>
            <w:r>
              <w:rPr>
                <w:rFonts w:ascii="Arial" w:hAnsi="Arial" w:cs="Arial"/>
                <w:szCs w:val="22"/>
              </w:rPr>
              <w:t>Grunderwerbspläne</w:t>
            </w:r>
          </w:p>
          <w:p w:rsidR="000F40AF" w:rsidRDefault="000F40AF">
            <w:pPr>
              <w:keepNext/>
              <w:rPr>
                <w:rFonts w:ascii="Arial" w:hAnsi="Arial" w:cs="Arial"/>
                <w:szCs w:val="22"/>
              </w:rPr>
            </w:pPr>
            <w:r>
              <w:rPr>
                <w:rFonts w:ascii="Arial" w:hAnsi="Arial" w:cs="Arial"/>
                <w:szCs w:val="22"/>
              </w:rPr>
              <w:t>Grunderwerbsverzeichnis</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11</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Regelungsverzeichnis</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12</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 xml:space="preserve">Widmung, </w:t>
            </w:r>
            <w:proofErr w:type="spellStart"/>
            <w:r>
              <w:rPr>
                <w:rFonts w:ascii="Arial" w:hAnsi="Arial" w:cs="Arial"/>
                <w:szCs w:val="22"/>
              </w:rPr>
              <w:t>Umstufung</w:t>
            </w:r>
            <w:proofErr w:type="spellEnd"/>
            <w:r>
              <w:rPr>
                <w:rFonts w:ascii="Arial" w:hAnsi="Arial" w:cs="Arial"/>
                <w:szCs w:val="22"/>
              </w:rPr>
              <w:t>, Einziehung</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14</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Straßenquerschnitte</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16</w:t>
            </w:r>
          </w:p>
          <w:p w:rsidR="000F40AF" w:rsidRDefault="000F40AF">
            <w:pPr>
              <w:keepNext/>
              <w:rPr>
                <w:rFonts w:ascii="Arial" w:hAnsi="Arial" w:cs="Arial"/>
                <w:szCs w:val="22"/>
              </w:rPr>
            </w:pPr>
            <w:r>
              <w:rPr>
                <w:rFonts w:ascii="Arial" w:hAnsi="Arial" w:cs="Arial"/>
                <w:szCs w:val="22"/>
              </w:rPr>
              <w:t>16.1</w:t>
            </w:r>
          </w:p>
          <w:p w:rsidR="000F40AF" w:rsidRDefault="000F40AF">
            <w:pPr>
              <w:keepNext/>
              <w:rPr>
                <w:rFonts w:ascii="Arial" w:hAnsi="Arial" w:cs="Arial"/>
                <w:szCs w:val="22"/>
              </w:rPr>
            </w:pPr>
            <w:r>
              <w:rPr>
                <w:rFonts w:ascii="Arial" w:hAnsi="Arial" w:cs="Arial"/>
                <w:szCs w:val="22"/>
              </w:rPr>
              <w:t>16.2</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Sonstige Pläne</w:t>
            </w:r>
          </w:p>
          <w:p w:rsidR="000F40AF" w:rsidRDefault="000F40AF">
            <w:pPr>
              <w:keepNext/>
              <w:rPr>
                <w:rFonts w:ascii="Arial" w:hAnsi="Arial" w:cs="Arial"/>
                <w:szCs w:val="22"/>
              </w:rPr>
            </w:pPr>
            <w:r>
              <w:rPr>
                <w:rFonts w:ascii="Arial" w:hAnsi="Arial" w:cs="Arial"/>
                <w:szCs w:val="22"/>
              </w:rPr>
              <w:t>Übersichtslageplan Verkehrsreglement</w:t>
            </w:r>
          </w:p>
          <w:p w:rsidR="000F40AF" w:rsidRDefault="000F40AF">
            <w:pPr>
              <w:keepNext/>
              <w:rPr>
                <w:rFonts w:ascii="Arial" w:hAnsi="Arial" w:cs="Arial"/>
                <w:szCs w:val="22"/>
              </w:rPr>
            </w:pPr>
            <w:r>
              <w:rPr>
                <w:rFonts w:ascii="Arial" w:hAnsi="Arial" w:cs="Arial"/>
                <w:szCs w:val="22"/>
              </w:rPr>
              <w:t xml:space="preserve">Lageplan Auswirkung der Funktion des Polders </w:t>
            </w:r>
            <w:proofErr w:type="spellStart"/>
            <w:r>
              <w:rPr>
                <w:rFonts w:ascii="Arial" w:hAnsi="Arial" w:cs="Arial"/>
                <w:szCs w:val="22"/>
              </w:rPr>
              <w:t>Löbnitz</w:t>
            </w:r>
            <w:proofErr w:type="spellEnd"/>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17</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Immissionstechnische Untersuchungen</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18</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Wassertechnische Untersuchungen</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tcPr>
          <w:p w:rsidR="000F40AF" w:rsidRDefault="000F40AF">
            <w:pPr>
              <w:keepNext/>
              <w:rPr>
                <w:rFonts w:ascii="Arial" w:hAnsi="Arial" w:cs="Arial"/>
                <w:szCs w:val="22"/>
              </w:rPr>
            </w:pPr>
            <w:r>
              <w:rPr>
                <w:rFonts w:ascii="Arial" w:hAnsi="Arial" w:cs="Arial"/>
                <w:szCs w:val="22"/>
              </w:rPr>
              <w:t>19</w:t>
            </w:r>
          </w:p>
          <w:p w:rsidR="000F40AF" w:rsidRDefault="000F40AF">
            <w:pPr>
              <w:keepNext/>
              <w:rPr>
                <w:rFonts w:ascii="Arial" w:hAnsi="Arial" w:cs="Arial"/>
                <w:szCs w:val="22"/>
              </w:rPr>
            </w:pPr>
            <w:r>
              <w:rPr>
                <w:rFonts w:ascii="Arial" w:hAnsi="Arial" w:cs="Arial"/>
                <w:szCs w:val="22"/>
              </w:rPr>
              <w:t>19.0</w:t>
            </w:r>
          </w:p>
          <w:p w:rsidR="000F40AF" w:rsidRDefault="000F40AF">
            <w:pPr>
              <w:keepNext/>
              <w:rPr>
                <w:rFonts w:ascii="Arial" w:hAnsi="Arial" w:cs="Arial"/>
                <w:szCs w:val="22"/>
              </w:rPr>
            </w:pPr>
            <w:r>
              <w:rPr>
                <w:rFonts w:ascii="Arial" w:hAnsi="Arial" w:cs="Arial"/>
                <w:szCs w:val="22"/>
              </w:rPr>
              <w:t>19.1</w:t>
            </w:r>
          </w:p>
          <w:p w:rsidR="000F40AF" w:rsidRDefault="000F40AF">
            <w:pPr>
              <w:keepNext/>
              <w:rPr>
                <w:rFonts w:ascii="Arial" w:hAnsi="Arial" w:cs="Arial"/>
                <w:szCs w:val="22"/>
              </w:rPr>
            </w:pPr>
            <w:r>
              <w:rPr>
                <w:rFonts w:ascii="Arial" w:hAnsi="Arial" w:cs="Arial"/>
                <w:szCs w:val="22"/>
              </w:rPr>
              <w:t>19.2</w:t>
            </w:r>
          </w:p>
          <w:p w:rsidR="000F40AF" w:rsidRDefault="000F40AF">
            <w:pPr>
              <w:keepNext/>
              <w:rPr>
                <w:rFonts w:ascii="Arial" w:hAnsi="Arial" w:cs="Arial"/>
                <w:szCs w:val="22"/>
              </w:rPr>
            </w:pPr>
            <w:r>
              <w:rPr>
                <w:rFonts w:ascii="Arial" w:hAnsi="Arial" w:cs="Arial"/>
                <w:szCs w:val="22"/>
              </w:rPr>
              <w:lastRenderedPageBreak/>
              <w:t>19.2.1-3</w:t>
            </w:r>
          </w:p>
          <w:p w:rsidR="000F40AF" w:rsidRDefault="000F40AF">
            <w:pPr>
              <w:keepNext/>
              <w:rPr>
                <w:rFonts w:ascii="Arial" w:hAnsi="Arial" w:cs="Arial"/>
                <w:szCs w:val="22"/>
              </w:rPr>
            </w:pPr>
            <w:r>
              <w:rPr>
                <w:rFonts w:ascii="Arial" w:hAnsi="Arial" w:cs="Arial"/>
                <w:szCs w:val="22"/>
              </w:rPr>
              <w:t>19.3.1</w:t>
            </w:r>
          </w:p>
          <w:p w:rsidR="000F40AF" w:rsidRDefault="000F40AF">
            <w:pPr>
              <w:keepNext/>
              <w:rPr>
                <w:rFonts w:ascii="Arial" w:hAnsi="Arial" w:cs="Arial"/>
                <w:szCs w:val="22"/>
              </w:rPr>
            </w:pPr>
          </w:p>
          <w:p w:rsidR="000F40AF" w:rsidRDefault="000F40AF">
            <w:pPr>
              <w:keepNext/>
              <w:rPr>
                <w:rFonts w:ascii="Arial" w:hAnsi="Arial" w:cs="Arial"/>
                <w:szCs w:val="22"/>
              </w:rPr>
            </w:pPr>
            <w:r>
              <w:rPr>
                <w:rFonts w:ascii="Arial" w:hAnsi="Arial" w:cs="Arial"/>
                <w:szCs w:val="22"/>
              </w:rPr>
              <w:t>19.3.2</w:t>
            </w:r>
          </w:p>
          <w:p w:rsidR="000F40AF" w:rsidRDefault="000F40AF">
            <w:pPr>
              <w:keepNext/>
              <w:rPr>
                <w:rFonts w:ascii="Arial" w:hAnsi="Arial" w:cs="Arial"/>
                <w:szCs w:val="22"/>
              </w:rPr>
            </w:pPr>
            <w:r>
              <w:rPr>
                <w:rFonts w:ascii="Arial" w:hAnsi="Arial" w:cs="Arial"/>
                <w:szCs w:val="22"/>
              </w:rPr>
              <w:t>19.4</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lastRenderedPageBreak/>
              <w:t>Umweltfachliche Untersuchungen</w:t>
            </w:r>
          </w:p>
          <w:p w:rsidR="000F40AF" w:rsidRDefault="000F40AF">
            <w:pPr>
              <w:keepNext/>
              <w:rPr>
                <w:rFonts w:ascii="Arial" w:hAnsi="Arial" w:cs="Arial"/>
                <w:szCs w:val="22"/>
              </w:rPr>
            </w:pPr>
            <w:r>
              <w:rPr>
                <w:rFonts w:ascii="Arial" w:hAnsi="Arial" w:cs="Arial"/>
                <w:szCs w:val="22"/>
              </w:rPr>
              <w:t>Textteil LBP</w:t>
            </w:r>
          </w:p>
          <w:p w:rsidR="000F40AF" w:rsidRDefault="000F40AF">
            <w:pPr>
              <w:keepNext/>
              <w:rPr>
                <w:rFonts w:ascii="Arial" w:hAnsi="Arial" w:cs="Arial"/>
                <w:szCs w:val="22"/>
              </w:rPr>
            </w:pPr>
            <w:r>
              <w:rPr>
                <w:rFonts w:ascii="Arial" w:hAnsi="Arial" w:cs="Arial"/>
                <w:szCs w:val="22"/>
              </w:rPr>
              <w:t>Bestands- und Konfliktplan</w:t>
            </w:r>
          </w:p>
          <w:p w:rsidR="000F40AF" w:rsidRDefault="000F40AF">
            <w:pPr>
              <w:keepNext/>
              <w:rPr>
                <w:rFonts w:ascii="Arial" w:hAnsi="Arial" w:cs="Arial"/>
                <w:szCs w:val="22"/>
              </w:rPr>
            </w:pPr>
            <w:r>
              <w:rPr>
                <w:rFonts w:ascii="Arial" w:hAnsi="Arial" w:cs="Arial"/>
                <w:szCs w:val="22"/>
              </w:rPr>
              <w:t>Artenschutzfachbeitrag Textteil</w:t>
            </w:r>
          </w:p>
          <w:p w:rsidR="000F40AF" w:rsidRDefault="000F40AF">
            <w:pPr>
              <w:keepNext/>
              <w:rPr>
                <w:rFonts w:ascii="Arial" w:hAnsi="Arial" w:cs="Arial"/>
                <w:szCs w:val="22"/>
              </w:rPr>
            </w:pPr>
            <w:r>
              <w:rPr>
                <w:rFonts w:ascii="Arial" w:hAnsi="Arial" w:cs="Arial"/>
                <w:szCs w:val="22"/>
              </w:rPr>
              <w:lastRenderedPageBreak/>
              <w:t>Artenschutzfachbeitrag Kartenteil</w:t>
            </w:r>
          </w:p>
          <w:p w:rsidR="000F40AF" w:rsidRDefault="000F40AF">
            <w:pPr>
              <w:keepNext/>
              <w:rPr>
                <w:rFonts w:ascii="Arial" w:hAnsi="Arial" w:cs="Arial"/>
                <w:szCs w:val="22"/>
              </w:rPr>
            </w:pPr>
            <w:r>
              <w:rPr>
                <w:rFonts w:ascii="Arial" w:hAnsi="Arial" w:cs="Arial"/>
                <w:szCs w:val="22"/>
              </w:rPr>
              <w:t>FFH-Verträglichkeitsprüfung SAC-Gebiet „Vereinigte Mulde und Muldenaue“</w:t>
            </w:r>
          </w:p>
          <w:p w:rsidR="000F40AF" w:rsidRDefault="000F40AF">
            <w:pPr>
              <w:keepNext/>
              <w:rPr>
                <w:rFonts w:ascii="Arial" w:hAnsi="Arial" w:cs="Arial"/>
                <w:szCs w:val="22"/>
              </w:rPr>
            </w:pPr>
            <w:r>
              <w:rPr>
                <w:rFonts w:ascii="Arial" w:hAnsi="Arial" w:cs="Arial"/>
                <w:szCs w:val="22"/>
              </w:rPr>
              <w:t>FFH-Vorprüfung für SPA-Gebiet „Vereinigte Mulde“</w:t>
            </w:r>
          </w:p>
          <w:p w:rsidR="000F40AF" w:rsidRDefault="000F40AF">
            <w:pPr>
              <w:keepNext/>
              <w:rPr>
                <w:rFonts w:ascii="Arial" w:hAnsi="Arial" w:cs="Arial"/>
                <w:szCs w:val="22"/>
              </w:rPr>
            </w:pPr>
            <w:r>
              <w:rPr>
                <w:rFonts w:ascii="Arial" w:hAnsi="Arial" w:cs="Arial"/>
                <w:szCs w:val="22"/>
              </w:rPr>
              <w:t>Fachbeitrag Wasserrahmenrichtlinie</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lastRenderedPageBreak/>
              <w:t>27.03.2018</w:t>
            </w:r>
          </w:p>
        </w:tc>
      </w:tr>
      <w:tr w:rsidR="000F40AF" w:rsidTr="000F40AF">
        <w:tc>
          <w:tcPr>
            <w:tcW w:w="1170"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lastRenderedPageBreak/>
              <w:t>21</w:t>
            </w:r>
          </w:p>
        </w:tc>
        <w:tc>
          <w:tcPr>
            <w:tcW w:w="6557" w:type="dxa"/>
            <w:tcBorders>
              <w:top w:val="single" w:sz="4" w:space="0" w:color="auto"/>
              <w:left w:val="single" w:sz="4" w:space="0" w:color="auto"/>
              <w:bottom w:val="single" w:sz="4" w:space="0" w:color="auto"/>
              <w:right w:val="single" w:sz="4" w:space="0" w:color="auto"/>
            </w:tcBorders>
            <w:hideMark/>
          </w:tcPr>
          <w:p w:rsidR="000F40AF" w:rsidRDefault="000F40AF">
            <w:pPr>
              <w:keepNext/>
              <w:rPr>
                <w:rFonts w:ascii="Arial" w:hAnsi="Arial" w:cs="Arial"/>
                <w:szCs w:val="22"/>
              </w:rPr>
            </w:pPr>
            <w:r>
              <w:rPr>
                <w:rFonts w:ascii="Arial" w:hAnsi="Arial" w:cs="Arial"/>
                <w:szCs w:val="22"/>
              </w:rPr>
              <w:t>Verkehrsuntersuchung</w:t>
            </w:r>
          </w:p>
        </w:tc>
        <w:tc>
          <w:tcPr>
            <w:tcW w:w="1453" w:type="dxa"/>
            <w:tcBorders>
              <w:top w:val="single" w:sz="4" w:space="0" w:color="auto"/>
              <w:left w:val="single" w:sz="4" w:space="0" w:color="auto"/>
              <w:bottom w:val="single" w:sz="4" w:space="0" w:color="auto"/>
              <w:right w:val="single" w:sz="4" w:space="0" w:color="auto"/>
            </w:tcBorders>
            <w:hideMark/>
          </w:tcPr>
          <w:p w:rsidR="000F40AF" w:rsidRDefault="000F40AF">
            <w:pPr>
              <w:keepNext/>
              <w:jc w:val="both"/>
              <w:rPr>
                <w:rFonts w:ascii="Arial" w:hAnsi="Arial" w:cs="Arial"/>
                <w:szCs w:val="22"/>
              </w:rPr>
            </w:pPr>
            <w:r>
              <w:rPr>
                <w:rFonts w:ascii="Arial" w:hAnsi="Arial" w:cs="Arial"/>
                <w:szCs w:val="22"/>
              </w:rPr>
              <w:t>26.09.2017</w:t>
            </w:r>
          </w:p>
        </w:tc>
      </w:tr>
    </w:tbl>
    <w:p w:rsidR="000F40AF" w:rsidRDefault="000F40AF" w:rsidP="000F40AF">
      <w:pPr>
        <w:keepNext/>
        <w:spacing w:after="240"/>
        <w:jc w:val="both"/>
        <w:rPr>
          <w:rFonts w:ascii="Arial" w:hAnsi="Arial" w:cs="Arial"/>
          <w:szCs w:val="22"/>
        </w:rPr>
      </w:pPr>
    </w:p>
    <w:p w:rsidR="000F40AF" w:rsidRDefault="000F40AF" w:rsidP="000F40AF">
      <w:pPr>
        <w:keepNext/>
        <w:spacing w:after="240"/>
        <w:jc w:val="both"/>
        <w:rPr>
          <w:rFonts w:ascii="Arial" w:hAnsi="Arial" w:cs="Arial"/>
          <w:szCs w:val="22"/>
        </w:rPr>
      </w:pPr>
      <w:r>
        <w:rPr>
          <w:rFonts w:ascii="Arial" w:hAnsi="Arial" w:cs="Arial"/>
          <w:szCs w:val="22"/>
        </w:rPr>
        <w:t xml:space="preserve">Die ausgelegten Planunterlagen enthalten die nach § 16 Abs. 1 UVPG notwendigen Unterlagen für die Umweltverträglichkeitsprüfung. Die hiermit eingeleitete Anhörung zu den Planunterlagen (§ 73 Abs. 3 bis 5 des Verwaltungsverfahrensgesetzes – VwVfG) stellt zugleich die Beteiligung der Öffentlichkeit zu den Umweltauswirkungen nach § 18 </w:t>
      </w:r>
      <w:r>
        <w:rPr>
          <w:rFonts w:ascii="Arial" w:hAnsi="Arial" w:cs="Arial"/>
          <w:szCs w:val="22"/>
        </w:rPr>
        <w:br/>
        <w:t>Abs. 1 UVPG dar.</w:t>
      </w:r>
    </w:p>
    <w:p w:rsidR="000F40AF" w:rsidRDefault="000F40AF" w:rsidP="000F40AF">
      <w:pPr>
        <w:keepNext/>
        <w:overflowPunct/>
        <w:autoSpaceDE/>
        <w:adjustRightInd/>
        <w:jc w:val="both"/>
        <w:rPr>
          <w:rFonts w:ascii="Arial" w:hAnsi="Arial" w:cs="Arial"/>
          <w:szCs w:val="22"/>
        </w:rPr>
      </w:pPr>
      <w:r>
        <w:rPr>
          <w:rFonts w:ascii="Arial" w:hAnsi="Arial" w:cs="Arial"/>
          <w:szCs w:val="22"/>
        </w:rPr>
        <w:t xml:space="preserve">Der Plan (Zeichnungen und Erläuterungen) liegt in der Zeit </w:t>
      </w:r>
      <w:r>
        <w:rPr>
          <w:rFonts w:ascii="Arial" w:hAnsi="Arial" w:cs="Arial"/>
          <w:b/>
          <w:szCs w:val="22"/>
        </w:rPr>
        <w:t xml:space="preserve">vom 23. Juli 2018 bis 22. August 2018 </w:t>
      </w:r>
      <w:r>
        <w:rPr>
          <w:rFonts w:ascii="Arial" w:hAnsi="Arial" w:cs="Arial"/>
          <w:szCs w:val="22"/>
        </w:rPr>
        <w:t xml:space="preserve">in der Stadtverwaltung Bad </w:t>
      </w:r>
      <w:proofErr w:type="spellStart"/>
      <w:r>
        <w:rPr>
          <w:rFonts w:ascii="Arial" w:hAnsi="Arial" w:cs="Arial"/>
          <w:szCs w:val="22"/>
        </w:rPr>
        <w:t>Düben</w:t>
      </w:r>
      <w:proofErr w:type="spellEnd"/>
      <w:r>
        <w:rPr>
          <w:rFonts w:ascii="Arial" w:hAnsi="Arial" w:cs="Arial"/>
          <w:szCs w:val="22"/>
        </w:rPr>
        <w:t xml:space="preserve">, Markt 11, 04849 Bad </w:t>
      </w:r>
      <w:proofErr w:type="spellStart"/>
      <w:r>
        <w:rPr>
          <w:rFonts w:ascii="Arial" w:hAnsi="Arial" w:cs="Arial"/>
          <w:szCs w:val="22"/>
        </w:rPr>
        <w:t>Düben</w:t>
      </w:r>
      <w:proofErr w:type="spellEnd"/>
      <w:r>
        <w:rPr>
          <w:rFonts w:ascii="Arial" w:hAnsi="Arial" w:cs="Arial"/>
          <w:szCs w:val="22"/>
        </w:rPr>
        <w:t xml:space="preserve"> und im Verwaltungsverband Eilenburg-West, Maxim-Gorki-Platz 1, 04838 Eilenburg zur allgemeinen Einsichtnahme aus. </w:t>
      </w:r>
    </w:p>
    <w:p w:rsidR="000F40AF" w:rsidRDefault="000F40AF" w:rsidP="000F40AF">
      <w:pPr>
        <w:keepNext/>
        <w:jc w:val="both"/>
        <w:rPr>
          <w:rFonts w:ascii="Arial" w:hAnsi="Arial" w:cs="Arial"/>
          <w:szCs w:val="22"/>
        </w:rPr>
      </w:pPr>
    </w:p>
    <w:p w:rsidR="004B5E6B" w:rsidRDefault="000F40AF" w:rsidP="000F40AF">
      <w:pPr>
        <w:keepNext/>
        <w:spacing w:after="240"/>
        <w:jc w:val="both"/>
        <w:rPr>
          <w:rFonts w:ascii="Arial" w:hAnsi="Arial" w:cs="Arial"/>
          <w:szCs w:val="22"/>
        </w:rPr>
      </w:pPr>
      <w:r>
        <w:rPr>
          <w:rFonts w:ascii="Arial" w:hAnsi="Arial" w:cs="Arial"/>
          <w:szCs w:val="22"/>
        </w:rPr>
        <w:t xml:space="preserve">Der Inhalt der vorliegenden Bekanntmachung und </w:t>
      </w:r>
      <w:r w:rsidR="004B5E6B">
        <w:rPr>
          <w:rFonts w:ascii="Arial" w:hAnsi="Arial" w:cs="Arial"/>
          <w:szCs w:val="22"/>
        </w:rPr>
        <w:t xml:space="preserve">die </w:t>
      </w:r>
      <w:r>
        <w:rPr>
          <w:rFonts w:ascii="Arial" w:hAnsi="Arial" w:cs="Arial"/>
          <w:szCs w:val="22"/>
        </w:rPr>
        <w:t xml:space="preserve">auszulegenden Unterlagen werden außerdem </w:t>
      </w:r>
      <w:r w:rsidR="004B5E6B">
        <w:rPr>
          <w:rFonts w:ascii="Arial" w:hAnsi="Arial" w:cs="Arial"/>
          <w:szCs w:val="22"/>
        </w:rPr>
        <w:t>auf der Internetseite der Landesdirektion Sachsen</w:t>
      </w:r>
      <w:r>
        <w:rPr>
          <w:rFonts w:ascii="Arial" w:hAnsi="Arial" w:cs="Arial"/>
          <w:szCs w:val="22"/>
        </w:rPr>
        <w:t xml:space="preserve"> unter </w:t>
      </w:r>
      <w:hyperlink r:id="rId6" w:history="1">
        <w:r>
          <w:rPr>
            <w:rStyle w:val="Hyperlink"/>
            <w:rFonts w:ascii="Arial" w:hAnsi="Arial" w:cs="Arial"/>
            <w:szCs w:val="22"/>
          </w:rPr>
          <w:t>https://</w:t>
        </w:r>
      </w:hyperlink>
      <w:r w:rsidR="004B5E6B">
        <w:rPr>
          <w:rStyle w:val="Hyperlink"/>
          <w:rFonts w:ascii="Arial" w:hAnsi="Arial" w:cs="Arial"/>
          <w:szCs w:val="22"/>
        </w:rPr>
        <w:t>www.lds.sachsen.de/bekanntmachung</w:t>
      </w:r>
      <w:r>
        <w:rPr>
          <w:rFonts w:ascii="Arial" w:hAnsi="Arial" w:cs="Arial"/>
          <w:szCs w:val="22"/>
        </w:rPr>
        <w:t xml:space="preserve"> zugänglich gemacht. </w:t>
      </w:r>
    </w:p>
    <w:p w:rsidR="000F40AF" w:rsidRDefault="000F40AF" w:rsidP="000F40AF">
      <w:pPr>
        <w:keepNext/>
        <w:spacing w:after="240"/>
        <w:jc w:val="both"/>
        <w:rPr>
          <w:rFonts w:ascii="Arial" w:hAnsi="Arial" w:cs="Arial"/>
          <w:szCs w:val="22"/>
        </w:rPr>
      </w:pPr>
      <w:bookmarkStart w:id="0" w:name="_GoBack"/>
      <w:bookmarkEnd w:id="0"/>
      <w:r>
        <w:rPr>
          <w:rFonts w:ascii="Arial" w:hAnsi="Arial" w:cs="Arial"/>
          <w:szCs w:val="22"/>
        </w:rPr>
        <w:t>Darüber hinaus sind die entscheidungserheblichen Unterlagen gemäß den Bestimmungen des Sächsischen Umweltinformationsgesetzes auf Antrag in der Landesdirektion Sachsen, Referat 32L, Braustraße 2, 04107 Leipzig zugänglich.</w:t>
      </w:r>
    </w:p>
    <w:p w:rsidR="000F40AF" w:rsidRDefault="000F40AF" w:rsidP="000F40AF">
      <w:pPr>
        <w:keepNext/>
        <w:spacing w:after="240"/>
        <w:ind w:left="425" w:hanging="425"/>
        <w:jc w:val="both"/>
        <w:rPr>
          <w:rFonts w:ascii="Arial" w:hAnsi="Arial" w:cs="Arial"/>
          <w:szCs w:val="22"/>
        </w:rPr>
      </w:pPr>
      <w:r>
        <w:rPr>
          <w:rFonts w:ascii="Arial" w:hAnsi="Arial" w:cs="Arial"/>
          <w:szCs w:val="22"/>
        </w:rPr>
        <w:t>1.</w:t>
      </w:r>
      <w:r>
        <w:rPr>
          <w:rFonts w:ascii="Arial" w:hAnsi="Arial" w:cs="Arial"/>
          <w:szCs w:val="22"/>
        </w:rPr>
        <w:tab/>
        <w:t xml:space="preserve">Jeder kann bis spätestens einem Monat nach Ablauf der Auslegungsfrist, das ist bis zum </w:t>
      </w:r>
      <w:r>
        <w:rPr>
          <w:rFonts w:ascii="Arial" w:hAnsi="Arial" w:cs="Arial"/>
          <w:b/>
          <w:szCs w:val="22"/>
        </w:rPr>
        <w:t>24. September 2018</w:t>
      </w:r>
      <w:r>
        <w:rPr>
          <w:rFonts w:ascii="Arial" w:hAnsi="Arial" w:cs="Arial"/>
          <w:szCs w:val="22"/>
        </w:rPr>
        <w:t xml:space="preserve">, schriftlich bei der Landesdirektion Sachsen (Postfachanschrift: Landesdirektion Sachsen 09105 Chemnitz) sowie bei der Landesdirektion Sachsen, Dienststelle Leipzig, Braustraße 2, 04017 Leipzig oder bei der Stadtverwaltung Bad </w:t>
      </w:r>
      <w:proofErr w:type="spellStart"/>
      <w:r>
        <w:rPr>
          <w:rFonts w:ascii="Arial" w:hAnsi="Arial" w:cs="Arial"/>
          <w:szCs w:val="22"/>
        </w:rPr>
        <w:t>Düben</w:t>
      </w:r>
      <w:proofErr w:type="spellEnd"/>
      <w:r>
        <w:rPr>
          <w:rFonts w:ascii="Arial" w:hAnsi="Arial" w:cs="Arial"/>
          <w:szCs w:val="22"/>
        </w:rPr>
        <w:t xml:space="preserve">/Verwaltungsverband Eilenburg-West Einwendungen gegen den Plan schriftlich oder zur Niederschrift erheben bzw. sich äußern. Die Einwendung muss den geltend gemachten Belang und das Maß seiner Beeinträchtigung erkennen lassen. </w:t>
      </w:r>
    </w:p>
    <w:p w:rsidR="000F40AF" w:rsidRDefault="000F40AF" w:rsidP="000F40AF">
      <w:pPr>
        <w:keepNext/>
        <w:spacing w:after="240"/>
        <w:ind w:left="425" w:hanging="425"/>
        <w:jc w:val="both"/>
        <w:rPr>
          <w:rFonts w:ascii="Arial" w:hAnsi="Arial" w:cs="Arial"/>
          <w:szCs w:val="22"/>
        </w:rPr>
      </w:pPr>
      <w:r>
        <w:rPr>
          <w:rFonts w:ascii="Arial" w:hAnsi="Arial" w:cs="Arial"/>
          <w:szCs w:val="22"/>
        </w:rPr>
        <w:tab/>
        <w:t xml:space="preserve">Nach Ablauf dieser Frist sind für das Verfahren über die Zulässigkeit des Vorhabens alle Äußerungen, die nicht auf besonderen privatrechtlichen Titeln beruhen, ausgeschlossen, § 21 Abs. 4 S. 1 UVPG. Die Äußerungsfrist gilt auch für solche Einwendungen, die sich nicht auf die Umweltauswirkungen des Vorhabens beziehen, § 21 Abs. 5 UVPG. </w:t>
      </w:r>
    </w:p>
    <w:p w:rsidR="000F40AF" w:rsidRDefault="000F40AF" w:rsidP="000F40AF">
      <w:pPr>
        <w:keepNext/>
        <w:spacing w:after="240"/>
        <w:ind w:left="425"/>
        <w:jc w:val="both"/>
        <w:rPr>
          <w:rFonts w:ascii="Arial" w:hAnsi="Arial" w:cs="Arial"/>
          <w:szCs w:val="22"/>
        </w:rPr>
      </w:pPr>
      <w:r>
        <w:rPr>
          <w:rFonts w:ascii="Arial" w:hAnsi="Arial" w:cs="Arial"/>
          <w:szCs w:val="22"/>
        </w:rPr>
        <w:t>Bei Einwendungen bzw. Äußerungen, die von mehr als 50 Personen auf Unterschriftslisten unterzeichnet</w:t>
      </w:r>
      <w:r>
        <w:t> </w:t>
      </w:r>
      <w:r>
        <w:rPr>
          <w:rFonts w:ascii="Arial" w:hAnsi="Arial" w:cs="Arial"/>
          <w:szCs w:val="22"/>
        </w:rPr>
        <w:t xml:space="preserve">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 (§ 17 Abs. 2 VwVfG).</w:t>
      </w:r>
    </w:p>
    <w:p w:rsidR="000F40AF" w:rsidRDefault="000F40AF" w:rsidP="000F40AF">
      <w:pPr>
        <w:keepNext/>
        <w:spacing w:after="240"/>
        <w:ind w:left="425" w:hanging="425"/>
        <w:jc w:val="both"/>
        <w:rPr>
          <w:rFonts w:ascii="Arial" w:hAnsi="Arial" w:cs="Arial"/>
          <w:szCs w:val="22"/>
        </w:rPr>
      </w:pPr>
      <w:r>
        <w:rPr>
          <w:rFonts w:ascii="Arial" w:hAnsi="Arial" w:cs="Arial"/>
          <w:szCs w:val="22"/>
        </w:rPr>
        <w:t>2.</w:t>
      </w:r>
      <w:r>
        <w:rPr>
          <w:rFonts w:ascii="Arial" w:hAnsi="Arial" w:cs="Arial"/>
          <w:szCs w:val="22"/>
        </w:rPr>
        <w:tab/>
        <w:t>Vereinigungen, die aufgrund einer Anerkennung nach anderen Rechtsvorschriften befugt sind, Rechtsbehelfe nach der Verwaltungsgerichtsordnung gegen den Planfeststellungsbeschluss einzulegen, werden hiermit entsprechend von der Auslegung des Plans benachrichtigt. Sie können innerhalb der in der Nr. 1 genannten Frist Stellungnahmen zu dem Plan abgeben bzw. sich äußern.</w:t>
      </w:r>
    </w:p>
    <w:p w:rsidR="000F40AF" w:rsidRDefault="000F40AF" w:rsidP="000F40AF">
      <w:pPr>
        <w:keepNext/>
        <w:spacing w:after="240"/>
        <w:ind w:left="425" w:hanging="425"/>
        <w:jc w:val="both"/>
        <w:rPr>
          <w:rFonts w:ascii="Arial" w:hAnsi="Arial" w:cs="Arial"/>
          <w:szCs w:val="22"/>
        </w:rPr>
      </w:pPr>
      <w:r>
        <w:rPr>
          <w:rFonts w:ascii="Arial" w:hAnsi="Arial" w:cs="Arial"/>
          <w:szCs w:val="22"/>
        </w:rPr>
        <w:t xml:space="preserve">3. </w:t>
      </w:r>
      <w:r>
        <w:rPr>
          <w:rFonts w:ascii="Arial" w:hAnsi="Arial" w:cs="Arial"/>
          <w:szCs w:val="22"/>
        </w:rPr>
        <w:tab/>
        <w:t xml:space="preserve">Die Planfeststellungsbehörde kann auf eine  Erörterung der rechtzeitig erhobenen Stellungnahmen und Einwendungen verzichten (§ 17a Nr. 1 des Bundesfernstraßengesetzes -FStrG). Nach § 18 Abs. 1 S. 4 UVPG in Verbindung mit </w:t>
      </w:r>
      <w:r>
        <w:rPr>
          <w:rFonts w:ascii="Arial" w:hAnsi="Arial" w:cs="Arial"/>
          <w:szCs w:val="22"/>
        </w:rPr>
        <w:br/>
      </w:r>
      <w:r>
        <w:rPr>
          <w:rFonts w:ascii="Arial" w:hAnsi="Arial" w:cs="Arial"/>
          <w:szCs w:val="22"/>
        </w:rPr>
        <w:lastRenderedPageBreak/>
        <w:t>§ 73 Abs. 6 VwVfG ist für Äußerungen nach § 21 UVPG ein Erörterungstermin durchzuführen.</w:t>
      </w:r>
    </w:p>
    <w:p w:rsidR="000F40AF" w:rsidRDefault="000F40AF" w:rsidP="000F40AF">
      <w:pPr>
        <w:keepNext/>
        <w:spacing w:after="240"/>
        <w:ind w:left="425"/>
        <w:jc w:val="both"/>
        <w:rPr>
          <w:rFonts w:ascii="Arial" w:hAnsi="Arial" w:cs="Arial"/>
          <w:szCs w:val="22"/>
        </w:rPr>
      </w:pPr>
      <w:r>
        <w:rPr>
          <w:rFonts w:ascii="Arial" w:hAnsi="Arial" w:cs="Arial"/>
          <w:szCs w:val="22"/>
        </w:rPr>
        <w:t>Findet ein Erörterungstermin statt, wird er ortsüblich bekannt gemacht.</w:t>
      </w:r>
    </w:p>
    <w:p w:rsidR="000F40AF" w:rsidRDefault="000F40AF" w:rsidP="000F40AF">
      <w:pPr>
        <w:keepNext/>
        <w:spacing w:after="240"/>
        <w:ind w:left="426"/>
        <w:jc w:val="both"/>
        <w:rPr>
          <w:rFonts w:ascii="Arial" w:hAnsi="Arial" w:cs="Arial"/>
          <w:szCs w:val="22"/>
        </w:rPr>
      </w:pPr>
      <w:r>
        <w:rPr>
          <w:rFonts w:ascii="Arial" w:hAnsi="Arial" w:cs="Arial"/>
          <w:szCs w:val="22"/>
        </w:rPr>
        <w:t xml:space="preserve">Ferner werden diejenigen, die rechtzeitig Einwendungen erhoben, Äußerungen vorgebracht oder Stellungnahmen abgegeben haben, von dem Termin gesondert benachrichtigt. Bei gleichförmigen Einwendungen gilt diese Regelung für den Vertreter (§ 17 VwVfG in Verbindung mit § 1 Satz 1 </w:t>
      </w:r>
      <w:proofErr w:type="spellStart"/>
      <w:r>
        <w:rPr>
          <w:rFonts w:ascii="Arial" w:hAnsi="Arial" w:cs="Arial"/>
          <w:szCs w:val="22"/>
        </w:rPr>
        <w:t>SächsVwVfZG</w:t>
      </w:r>
      <w:proofErr w:type="spellEnd"/>
      <w:r>
        <w:rPr>
          <w:rFonts w:ascii="Arial" w:hAnsi="Arial" w:cs="Arial"/>
          <w:szCs w:val="22"/>
        </w:rPr>
        <w:t xml:space="preserve">). </w:t>
      </w:r>
    </w:p>
    <w:p w:rsidR="000F40AF" w:rsidRDefault="000F40AF" w:rsidP="000F40AF">
      <w:pPr>
        <w:keepNext/>
        <w:spacing w:after="240"/>
        <w:ind w:left="426"/>
        <w:jc w:val="both"/>
        <w:rPr>
          <w:rFonts w:ascii="Arial" w:hAnsi="Arial" w:cs="Arial"/>
          <w:szCs w:val="22"/>
        </w:rPr>
      </w:pPr>
      <w:r>
        <w:rPr>
          <w:rFonts w:ascii="Arial" w:hAnsi="Arial" w:cs="Arial"/>
          <w:szCs w:val="22"/>
        </w:rPr>
        <w:t xml:space="preserve">Sind mehr als 50 Benachrichtigungen vorzunehmen, so können sie durch öffentliche Bekanntmachung ersetzt werden. </w:t>
      </w:r>
    </w:p>
    <w:p w:rsidR="000F40AF" w:rsidRDefault="000F40AF" w:rsidP="000F40AF">
      <w:pPr>
        <w:keepNext/>
        <w:spacing w:after="240"/>
        <w:ind w:left="426"/>
        <w:jc w:val="both"/>
        <w:rPr>
          <w:rFonts w:ascii="Arial" w:hAnsi="Arial" w:cs="Arial"/>
          <w:szCs w:val="22"/>
        </w:rPr>
      </w:pPr>
      <w:r>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rsidR="000F40AF" w:rsidRDefault="000F40AF" w:rsidP="000F40AF">
      <w:pPr>
        <w:keepNext/>
        <w:spacing w:after="240"/>
        <w:ind w:left="426" w:hanging="1"/>
        <w:jc w:val="both"/>
        <w:rPr>
          <w:rFonts w:ascii="Arial" w:hAnsi="Arial" w:cs="Arial"/>
          <w:szCs w:val="22"/>
        </w:rPr>
      </w:pPr>
      <w:r>
        <w:rPr>
          <w:rFonts w:ascii="Arial" w:hAnsi="Arial" w:cs="Arial"/>
          <w:szCs w:val="22"/>
        </w:rPr>
        <w:t>Der Erörterungstermin ist nicht öffentlich.</w:t>
      </w:r>
    </w:p>
    <w:p w:rsidR="000F40AF" w:rsidRDefault="000F40AF" w:rsidP="000F40AF">
      <w:pPr>
        <w:keepNext/>
        <w:spacing w:after="240"/>
        <w:ind w:left="425" w:hanging="425"/>
        <w:jc w:val="both"/>
        <w:rPr>
          <w:rFonts w:ascii="Arial" w:hAnsi="Arial" w:cs="Arial"/>
          <w:szCs w:val="22"/>
        </w:rPr>
      </w:pPr>
      <w:r>
        <w:rPr>
          <w:rFonts w:ascii="Arial" w:hAnsi="Arial" w:cs="Arial"/>
          <w:szCs w:val="22"/>
        </w:rPr>
        <w:t>4.</w:t>
      </w:r>
      <w:r>
        <w:rPr>
          <w:rFonts w:ascii="Arial" w:hAnsi="Arial" w:cs="Arial"/>
          <w:szCs w:val="22"/>
        </w:rPr>
        <w:tab/>
        <w:t>Durch Einsichtnahme in die Planunterlagen, Erhebung von Einwendungen oder Abgabe von Stellungnahmen, Teilnahme am Erörterungstermin oder Vertreterbestellung entstehende Kosten werden nicht erstattet.</w:t>
      </w:r>
    </w:p>
    <w:p w:rsidR="000F40AF" w:rsidRDefault="000F40AF" w:rsidP="000F40AF">
      <w:pPr>
        <w:keepNext/>
        <w:spacing w:after="240"/>
        <w:ind w:left="425" w:hanging="425"/>
        <w:jc w:val="both"/>
        <w:rPr>
          <w:rFonts w:ascii="Arial" w:hAnsi="Arial" w:cs="Arial"/>
          <w:szCs w:val="22"/>
        </w:rPr>
      </w:pPr>
      <w:r>
        <w:rPr>
          <w:rFonts w:ascii="Arial" w:hAnsi="Arial" w:cs="Arial"/>
          <w:szCs w:val="22"/>
        </w:rPr>
        <w:t>5.</w:t>
      </w:r>
      <w:r>
        <w:rPr>
          <w:rFonts w:ascii="Arial" w:hAnsi="Arial" w:cs="Arial"/>
          <w:szCs w:val="22"/>
        </w:rPr>
        <w:tab/>
        <w:t>Entschädigungsansprüche, soweit über sie nicht in der Planfeststellung dem Grunde nach zu entscheiden ist, werden nicht in dem Erörterungstermin, sondern in einem gesonderten Entschädigungsverfahren behandelt.</w:t>
      </w:r>
    </w:p>
    <w:p w:rsidR="000F40AF" w:rsidRDefault="000F40AF" w:rsidP="000F40AF">
      <w:pPr>
        <w:keepNext/>
        <w:spacing w:after="240"/>
        <w:ind w:left="425" w:hanging="425"/>
        <w:jc w:val="both"/>
        <w:rPr>
          <w:rFonts w:ascii="Arial" w:hAnsi="Arial" w:cs="Arial"/>
          <w:szCs w:val="22"/>
        </w:rPr>
      </w:pPr>
      <w:r>
        <w:rPr>
          <w:rFonts w:ascii="Arial" w:hAnsi="Arial" w:cs="Arial"/>
          <w:szCs w:val="22"/>
        </w:rPr>
        <w:t>6.</w:t>
      </w:r>
      <w:r>
        <w:rPr>
          <w:rFonts w:ascii="Arial" w:hAnsi="Arial" w:cs="Arial"/>
          <w:szCs w:val="22"/>
        </w:rPr>
        <w:tab/>
        <w:t xml:space="preserve">Über die Einwendungen und Stellungnahmen wird nach Abschluss des Anhörungsverfahrens durch die Planfeststellungsbehörde (Landesdirektion Sachsen) entschieden. Die Zustellung der Entscheidung (Planfeststellungsbeschluss) an die </w:t>
      </w:r>
      <w:proofErr w:type="spellStart"/>
      <w:r>
        <w:rPr>
          <w:rFonts w:ascii="Arial" w:hAnsi="Arial" w:cs="Arial"/>
          <w:szCs w:val="22"/>
        </w:rPr>
        <w:t>Einwender</w:t>
      </w:r>
      <w:proofErr w:type="spellEnd"/>
      <w:r>
        <w:rPr>
          <w:rFonts w:ascii="Arial" w:hAnsi="Arial" w:cs="Arial"/>
          <w:szCs w:val="22"/>
        </w:rPr>
        <w:t xml:space="preserve"> und diejenigen, die eine Stellungnahme abgegeben haben, kann durch öffentliche Bekanntmachung ersetzt werden, wenn mehr als 50 Zustellungen vorzunehmen sind.</w:t>
      </w:r>
    </w:p>
    <w:p w:rsidR="000F40AF" w:rsidRDefault="000F40AF" w:rsidP="000F40AF">
      <w:pPr>
        <w:keepNext/>
        <w:spacing w:after="240"/>
        <w:ind w:left="425" w:hanging="425"/>
        <w:jc w:val="both"/>
        <w:rPr>
          <w:rFonts w:ascii="Arial" w:hAnsi="Arial" w:cs="Arial"/>
          <w:szCs w:val="22"/>
        </w:rPr>
      </w:pPr>
      <w:r>
        <w:rPr>
          <w:rFonts w:ascii="Arial" w:hAnsi="Arial" w:cs="Arial"/>
          <w:szCs w:val="22"/>
        </w:rPr>
        <w:t>7.</w:t>
      </w:r>
      <w:r>
        <w:rPr>
          <w:rFonts w:ascii="Arial" w:hAnsi="Arial" w:cs="Arial"/>
          <w:szCs w:val="22"/>
        </w:rPr>
        <w:tab/>
        <w:t xml:space="preserve">Vom Beginn der Auslegung des Planes treten die Anbaubeschränkungen nach </w:t>
      </w:r>
      <w:r>
        <w:rPr>
          <w:rFonts w:ascii="Arial" w:hAnsi="Arial" w:cs="Arial"/>
          <w:szCs w:val="22"/>
        </w:rPr>
        <w:br/>
        <w:t xml:space="preserve">§ 9 FStrG und die Veränderungssperre nach § 9a FStrG in Kraft. Darüber hinaus steht ab diesem Zeitpunkt dem Träger der Straßenbaulast ein Vorkaufsrecht an den vom Plan betroffenen Flächen zu (§ 9a Abs. 6 FStrG). </w:t>
      </w:r>
    </w:p>
    <w:p w:rsidR="000F40AF" w:rsidRDefault="000F40AF" w:rsidP="000F40AF">
      <w:pPr>
        <w:keepNext/>
        <w:spacing w:after="240"/>
        <w:ind w:left="425" w:hanging="425"/>
        <w:jc w:val="both"/>
        <w:rPr>
          <w:rFonts w:ascii="Arial" w:hAnsi="Arial" w:cs="Arial"/>
          <w:szCs w:val="22"/>
        </w:rPr>
      </w:pPr>
      <w:r>
        <w:rPr>
          <w:rFonts w:ascii="Arial" w:hAnsi="Arial" w:cs="Arial"/>
          <w:szCs w:val="22"/>
        </w:rPr>
        <w:t>8.</w:t>
      </w:r>
      <w:r>
        <w:rPr>
          <w:rFonts w:ascii="Arial" w:hAnsi="Arial" w:cs="Arial"/>
          <w:szCs w:val="22"/>
        </w:rPr>
        <w:tab/>
        <w:t>Da das Vorhaben UVP-pflichtig ist, wird darauf hingewiesen, dass</w:t>
      </w:r>
    </w:p>
    <w:p w:rsidR="000F40AF" w:rsidRDefault="000F40AF" w:rsidP="000F40AF">
      <w:pPr>
        <w:keepNext/>
        <w:spacing w:after="240"/>
        <w:ind w:left="425" w:hanging="425"/>
        <w:jc w:val="both"/>
        <w:rPr>
          <w:rFonts w:ascii="Arial" w:hAnsi="Arial" w:cs="Arial"/>
          <w:szCs w:val="22"/>
        </w:rPr>
      </w:pPr>
      <w:r>
        <w:rPr>
          <w:rFonts w:ascii="Arial" w:hAnsi="Arial" w:cs="Arial"/>
          <w:szCs w:val="22"/>
        </w:rPr>
        <w:tab/>
        <w:t>a) die für das Verfahren und für die Entscheidung über die Zulässigkeit des Vorhabens die Landesdirektion Sachsen die zuständige Behörde ist,</w:t>
      </w:r>
    </w:p>
    <w:p w:rsidR="000F40AF" w:rsidRDefault="000F40AF" w:rsidP="000F40AF">
      <w:pPr>
        <w:keepNext/>
        <w:spacing w:after="240"/>
        <w:ind w:left="425" w:hanging="425"/>
        <w:jc w:val="both"/>
        <w:rPr>
          <w:rFonts w:ascii="Arial" w:hAnsi="Arial" w:cs="Arial"/>
          <w:szCs w:val="22"/>
        </w:rPr>
      </w:pPr>
      <w:r>
        <w:rPr>
          <w:rFonts w:ascii="Arial" w:hAnsi="Arial" w:cs="Arial"/>
          <w:szCs w:val="22"/>
        </w:rPr>
        <w:tab/>
        <w:t>b)</w:t>
      </w:r>
      <w:r>
        <w:rPr>
          <w:rFonts w:ascii="Arial" w:hAnsi="Arial" w:cs="Arial"/>
          <w:szCs w:val="22"/>
        </w:rPr>
        <w:tab/>
        <w:t>über die Zulässigkeit des Vorhabens durch Planfeststellungsbeschluss entschieden wird.</w:t>
      </w:r>
    </w:p>
    <w:p w:rsidR="000F40AF" w:rsidRDefault="000F40AF" w:rsidP="000F40AF">
      <w:pPr>
        <w:keepNext/>
        <w:ind w:left="426" w:hanging="426"/>
        <w:rPr>
          <w:rFonts w:ascii="Arial" w:hAnsi="Arial" w:cs="Arial"/>
          <w:szCs w:val="22"/>
        </w:rPr>
      </w:pPr>
    </w:p>
    <w:p w:rsidR="000F40AF" w:rsidRDefault="000F40AF" w:rsidP="000F40AF">
      <w:pPr>
        <w:keepNext/>
        <w:rPr>
          <w:rFonts w:ascii="Arial" w:hAnsi="Arial" w:cs="Arial"/>
          <w:szCs w:val="22"/>
        </w:rPr>
      </w:pPr>
      <w:r>
        <w:rPr>
          <w:rFonts w:ascii="Arial" w:hAnsi="Arial" w:cs="Arial"/>
          <w:szCs w:val="22"/>
        </w:rPr>
        <w:t>Hinweis zu den eingestellten Unterlagen:</w:t>
      </w:r>
    </w:p>
    <w:p w:rsidR="000F40AF" w:rsidRDefault="000F40AF" w:rsidP="000F40AF">
      <w:pPr>
        <w:keepNext/>
        <w:rPr>
          <w:rFonts w:ascii="Arial" w:hAnsi="Arial" w:cs="Arial"/>
          <w:szCs w:val="22"/>
        </w:rPr>
      </w:pPr>
    </w:p>
    <w:p w:rsidR="000F40AF" w:rsidRDefault="000F40AF" w:rsidP="000F40AF">
      <w:pPr>
        <w:keepNext/>
        <w:spacing w:after="240"/>
        <w:jc w:val="both"/>
        <w:rPr>
          <w:rFonts w:ascii="Arial" w:hAnsi="Arial" w:cs="Arial"/>
          <w:szCs w:val="22"/>
        </w:rPr>
      </w:pPr>
      <w:r>
        <w:rPr>
          <w:rFonts w:ascii="Arial" w:hAnsi="Arial" w:cs="Arial"/>
          <w:szCs w:val="22"/>
        </w:rPr>
        <w:t>Maßgeblich ist der Inhalt der ausgelegten Unterlagen (§ 20 Abs. 2 S. 2 UVPG, § 27a Abs. 1 Satz 4 VwVfG).</w:t>
      </w:r>
    </w:p>
    <w:p w:rsidR="00E66BC7" w:rsidRDefault="00E66BC7"/>
    <w:sectPr w:rsidR="00E66B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1420B"/>
    <w:multiLevelType w:val="hybridMultilevel"/>
    <w:tmpl w:val="A7642B90"/>
    <w:lvl w:ilvl="0" w:tplc="B27A9E3C">
      <w:start w:val="1"/>
      <w:numFmt w:val="upperRoman"/>
      <w:lvlText w:val="%1"/>
      <w:lvlJc w:val="left"/>
      <w:pPr>
        <w:tabs>
          <w:tab w:val="num" w:pos="720"/>
        </w:tabs>
        <w:ind w:left="720" w:hanging="720"/>
      </w:pPr>
      <w:rPr>
        <w:rFonts w:cs="Times New Roman" w:hint="default"/>
        <w:b/>
        <w:i w:val="0"/>
      </w:rPr>
    </w:lvl>
    <w:lvl w:ilvl="1" w:tplc="A90A7138">
      <w:start w:val="11"/>
      <w:numFmt w:val="upperRoman"/>
      <w:lvlText w:val="%2."/>
      <w:lvlJc w:val="left"/>
      <w:pPr>
        <w:tabs>
          <w:tab w:val="num" w:pos="1800"/>
        </w:tabs>
        <w:ind w:left="1800" w:hanging="72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
    <w:nsid w:val="60FB4F31"/>
    <w:multiLevelType w:val="multilevel"/>
    <w:tmpl w:val="24788E42"/>
    <w:lvl w:ilvl="0">
      <w:start w:val="1"/>
      <w:numFmt w:val="upperLetter"/>
      <w:lvlText w:val="%1"/>
      <w:lvlJc w:val="left"/>
      <w:pPr>
        <w:tabs>
          <w:tab w:val="num" w:pos="709"/>
        </w:tabs>
        <w:ind w:left="709" w:hanging="709"/>
      </w:pPr>
      <w:rPr>
        <w:rFonts w:hint="default"/>
      </w:rPr>
    </w:lvl>
    <w:lvl w:ilvl="1">
      <w:start w:val="1"/>
      <w:numFmt w:val="upperRoman"/>
      <w:lvlText w:val="%2"/>
      <w:lvlJc w:val="left"/>
      <w:pPr>
        <w:tabs>
          <w:tab w:val="num" w:pos="709"/>
        </w:tabs>
        <w:ind w:left="709" w:hanging="709"/>
      </w:pPr>
      <w:rPr>
        <w:rFonts w:hint="default"/>
      </w:rPr>
    </w:lvl>
    <w:lvl w:ilvl="2">
      <w:start w:val="1"/>
      <w:numFmt w:val="decimal"/>
      <w:lvlText w:val="%3"/>
      <w:lvlJc w:val="left"/>
      <w:pPr>
        <w:tabs>
          <w:tab w:val="num" w:pos="709"/>
        </w:tabs>
        <w:ind w:left="709" w:hanging="709"/>
      </w:pPr>
      <w:rPr>
        <w:rFonts w:hint="default"/>
      </w:rPr>
    </w:lvl>
    <w:lvl w:ilvl="3">
      <w:start w:val="1"/>
      <w:numFmt w:val="decimal"/>
      <w:lvlText w:val="%3.%4"/>
      <w:lvlJc w:val="left"/>
      <w:pPr>
        <w:tabs>
          <w:tab w:val="num" w:pos="709"/>
        </w:tabs>
        <w:ind w:left="0" w:firstLine="0"/>
      </w:pPr>
      <w:rPr>
        <w:rFonts w:hint="default"/>
      </w:rPr>
    </w:lvl>
    <w:lvl w:ilvl="4">
      <w:start w:val="1"/>
      <w:numFmt w:val="decimal"/>
      <w:lvlText w:val="%3.%4.%5"/>
      <w:lvlJc w:val="left"/>
      <w:pPr>
        <w:tabs>
          <w:tab w:val="num" w:pos="709"/>
        </w:tabs>
        <w:ind w:left="0" w:firstLine="0"/>
      </w:pPr>
      <w:rPr>
        <w:rFonts w:ascii="Arial" w:hAnsi="Arial" w:cs="Arial" w:hint="default"/>
        <w:sz w:val="22"/>
        <w:szCs w:val="22"/>
      </w:rPr>
    </w:lvl>
    <w:lvl w:ilvl="5">
      <w:start w:val="1"/>
      <w:numFmt w:val="decimal"/>
      <w:lvlText w:val="%3.%4.%5.%6"/>
      <w:lvlJc w:val="left"/>
      <w:pPr>
        <w:tabs>
          <w:tab w:val="num" w:pos="709"/>
        </w:tabs>
        <w:ind w:left="0" w:firstLine="0"/>
      </w:pPr>
      <w:rPr>
        <w:rFonts w:hint="default"/>
      </w:rPr>
    </w:lvl>
    <w:lvl w:ilvl="6">
      <w:start w:val="1"/>
      <w:numFmt w:val="decimal"/>
      <w:lvlText w:val="%3.%4.%5.%6.%7"/>
      <w:lvlJc w:val="left"/>
      <w:pPr>
        <w:tabs>
          <w:tab w:val="num" w:pos="709"/>
        </w:tabs>
        <w:ind w:left="0" w:firstLine="0"/>
      </w:pPr>
      <w:rPr>
        <w:rFonts w:hint="default"/>
      </w:rPr>
    </w:lvl>
    <w:lvl w:ilvl="7">
      <w:numFmt w:val="decimal"/>
      <w:lvlText w:val="%8"/>
      <w:lvlJc w:val="left"/>
      <w:pPr>
        <w:ind w:left="0" w:firstLine="0"/>
      </w:pPr>
      <w:rPr>
        <w:rFonts w:hint="default"/>
      </w:rPr>
    </w:lvl>
    <w:lvl w:ilvl="8">
      <w:numFmt w:val="decimal"/>
      <w:lvlText w:val=""/>
      <w:lvlJc w:val="left"/>
      <w:pPr>
        <w:ind w:left="0" w:firstLine="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AF"/>
    <w:rsid w:val="000534CB"/>
    <w:rsid w:val="000F40AF"/>
    <w:rsid w:val="00336B32"/>
    <w:rsid w:val="004B5E6B"/>
    <w:rsid w:val="00576C80"/>
    <w:rsid w:val="00701D3A"/>
    <w:rsid w:val="00827AF7"/>
    <w:rsid w:val="00AB7524"/>
    <w:rsid w:val="00B07DF4"/>
    <w:rsid w:val="00B27632"/>
    <w:rsid w:val="00CD4543"/>
    <w:rsid w:val="00DD5D0E"/>
    <w:rsid w:val="00E66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F40AF"/>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0F40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F40AF"/>
    <w:pPr>
      <w:overflowPunct w:val="0"/>
      <w:autoSpaceDE w:val="0"/>
      <w:autoSpaceDN w:val="0"/>
      <w:adjustRightInd w:val="0"/>
    </w:pPr>
    <w:rPr>
      <w:rFonts w:eastAsia="Times New Roman"/>
      <w:sz w:val="22"/>
    </w:rPr>
  </w:style>
  <w:style w:type="paragraph" w:styleId="berschrift1">
    <w:name w:val="heading 1"/>
    <w:aliases w:val="Betreffzeile"/>
    <w:basedOn w:val="Standard"/>
    <w:next w:val="Standard"/>
    <w:link w:val="berschrift1Zchn"/>
    <w:qFormat/>
    <w:rsid w:val="00576C80"/>
    <w:pPr>
      <w:keepNext/>
      <w:overflowPunct/>
      <w:autoSpaceDE/>
      <w:autoSpaceDN/>
      <w:adjustRightInd/>
      <w:spacing w:before="240" w:after="240"/>
      <w:jc w:val="both"/>
      <w:outlineLvl w:val="0"/>
    </w:pPr>
    <w:rPr>
      <w:rFonts w:ascii="Arial" w:eastAsia="Arial Unicode MS" w:hAnsi="Arial" w:cs="Arial"/>
      <w:b/>
      <w:bCs/>
      <w:kern w:val="32"/>
      <w:sz w:val="32"/>
      <w:szCs w:val="32"/>
    </w:rPr>
  </w:style>
  <w:style w:type="paragraph" w:styleId="berschrift2">
    <w:name w:val="heading 2"/>
    <w:basedOn w:val="Standard"/>
    <w:next w:val="Standard"/>
    <w:link w:val="berschrift2Zchn"/>
    <w:qFormat/>
    <w:rsid w:val="00576C80"/>
    <w:pPr>
      <w:keepNext/>
      <w:overflowPunct/>
      <w:autoSpaceDE/>
      <w:autoSpaceDN/>
      <w:adjustRightInd/>
      <w:spacing w:before="240" w:after="240"/>
      <w:jc w:val="both"/>
      <w:outlineLvl w:val="1"/>
    </w:pPr>
    <w:rPr>
      <w:rFonts w:ascii="Arial" w:eastAsia="Arial Unicode MS" w:hAnsi="Arial" w:cs="Arial"/>
      <w:b/>
      <w:bCs/>
      <w:i/>
      <w:iCs/>
      <w:sz w:val="28"/>
      <w:szCs w:val="28"/>
    </w:rPr>
  </w:style>
  <w:style w:type="paragraph" w:styleId="berschrift3">
    <w:name w:val="heading 3"/>
    <w:basedOn w:val="Standard"/>
    <w:next w:val="Standard"/>
    <w:link w:val="berschrift3Zchn"/>
    <w:qFormat/>
    <w:rsid w:val="00576C80"/>
    <w:pPr>
      <w:keepNext/>
      <w:overflowPunct/>
      <w:autoSpaceDE/>
      <w:autoSpaceDN/>
      <w:adjustRightInd/>
      <w:spacing w:before="240" w:after="240"/>
      <w:jc w:val="both"/>
      <w:outlineLvl w:val="2"/>
    </w:pPr>
    <w:rPr>
      <w:rFonts w:ascii="Arial" w:eastAsia="Arial Unicode MS" w:hAnsi="Arial" w:cs="Arial"/>
      <w:b/>
      <w:bCs/>
      <w:szCs w:val="26"/>
    </w:rPr>
  </w:style>
  <w:style w:type="paragraph" w:styleId="berschrift4">
    <w:name w:val="heading 4"/>
    <w:basedOn w:val="Standard"/>
    <w:next w:val="Standard"/>
    <w:link w:val="berschrift4Zchn"/>
    <w:semiHidden/>
    <w:unhideWhenUsed/>
    <w:qFormat/>
    <w:rsid w:val="00B27632"/>
    <w:pPr>
      <w:keepNext/>
      <w:keepLines/>
      <w:overflowPunct/>
      <w:autoSpaceDE/>
      <w:autoSpaceDN/>
      <w:adjustRightInd/>
      <w:spacing w:before="200"/>
      <w:jc w:val="both"/>
      <w:outlineLvl w:val="3"/>
    </w:pPr>
    <w:rPr>
      <w:rFonts w:asciiTheme="majorHAnsi" w:eastAsiaTheme="majorEastAsia" w:hAnsiTheme="majorHAnsi" w:cstheme="majorBidi"/>
      <w:b/>
      <w:bCs/>
      <w:i/>
      <w:iCs/>
      <w:color w:val="4F81BD" w:themeColor="accent1"/>
      <w:szCs w:val="24"/>
    </w:rPr>
  </w:style>
  <w:style w:type="paragraph" w:styleId="berschrift5">
    <w:name w:val="heading 5"/>
    <w:basedOn w:val="Standard"/>
    <w:next w:val="Standard"/>
    <w:link w:val="berschrift5Zchn"/>
    <w:semiHidden/>
    <w:unhideWhenUsed/>
    <w:qFormat/>
    <w:rsid w:val="00B27632"/>
    <w:pPr>
      <w:keepNext/>
      <w:keepLines/>
      <w:overflowPunct/>
      <w:autoSpaceDE/>
      <w:autoSpaceDN/>
      <w:adjustRightInd/>
      <w:spacing w:before="200"/>
      <w:jc w:val="both"/>
      <w:outlineLvl w:val="4"/>
    </w:pPr>
    <w:rPr>
      <w:rFonts w:asciiTheme="majorHAnsi" w:eastAsiaTheme="majorEastAsia" w:hAnsiTheme="majorHAnsi" w:cstheme="majorBidi"/>
      <w:color w:val="243F60" w:themeColor="accent1" w:themeShade="7F"/>
      <w:szCs w:val="24"/>
    </w:rPr>
  </w:style>
  <w:style w:type="paragraph" w:styleId="berschrift6">
    <w:name w:val="heading 6"/>
    <w:basedOn w:val="Standard"/>
    <w:next w:val="Standard"/>
    <w:link w:val="berschrift6Zchn"/>
    <w:semiHidden/>
    <w:unhideWhenUsed/>
    <w:qFormat/>
    <w:rsid w:val="00B27632"/>
    <w:pPr>
      <w:keepNext/>
      <w:keepLines/>
      <w:overflowPunct/>
      <w:autoSpaceDE/>
      <w:autoSpaceDN/>
      <w:adjustRightInd/>
      <w:spacing w:before="200"/>
      <w:jc w:val="both"/>
      <w:outlineLvl w:val="5"/>
    </w:pPr>
    <w:rPr>
      <w:rFonts w:asciiTheme="majorHAnsi" w:eastAsiaTheme="majorEastAsia" w:hAnsiTheme="majorHAnsi" w:cstheme="majorBidi"/>
      <w:i/>
      <w:iCs/>
      <w:color w:val="243F60" w:themeColor="accent1" w:themeShade="7F"/>
      <w:szCs w:val="24"/>
    </w:rPr>
  </w:style>
  <w:style w:type="paragraph" w:styleId="berschrift7">
    <w:name w:val="heading 7"/>
    <w:basedOn w:val="Standard"/>
    <w:next w:val="Standard"/>
    <w:link w:val="berschrift7Zchn"/>
    <w:semiHidden/>
    <w:unhideWhenUsed/>
    <w:qFormat/>
    <w:rsid w:val="00B27632"/>
    <w:pPr>
      <w:keepNext/>
      <w:keepLines/>
      <w:overflowPunct/>
      <w:autoSpaceDE/>
      <w:autoSpaceDN/>
      <w:adjustRightInd/>
      <w:spacing w:before="200"/>
      <w:jc w:val="both"/>
      <w:outlineLvl w:val="6"/>
    </w:pPr>
    <w:rPr>
      <w:rFonts w:asciiTheme="majorHAnsi" w:eastAsiaTheme="majorEastAsia" w:hAnsiTheme="majorHAnsi" w:cstheme="majorBidi"/>
      <w:i/>
      <w:iCs/>
      <w:color w:val="404040" w:themeColor="text1" w:themeTint="BF"/>
      <w:szCs w:val="24"/>
    </w:rPr>
  </w:style>
  <w:style w:type="paragraph" w:styleId="berschrift8">
    <w:name w:val="heading 8"/>
    <w:basedOn w:val="Standard"/>
    <w:next w:val="Standard"/>
    <w:link w:val="berschrift8Zchn"/>
    <w:semiHidden/>
    <w:unhideWhenUsed/>
    <w:qFormat/>
    <w:rsid w:val="00B27632"/>
    <w:pPr>
      <w:keepNext/>
      <w:keepLines/>
      <w:overflowPunct/>
      <w:autoSpaceDE/>
      <w:autoSpaceDN/>
      <w:adjustRightInd/>
      <w:spacing w:before="200"/>
      <w:jc w:val="both"/>
      <w:outlineLvl w:val="7"/>
    </w:pPr>
    <w:rPr>
      <w:rFonts w:asciiTheme="majorHAnsi" w:eastAsiaTheme="majorEastAsia" w:hAnsiTheme="majorHAnsi" w:cstheme="majorBidi"/>
      <w:color w:val="404040" w:themeColor="text1" w:themeTint="BF"/>
      <w:sz w:val="20"/>
    </w:rPr>
  </w:style>
  <w:style w:type="paragraph" w:styleId="berschrift9">
    <w:name w:val="heading 9"/>
    <w:basedOn w:val="Standard"/>
    <w:next w:val="Standard"/>
    <w:link w:val="berschrift9Zchn"/>
    <w:semiHidden/>
    <w:unhideWhenUsed/>
    <w:qFormat/>
    <w:rsid w:val="00B27632"/>
    <w:pPr>
      <w:keepNext/>
      <w:keepLines/>
      <w:overflowPunct/>
      <w:autoSpaceDE/>
      <w:autoSpaceDN/>
      <w:adjustRightInd/>
      <w:spacing w:before="200"/>
      <w:jc w:val="both"/>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B27632"/>
    <w:pPr>
      <w:overflowPunct/>
      <w:autoSpaceDE/>
      <w:autoSpaceDN/>
      <w:adjustRightInd/>
      <w:spacing w:after="720"/>
      <w:jc w:val="both"/>
    </w:pPr>
    <w:rPr>
      <w:rFonts w:ascii="Arial" w:eastAsia="Arial Unicode MS" w:hAnsi="Arial"/>
      <w:b/>
    </w:rPr>
  </w:style>
  <w:style w:type="paragraph" w:styleId="Funotentext">
    <w:name w:val="footnote text"/>
    <w:basedOn w:val="Standard"/>
    <w:semiHidden/>
    <w:rsid w:val="00336B32"/>
    <w:pPr>
      <w:overflowPunct/>
      <w:autoSpaceDE/>
      <w:autoSpaceDN/>
      <w:adjustRightInd/>
      <w:jc w:val="both"/>
    </w:pPr>
    <w:rPr>
      <w:rFonts w:ascii="Arial" w:eastAsia="Arial Unicode MS" w:hAnsi="Arial"/>
      <w:sz w:val="20"/>
    </w:rPr>
  </w:style>
  <w:style w:type="paragraph" w:customStyle="1" w:styleId="Listenabsatz1">
    <w:name w:val="Listenabsatz1"/>
    <w:basedOn w:val="Standard"/>
    <w:rsid w:val="00B27632"/>
    <w:pPr>
      <w:ind w:left="720"/>
      <w:contextualSpacing/>
    </w:pPr>
    <w:rPr>
      <w:sz w:val="24"/>
    </w:rPr>
  </w:style>
  <w:style w:type="paragraph" w:customStyle="1" w:styleId="KeinLeerraum1">
    <w:name w:val="Kein Leerraum1"/>
    <w:rsid w:val="00B27632"/>
    <w:rPr>
      <w:rFonts w:eastAsia="Times New Roman"/>
      <w:b/>
      <w:sz w:val="24"/>
      <w:szCs w:val="22"/>
      <w:lang w:eastAsia="en-US"/>
    </w:rPr>
  </w:style>
  <w:style w:type="paragraph" w:customStyle="1" w:styleId="Inhaltsverzeichnisberschrift1">
    <w:name w:val="Inhaltsverzeichnisüberschrift1"/>
    <w:basedOn w:val="berschrift1"/>
    <w:next w:val="Standard"/>
    <w:uiPriority w:val="39"/>
    <w:rsid w:val="00B27632"/>
    <w:pPr>
      <w:keepLines/>
      <w:spacing w:before="480" w:after="0" w:line="276" w:lineRule="auto"/>
      <w:outlineLvl w:val="9"/>
    </w:pPr>
    <w:rPr>
      <w:rFonts w:ascii="Cambria" w:hAnsi="Cambria" w:cs="Times New Roman"/>
      <w:color w:val="365F91"/>
      <w:kern w:val="0"/>
      <w:sz w:val="28"/>
      <w:szCs w:val="28"/>
    </w:rPr>
  </w:style>
  <w:style w:type="character" w:customStyle="1" w:styleId="berschrift1Zchn">
    <w:name w:val="Überschrift 1 Zchn"/>
    <w:aliases w:val="Betreffzeile Zchn"/>
    <w:basedOn w:val="Absatz-Standardschriftart"/>
    <w:link w:val="berschrift1"/>
    <w:rsid w:val="00B27632"/>
    <w:rPr>
      <w:rFonts w:ascii="Arial" w:hAnsi="Arial" w:cs="Arial"/>
      <w:b/>
      <w:bCs/>
      <w:kern w:val="32"/>
      <w:sz w:val="32"/>
      <w:szCs w:val="32"/>
    </w:rPr>
  </w:style>
  <w:style w:type="paragraph" w:customStyle="1" w:styleId="1LDSStandardUnterstrichenNach12">
    <w:name w:val="1_LDS Standard Unterstrichen Nach:12"/>
    <w:basedOn w:val="Standard"/>
    <w:rsid w:val="00B27632"/>
    <w:pPr>
      <w:spacing w:after="240"/>
    </w:pPr>
    <w:rPr>
      <w:b/>
      <w:u w:val="single"/>
    </w:rPr>
  </w:style>
  <w:style w:type="paragraph" w:customStyle="1" w:styleId="1LDSberschrift4">
    <w:name w:val="1_LDS Überschrift 4"/>
    <w:basedOn w:val="Standard"/>
    <w:next w:val="Standard"/>
    <w:autoRedefine/>
    <w:rsid w:val="00B27632"/>
    <w:pPr>
      <w:keepNext/>
      <w:spacing w:before="240" w:after="240"/>
      <w:outlineLvl w:val="1"/>
    </w:pPr>
    <w:rPr>
      <w:bCs/>
      <w:iCs/>
      <w:sz w:val="28"/>
      <w:szCs w:val="28"/>
      <w:lang w:eastAsia="zh-CN"/>
    </w:rPr>
  </w:style>
  <w:style w:type="character" w:customStyle="1" w:styleId="berschrift2Zchn">
    <w:name w:val="Überschrift 2 Zchn"/>
    <w:basedOn w:val="Absatz-Standardschriftart"/>
    <w:link w:val="berschrift2"/>
    <w:rsid w:val="00B27632"/>
    <w:rPr>
      <w:rFonts w:ascii="Arial" w:hAnsi="Arial" w:cs="Arial"/>
      <w:b/>
      <w:bCs/>
      <w:i/>
      <w:iCs/>
      <w:sz w:val="28"/>
      <w:szCs w:val="28"/>
    </w:rPr>
  </w:style>
  <w:style w:type="character" w:customStyle="1" w:styleId="berschrift3Zchn">
    <w:name w:val="Überschrift 3 Zchn"/>
    <w:basedOn w:val="Absatz-Standardschriftart"/>
    <w:link w:val="berschrift3"/>
    <w:rsid w:val="00B27632"/>
    <w:rPr>
      <w:rFonts w:ascii="Arial" w:hAnsi="Arial" w:cs="Arial"/>
      <w:b/>
      <w:bCs/>
      <w:sz w:val="22"/>
      <w:szCs w:val="26"/>
    </w:rPr>
  </w:style>
  <w:style w:type="character" w:customStyle="1" w:styleId="berschrift4Zchn">
    <w:name w:val="Überschrift 4 Zchn"/>
    <w:basedOn w:val="Absatz-Standardschriftart"/>
    <w:link w:val="berschrift4"/>
    <w:semiHidden/>
    <w:rsid w:val="00B27632"/>
    <w:rPr>
      <w:rFonts w:asciiTheme="majorHAnsi" w:eastAsiaTheme="majorEastAsia" w:hAnsiTheme="majorHAnsi" w:cstheme="majorBidi"/>
      <w:b/>
      <w:bCs/>
      <w:i/>
      <w:iCs/>
      <w:color w:val="4F81BD" w:themeColor="accent1"/>
      <w:sz w:val="22"/>
      <w:szCs w:val="24"/>
    </w:rPr>
  </w:style>
  <w:style w:type="character" w:customStyle="1" w:styleId="berschrift5Zchn">
    <w:name w:val="Überschrift 5 Zchn"/>
    <w:basedOn w:val="Absatz-Standardschriftart"/>
    <w:link w:val="berschrift5"/>
    <w:semiHidden/>
    <w:rsid w:val="00B27632"/>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semiHidden/>
    <w:rsid w:val="00B27632"/>
    <w:rPr>
      <w:rFonts w:asciiTheme="majorHAnsi" w:eastAsiaTheme="majorEastAsia" w:hAnsiTheme="majorHAnsi" w:cstheme="majorBidi"/>
      <w:i/>
      <w:iCs/>
      <w:color w:val="243F60" w:themeColor="accent1" w:themeShade="7F"/>
      <w:sz w:val="22"/>
      <w:szCs w:val="24"/>
    </w:rPr>
  </w:style>
  <w:style w:type="character" w:customStyle="1" w:styleId="berschrift7Zchn">
    <w:name w:val="Überschrift 7 Zchn"/>
    <w:basedOn w:val="Absatz-Standardschriftart"/>
    <w:link w:val="berschrift7"/>
    <w:semiHidden/>
    <w:rsid w:val="00B27632"/>
    <w:rPr>
      <w:rFonts w:asciiTheme="majorHAnsi" w:eastAsiaTheme="majorEastAsia" w:hAnsiTheme="majorHAnsi" w:cstheme="majorBidi"/>
      <w:i/>
      <w:iCs/>
      <w:color w:val="404040" w:themeColor="text1" w:themeTint="BF"/>
      <w:sz w:val="22"/>
      <w:szCs w:val="24"/>
    </w:rPr>
  </w:style>
  <w:style w:type="character" w:customStyle="1" w:styleId="berschrift8Zchn">
    <w:name w:val="Überschrift 8 Zchn"/>
    <w:basedOn w:val="Absatz-Standardschriftart"/>
    <w:link w:val="berschrift8"/>
    <w:semiHidden/>
    <w:rsid w:val="00B27632"/>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B27632"/>
    <w:rPr>
      <w:rFonts w:asciiTheme="majorHAnsi" w:eastAsiaTheme="majorEastAsia" w:hAnsiTheme="majorHAnsi" w:cstheme="majorBidi"/>
      <w:i/>
      <w:iCs/>
      <w:color w:val="404040" w:themeColor="text1" w:themeTint="BF"/>
    </w:rPr>
  </w:style>
  <w:style w:type="paragraph" w:styleId="Beschriftung">
    <w:name w:val="caption"/>
    <w:basedOn w:val="Standard"/>
    <w:next w:val="Standard"/>
    <w:semiHidden/>
    <w:unhideWhenUsed/>
    <w:qFormat/>
    <w:rsid w:val="00B27632"/>
    <w:pPr>
      <w:overflowPunct/>
      <w:autoSpaceDE/>
      <w:autoSpaceDN/>
      <w:adjustRightInd/>
      <w:spacing w:after="200"/>
      <w:jc w:val="both"/>
    </w:pPr>
    <w:rPr>
      <w:rFonts w:ascii="Arial" w:eastAsia="Arial Unicode MS" w:hAnsi="Arial"/>
      <w:b/>
      <w:bCs/>
      <w:color w:val="4F81BD" w:themeColor="accent1"/>
      <w:sz w:val="18"/>
      <w:szCs w:val="18"/>
    </w:rPr>
  </w:style>
  <w:style w:type="character" w:styleId="Hervorhebung">
    <w:name w:val="Emphasis"/>
    <w:basedOn w:val="Absatz-Standardschriftart"/>
    <w:qFormat/>
    <w:rsid w:val="00B27632"/>
    <w:rPr>
      <w:i/>
      <w:iCs/>
    </w:rPr>
  </w:style>
  <w:style w:type="paragraph" w:customStyle="1" w:styleId="1LDSStandard">
    <w:name w:val="1_LDS Standard"/>
    <w:basedOn w:val="Standard"/>
    <w:rsid w:val="00B07DF4"/>
    <w:rPr>
      <w:rFonts w:cs="Arial"/>
      <w:b/>
      <w:szCs w:val="22"/>
    </w:rPr>
  </w:style>
  <w:style w:type="paragraph" w:customStyle="1" w:styleId="1LDSStandardBlockNach12pt">
    <w:name w:val="1_LDS Standard Block Nach: 12 pt"/>
    <w:basedOn w:val="Standard"/>
    <w:rsid w:val="00B07DF4"/>
    <w:pPr>
      <w:spacing w:after="240"/>
    </w:pPr>
    <w:rPr>
      <w:b/>
    </w:rPr>
  </w:style>
  <w:style w:type="paragraph" w:customStyle="1" w:styleId="1LDSStandardBlockNach24pt">
    <w:name w:val="1_LDS Standard Block Nach: 24 pt"/>
    <w:basedOn w:val="Standard"/>
    <w:rsid w:val="00B07DF4"/>
    <w:pPr>
      <w:spacing w:after="480"/>
    </w:pPr>
    <w:rPr>
      <w:b/>
    </w:rPr>
  </w:style>
  <w:style w:type="paragraph" w:customStyle="1" w:styleId="1LDSStandardBlockNach36pt">
    <w:name w:val="1_LDS Standard Block Nach: 36 pt"/>
    <w:basedOn w:val="Standard"/>
    <w:rsid w:val="00B07DF4"/>
    <w:pPr>
      <w:spacing w:after="720"/>
    </w:pPr>
    <w:rPr>
      <w:b/>
    </w:rPr>
  </w:style>
  <w:style w:type="paragraph" w:customStyle="1" w:styleId="1LDSStandardNach12pt">
    <w:name w:val="1_LDS Standard Nach: 12 pt"/>
    <w:basedOn w:val="Standard"/>
    <w:rsid w:val="00B07DF4"/>
    <w:pPr>
      <w:spacing w:after="240"/>
    </w:pPr>
    <w:rPr>
      <w:b/>
    </w:rPr>
  </w:style>
  <w:style w:type="paragraph" w:customStyle="1" w:styleId="1LDSberschrift1">
    <w:name w:val="1_LDS Überschrift 1"/>
    <w:basedOn w:val="berschrift1"/>
    <w:next w:val="1LDSStandardBlockNach12pt"/>
    <w:rsid w:val="00B07DF4"/>
    <w:rPr>
      <w:rFonts w:eastAsia="Times New Roman"/>
    </w:rPr>
  </w:style>
  <w:style w:type="paragraph" w:customStyle="1" w:styleId="1LDSberschrift2">
    <w:name w:val="1_LDS Überschrift 2"/>
    <w:basedOn w:val="berschrift2"/>
    <w:next w:val="1LDSStandardBlockNach12pt"/>
    <w:rsid w:val="00B07DF4"/>
    <w:rPr>
      <w:rFonts w:eastAsia="Times New Roman"/>
    </w:rPr>
  </w:style>
  <w:style w:type="paragraph" w:customStyle="1" w:styleId="1LDSberschrift3">
    <w:name w:val="1_LDS Überschrift 3"/>
    <w:basedOn w:val="berschrift3"/>
    <w:next w:val="1LDSStandardBlockNach12pt"/>
    <w:rsid w:val="00B07DF4"/>
    <w:rPr>
      <w:rFonts w:eastAsia="Times New Roman"/>
      <w:b w:val="0"/>
    </w:rPr>
  </w:style>
  <w:style w:type="character" w:styleId="Hyperlink">
    <w:name w:val="Hyperlink"/>
    <w:unhideWhenUsed/>
    <w:rsid w:val="000F40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5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vp-verbunde.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50BD14C7</Template>
  <TotalTime>0</TotalTime>
  <Pages>3</Pages>
  <Words>1024</Words>
  <Characters>7249</Characters>
  <Application>Microsoft Office Word</Application>
  <DocSecurity>0</DocSecurity>
  <Lines>60</Lines>
  <Paragraphs>16</Paragraphs>
  <ScaleCrop>false</ScaleCrop>
  <Company>LDL</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claudia.moebius</dc:creator>
  <cp:lastModifiedBy>claudia.moebius</cp:lastModifiedBy>
  <cp:revision>2</cp:revision>
  <dcterms:created xsi:type="dcterms:W3CDTF">2018-07-19T05:09:00Z</dcterms:created>
  <dcterms:modified xsi:type="dcterms:W3CDTF">2018-07-20T08:56:00Z</dcterms:modified>
</cp:coreProperties>
</file>