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AF876" w14:textId="3CA1D63A" w:rsidR="00B4622A" w:rsidRPr="00C82F86" w:rsidRDefault="00137941" w:rsidP="00F97D85">
      <w:pPr>
        <w:jc w:val="center"/>
        <w:rPr>
          <w:b/>
          <w:u w:val="single"/>
        </w:rPr>
      </w:pPr>
      <w:r w:rsidRPr="00C82F86">
        <w:rPr>
          <w:b/>
        </w:rPr>
        <w:t>Bekannt</w:t>
      </w:r>
      <w:r>
        <w:rPr>
          <w:b/>
        </w:rPr>
        <w:t>gabe</w:t>
      </w:r>
    </w:p>
    <w:p w14:paraId="3C4AB038" w14:textId="77777777" w:rsidR="00B4622A" w:rsidRPr="00C82F86" w:rsidRDefault="00B4622A" w:rsidP="00B4622A">
      <w:pPr>
        <w:spacing w:after="0"/>
        <w:jc w:val="center"/>
        <w:rPr>
          <w:b/>
        </w:rPr>
      </w:pPr>
      <w:r w:rsidRPr="00C82F86">
        <w:rPr>
          <w:b/>
        </w:rPr>
        <w:t>der Landesdirektion Sachsen</w:t>
      </w:r>
    </w:p>
    <w:p w14:paraId="185716A8" w14:textId="27A442D8" w:rsidR="00B4622A" w:rsidRPr="00C82F86" w:rsidRDefault="00B4622A" w:rsidP="00B4622A">
      <w:pPr>
        <w:spacing w:after="0"/>
        <w:jc w:val="center"/>
        <w:rPr>
          <w:b/>
        </w:rPr>
      </w:pPr>
      <w:r w:rsidRPr="00C82F86">
        <w:rPr>
          <w:b/>
        </w:rPr>
        <w:t xml:space="preserve">nach </w:t>
      </w:r>
      <w:r w:rsidR="000D724A" w:rsidRPr="00C82F86">
        <w:rPr>
          <w:b/>
        </w:rPr>
        <w:t>§ 5 Abs</w:t>
      </w:r>
      <w:r w:rsidR="002043AC" w:rsidRPr="00C82F86">
        <w:rPr>
          <w:b/>
        </w:rPr>
        <w:t>atz</w:t>
      </w:r>
      <w:r w:rsidR="00D313C3" w:rsidRPr="00C82F86">
        <w:rPr>
          <w:b/>
        </w:rPr>
        <w:t xml:space="preserve"> 2</w:t>
      </w:r>
      <w:r w:rsidR="000D724A" w:rsidRPr="00C82F86">
        <w:rPr>
          <w:b/>
        </w:rPr>
        <w:t xml:space="preserve"> des</w:t>
      </w:r>
      <w:r w:rsidRPr="00C82F86">
        <w:rPr>
          <w:b/>
        </w:rPr>
        <w:t xml:space="preserve"> Gesetz</w:t>
      </w:r>
      <w:r w:rsidR="000D724A" w:rsidRPr="00C82F86">
        <w:rPr>
          <w:b/>
        </w:rPr>
        <w:t>es</w:t>
      </w:r>
      <w:r w:rsidRPr="00C82F86">
        <w:rPr>
          <w:b/>
        </w:rPr>
        <w:t xml:space="preserve"> über die Umweltverträglichkeitsprüfung</w:t>
      </w:r>
    </w:p>
    <w:p w14:paraId="600CFB5A" w14:textId="77777777" w:rsidR="00B4622A" w:rsidRPr="00C82F86" w:rsidRDefault="00B4622A" w:rsidP="00B4622A">
      <w:pPr>
        <w:spacing w:after="0"/>
        <w:jc w:val="center"/>
        <w:rPr>
          <w:b/>
        </w:rPr>
      </w:pPr>
      <w:r w:rsidRPr="00C82F86">
        <w:rPr>
          <w:b/>
        </w:rPr>
        <w:t xml:space="preserve">für das Vorhaben </w:t>
      </w:r>
      <w:bookmarkStart w:id="0" w:name="_GoBack"/>
      <w:r w:rsidR="00D313C3" w:rsidRPr="00C82F86">
        <w:rPr>
          <w:b/>
        </w:rPr>
        <w:t>Sanierung Kleiner Spitalteich (Teil 4), Großenhain, Flugplatz</w:t>
      </w:r>
      <w:bookmarkEnd w:id="0"/>
      <w:r w:rsidR="00D313C3" w:rsidRPr="00C82F86">
        <w:rPr>
          <w:b/>
        </w:rPr>
        <w:t xml:space="preserve"> </w:t>
      </w:r>
    </w:p>
    <w:p w14:paraId="6D13A11B" w14:textId="77777777" w:rsidR="00B4622A" w:rsidRPr="00C82F86" w:rsidRDefault="00B4622A" w:rsidP="00B4622A">
      <w:pPr>
        <w:jc w:val="center"/>
        <w:rPr>
          <w:b/>
        </w:rPr>
      </w:pPr>
      <w:r w:rsidRPr="00C82F86">
        <w:rPr>
          <w:b/>
        </w:rPr>
        <w:t>G</w:t>
      </w:r>
      <w:r w:rsidR="00D313C3" w:rsidRPr="00C82F86">
        <w:rPr>
          <w:b/>
        </w:rPr>
        <w:t>z.: C46_DD-0522/1565/5</w:t>
      </w:r>
    </w:p>
    <w:p w14:paraId="25187ADA" w14:textId="6C33F00C" w:rsidR="00B4622A" w:rsidRPr="00C82F86" w:rsidRDefault="00B4622A" w:rsidP="00B4622A">
      <w:pPr>
        <w:jc w:val="center"/>
        <w:rPr>
          <w:b/>
        </w:rPr>
      </w:pPr>
      <w:r w:rsidRPr="00C82F86">
        <w:rPr>
          <w:b/>
        </w:rPr>
        <w:t xml:space="preserve">Vom </w:t>
      </w:r>
      <w:r w:rsidR="0058100A">
        <w:rPr>
          <w:b/>
        </w:rPr>
        <w:t>13</w:t>
      </w:r>
      <w:r w:rsidR="00D313C3" w:rsidRPr="00C82F86">
        <w:rPr>
          <w:b/>
        </w:rPr>
        <w:t>. Februar 2024</w:t>
      </w:r>
    </w:p>
    <w:p w14:paraId="372DC25B" w14:textId="1F90E123" w:rsidR="008E7086" w:rsidRPr="00C82F86" w:rsidRDefault="008E7086" w:rsidP="009E44AD">
      <w:r w:rsidRPr="00C82F86">
        <w:t xml:space="preserve">Diese </w:t>
      </w:r>
      <w:r w:rsidR="00266958" w:rsidRPr="00C82F86">
        <w:t>Bekannt</w:t>
      </w:r>
      <w:r w:rsidR="00137941">
        <w:t>gabe</w:t>
      </w:r>
      <w:r w:rsidRPr="00C82F86">
        <w:t xml:space="preserve"> erfolgt gemäß § 5 Absatz 2 Sätze 1 bis 3 des Gesetzes über die Umweltverträglichkeitsprüfung in der Fassung der Bekanntmachung </w:t>
      </w:r>
      <w:r w:rsidR="003268EC">
        <w:t>vom 18. März 2021 (BGBl. I S. 540), das zuletzt durch Artikel 10 des Gesetzes vom 22. Dezember 2023 (BGBl. 2023 I Nr. 409)</w:t>
      </w:r>
      <w:r w:rsidR="003268EC" w:rsidRPr="00C82F86" w:rsidDel="003268EC">
        <w:t xml:space="preserve"> </w:t>
      </w:r>
      <w:r w:rsidR="007875B1" w:rsidRPr="00C82F86">
        <w:t>(Gesetz über die Umweltverträglichkeitsprüfung</w:t>
      </w:r>
      <w:r w:rsidRPr="00C82F86">
        <w:t>) geändert worden ist.</w:t>
      </w:r>
    </w:p>
    <w:p w14:paraId="7185E9A2" w14:textId="5D630523" w:rsidR="00B4622A" w:rsidRPr="00C82F86" w:rsidRDefault="009E44AD" w:rsidP="00891DC1">
      <w:pPr>
        <w:rPr>
          <w:rFonts w:cs="Arial"/>
          <w:szCs w:val="22"/>
        </w:rPr>
      </w:pPr>
      <w:r w:rsidRPr="00C82F86">
        <w:t>Der</w:t>
      </w:r>
      <w:r w:rsidR="00B4622A" w:rsidRPr="00C82F86">
        <w:t xml:space="preserve"> </w:t>
      </w:r>
      <w:r w:rsidR="00891DC1">
        <w:t>Staatsbetrieb Sächsisches Immobilien und Baumanagement</w:t>
      </w:r>
      <w:r w:rsidRPr="00C82F86">
        <w:rPr>
          <w:szCs w:val="22"/>
        </w:rPr>
        <w:fldChar w:fldCharType="begin"/>
      </w:r>
      <w:r w:rsidRPr="00C82F86">
        <w:rPr>
          <w:szCs w:val="22"/>
        </w:rPr>
        <w:instrText xml:space="preserve"> LINK VISLink @VISLink "Dokument(Adresse)@4,adresse1,10000,0@$%&amp;VIS_D&amp;%$@0000000043675385@DC00AF1D-C857-4131-A01C-6646F439E70A@$%&amp; " \r \a \* CHARFORMAT \* MERGEFORMAT </w:instrText>
      </w:r>
      <w:r w:rsidR="00DE5C0C">
        <w:rPr>
          <w:szCs w:val="22"/>
        </w:rPr>
        <w:fldChar w:fldCharType="separate"/>
      </w:r>
      <w:r w:rsidRPr="00C82F86">
        <w:rPr>
          <w:szCs w:val="22"/>
        </w:rPr>
        <w:fldChar w:fldCharType="end"/>
      </w:r>
      <w:r w:rsidR="00B4622A" w:rsidRPr="00C82F86">
        <w:t xml:space="preserve"> hat bei der Landesdirektion Sachsen mit Schreiben vom </w:t>
      </w:r>
      <w:r w:rsidRPr="00C82F86">
        <w:t>10. Oktober 2023</w:t>
      </w:r>
      <w:r w:rsidRPr="00C82F86">
        <w:rPr>
          <w:rFonts w:cs="Arial"/>
          <w:i/>
          <w:szCs w:val="22"/>
        </w:rPr>
        <w:t xml:space="preserve"> </w:t>
      </w:r>
      <w:r w:rsidR="00B03DAF">
        <w:rPr>
          <w:rFonts w:cs="Arial"/>
          <w:szCs w:val="22"/>
        </w:rPr>
        <w:t xml:space="preserve">unter anderem die </w:t>
      </w:r>
      <w:r w:rsidR="00B4622A" w:rsidRPr="00C82F86">
        <w:rPr>
          <w:rFonts w:cs="Arial"/>
          <w:szCs w:val="22"/>
        </w:rPr>
        <w:t>Feststellung beantragt, ob für das Vorhaben eine Verpf</w:t>
      </w:r>
      <w:r w:rsidR="00891DC1">
        <w:rPr>
          <w:rFonts w:cs="Arial"/>
          <w:szCs w:val="22"/>
        </w:rPr>
        <w:t xml:space="preserve">lichtung zur Durchführung einer </w:t>
      </w:r>
      <w:r w:rsidR="00B4622A" w:rsidRPr="00C82F86">
        <w:rPr>
          <w:rFonts w:cs="Arial"/>
          <w:szCs w:val="22"/>
        </w:rPr>
        <w:t>Umwelt</w:t>
      </w:r>
      <w:r w:rsidR="00266958" w:rsidRPr="00C82F86">
        <w:rPr>
          <w:rFonts w:cs="Arial"/>
          <w:szCs w:val="22"/>
        </w:rPr>
        <w:t>verträglichkeitsprüfung besteht</w:t>
      </w:r>
      <w:r w:rsidRPr="00C82F86">
        <w:rPr>
          <w:rFonts w:cs="Arial"/>
          <w:szCs w:val="22"/>
        </w:rPr>
        <w:t>.</w:t>
      </w:r>
    </w:p>
    <w:p w14:paraId="3960DE1E" w14:textId="77777777" w:rsidR="00B4622A" w:rsidRPr="00C82F86" w:rsidRDefault="00B4622A" w:rsidP="009E44AD">
      <w:r w:rsidRPr="00C82F86">
        <w:t xml:space="preserve">Das Vorhaben </w:t>
      </w:r>
      <w:r w:rsidR="009E44AD" w:rsidRPr="00C82F86">
        <w:t>Sanierung Kleiner Spitalteich (Teil 4), Großenhain, Flugplatz</w:t>
      </w:r>
      <w:r w:rsidRPr="00C82F86">
        <w:t xml:space="preserve"> fällt in den Anwendungsbereich des Gesetzes über die Umwelt</w:t>
      </w:r>
      <w:r w:rsidR="00751A65" w:rsidRPr="00C82F86">
        <w:t>verträglichkeitsprüfung. Dementsprechend</w:t>
      </w:r>
      <w:r w:rsidRPr="00C82F86">
        <w:t xml:space="preserve"> </w:t>
      </w:r>
      <w:r w:rsidR="006B2A51" w:rsidRPr="00C82F86">
        <w:t>hat</w:t>
      </w:r>
      <w:r w:rsidRPr="00C82F86">
        <w:t xml:space="preserve"> die Landesdirektion Sachsen eine </w:t>
      </w:r>
      <w:r w:rsidR="009E44AD" w:rsidRPr="00C82F86">
        <w:t>allgemeine</w:t>
      </w:r>
      <w:r w:rsidRPr="00C82F86">
        <w:t xml:space="preserve"> Vorprüfung des Einzelfalls </w:t>
      </w:r>
      <w:r w:rsidR="006B2A51" w:rsidRPr="00C82F86">
        <w:t>vorgenommen</w:t>
      </w:r>
      <w:r w:rsidRPr="00C82F86">
        <w:t>.</w:t>
      </w:r>
    </w:p>
    <w:p w14:paraId="5435FEE3" w14:textId="0B35F441" w:rsidR="00B4622A" w:rsidRPr="00C82F86" w:rsidRDefault="00E721DA" w:rsidP="009E44AD">
      <w:pPr>
        <w:rPr>
          <w:i/>
        </w:rPr>
      </w:pPr>
      <w:r w:rsidRPr="00C82F86">
        <w:t xml:space="preserve">Im Rahmen dieser Vorprüfung wurde am </w:t>
      </w:r>
      <w:r w:rsidR="009E44AD" w:rsidRPr="00C82F86">
        <w:t>6. Februar 2024</w:t>
      </w:r>
      <w:r w:rsidR="00B4622A" w:rsidRPr="00C82F86">
        <w:t xml:space="preserve"> </w:t>
      </w:r>
      <w:r w:rsidRPr="00C82F86">
        <w:t>festgestellt</w:t>
      </w:r>
      <w:r w:rsidR="00B4622A" w:rsidRPr="00C82F86">
        <w:t xml:space="preserve">, dass keine </w:t>
      </w:r>
      <w:r w:rsidR="006B2A51" w:rsidRPr="00C82F86">
        <w:t>Pflicht</w:t>
      </w:r>
      <w:r w:rsidR="00B4622A" w:rsidRPr="00C82F86">
        <w:t xml:space="preserve"> zur Durchführung einer Umweltverträglichkeitsprüfung besteht. </w:t>
      </w:r>
      <w:r w:rsidR="006B2A51" w:rsidRPr="00C82F86">
        <w:t>Das</w:t>
      </w:r>
      <w:r w:rsidR="00B4622A" w:rsidRPr="00C82F86">
        <w:t xml:space="preserve"> Vorhaben </w:t>
      </w:r>
      <w:r w:rsidR="006B2A51" w:rsidRPr="00C82F86">
        <w:t xml:space="preserve">hat </w:t>
      </w:r>
      <w:r w:rsidR="00B4622A" w:rsidRPr="00C82F86">
        <w:t xml:space="preserve">keine erheblichen nachteiligen Umweltauswirkungen auf die Umweltschutzgüter, die nach dem </w:t>
      </w:r>
      <w:r w:rsidR="007875B1" w:rsidRPr="00C82F86">
        <w:t xml:space="preserve">Gesetz über die Umweltverträglichkeitsprüfung </w:t>
      </w:r>
      <w:r w:rsidR="00F60159" w:rsidRPr="00C82F86">
        <w:t xml:space="preserve">bei der Zulassungsentscheidung </w:t>
      </w:r>
      <w:r w:rsidR="00B4622A" w:rsidRPr="00C82F86">
        <w:t>zu berücksichtigen</w:t>
      </w:r>
      <w:r w:rsidR="00F60159" w:rsidRPr="00C82F86">
        <w:t xml:space="preserve"> wären</w:t>
      </w:r>
      <w:r w:rsidR="00B4622A" w:rsidRPr="00C82F86">
        <w:t>.</w:t>
      </w:r>
      <w:r w:rsidR="006B2A51" w:rsidRPr="00C82F86">
        <w:t xml:space="preserve"> </w:t>
      </w:r>
      <w:r w:rsidR="00326CA9" w:rsidRPr="00C82F86">
        <w:t>Für diese Einschätzung</w:t>
      </w:r>
      <w:r w:rsidR="006B2A51" w:rsidRPr="00C82F86">
        <w:t xml:space="preserve"> </w:t>
      </w:r>
      <w:r w:rsidR="00326CA9" w:rsidRPr="00C82F86">
        <w:t>sind folgende</w:t>
      </w:r>
      <w:r w:rsidR="00B4622A" w:rsidRPr="00C82F86">
        <w:t xml:space="preserve"> wesentliche Gründe </w:t>
      </w:r>
      <w:r w:rsidR="00326CA9" w:rsidRPr="00C82F86">
        <w:t>maßgebend:</w:t>
      </w:r>
    </w:p>
    <w:p w14:paraId="36802A13" w14:textId="426F69B7" w:rsidR="00B4622A" w:rsidRPr="00C82F86" w:rsidRDefault="00B4622A" w:rsidP="00B4622A">
      <w:pPr>
        <w:ind w:left="567" w:hanging="567"/>
      </w:pPr>
      <w:r w:rsidRPr="00C82F86">
        <w:rPr>
          <w:i/>
        </w:rPr>
        <w:t>-</w:t>
      </w:r>
      <w:r w:rsidRPr="00C82F86">
        <w:rPr>
          <w:i/>
        </w:rPr>
        <w:tab/>
      </w:r>
      <w:r w:rsidRPr="00C82F86">
        <w:t>die unerhebliche Größe und Ausgestaltung des gesamten Vorhabens</w:t>
      </w:r>
      <w:r w:rsidR="00FE1332">
        <w:t>,</w:t>
      </w:r>
    </w:p>
    <w:p w14:paraId="6DDAEC0C" w14:textId="77777777" w:rsidR="00B4622A" w:rsidRPr="00C82F86" w:rsidRDefault="009E44AD" w:rsidP="00B4622A">
      <w:pPr>
        <w:ind w:left="567" w:hanging="567"/>
      </w:pPr>
      <w:r w:rsidRPr="00C82F86">
        <w:t>-</w:t>
      </w:r>
      <w:r w:rsidRPr="00C82F86">
        <w:tab/>
        <w:t xml:space="preserve">das </w:t>
      </w:r>
      <w:r w:rsidR="00B4622A" w:rsidRPr="00C82F86">
        <w:t>n</w:t>
      </w:r>
      <w:r w:rsidRPr="00C82F86">
        <w:t>icht vorhandene</w:t>
      </w:r>
      <w:r w:rsidR="00B4622A" w:rsidRPr="00C82F86">
        <w:t xml:space="preserve"> Zusammenwirken mit anderen bestehenden oder zugelassenen Vorhaben und Tätigkeiten,</w:t>
      </w:r>
    </w:p>
    <w:p w14:paraId="029E7DB3" w14:textId="77777777" w:rsidR="00B4622A" w:rsidRPr="00C82F86" w:rsidRDefault="00B4622A" w:rsidP="00B4622A">
      <w:pPr>
        <w:ind w:left="567" w:hanging="567"/>
      </w:pPr>
      <w:r w:rsidRPr="00C82F86">
        <w:t>-</w:t>
      </w:r>
      <w:r w:rsidRPr="00C82F86">
        <w:tab/>
        <w:t>die une</w:t>
      </w:r>
      <w:r w:rsidR="00213B04" w:rsidRPr="00C82F86">
        <w:t>rhebliche</w:t>
      </w:r>
      <w:r w:rsidRPr="00C82F86">
        <w:t xml:space="preserve"> Nutzung natürlicher Ressourcen, insbesondere Fläche, Boden, Wasser, Tiere, Pflanzen und biologische Vielfalt,</w:t>
      </w:r>
    </w:p>
    <w:p w14:paraId="2CB3DB89" w14:textId="77777777" w:rsidR="00B4622A" w:rsidRPr="00C82F86" w:rsidRDefault="00B4622A" w:rsidP="00B4622A">
      <w:pPr>
        <w:tabs>
          <w:tab w:val="left" w:pos="567"/>
        </w:tabs>
      </w:pPr>
      <w:r w:rsidRPr="00C82F86">
        <w:t>-</w:t>
      </w:r>
      <w:r w:rsidRPr="00C82F86">
        <w:tab/>
      </w:r>
      <w:r w:rsidR="00213B04" w:rsidRPr="00C82F86">
        <w:t>unerhebliche</w:t>
      </w:r>
      <w:r w:rsidRPr="00C82F86">
        <w:t xml:space="preserve"> Umweltverschmutzung und Belästigungen,</w:t>
      </w:r>
    </w:p>
    <w:p w14:paraId="0AF9E3CD" w14:textId="77777777" w:rsidR="00B4622A" w:rsidRPr="00C82F86" w:rsidRDefault="00B4622A" w:rsidP="00B4622A">
      <w:pPr>
        <w:tabs>
          <w:tab w:val="left" w:pos="567"/>
        </w:tabs>
        <w:ind w:left="567" w:hanging="567"/>
      </w:pPr>
      <w:r w:rsidRPr="00C82F86">
        <w:t>-</w:t>
      </w:r>
      <w:r w:rsidRPr="00C82F86">
        <w:tab/>
        <w:t xml:space="preserve">die </w:t>
      </w:r>
      <w:r w:rsidR="00213B04" w:rsidRPr="00C82F86">
        <w:t>unerheblichen</w:t>
      </w:r>
      <w:r w:rsidRPr="00C82F86">
        <w:t xml:space="preserve"> Risiken von Störfällen, Unfällen und Katastrophen, die für das Vorhaben von Bedeutung sind, einschließlich der Störfälle, Unfälle und Katastrophen, die wissenschaftlichen Erkenntnissen zufolge durch den Klimawandel bedingt sind, insbesondere mit Blick auf:</w:t>
      </w:r>
    </w:p>
    <w:p w14:paraId="2FA4D876" w14:textId="77777777" w:rsidR="00B4622A" w:rsidRPr="00C82F86" w:rsidRDefault="00B4622A" w:rsidP="00DE54FC">
      <w:pPr>
        <w:pStyle w:val="Listenabsatz"/>
        <w:numPr>
          <w:ilvl w:val="0"/>
          <w:numId w:val="14"/>
        </w:numPr>
        <w:tabs>
          <w:tab w:val="left" w:pos="567"/>
        </w:tabs>
      </w:pPr>
      <w:r w:rsidRPr="00C82F86">
        <w:t>die verwendeten Stoffe und Technologien,</w:t>
      </w:r>
    </w:p>
    <w:p w14:paraId="6210E80E" w14:textId="77777777" w:rsidR="00B4622A" w:rsidRPr="00C82F86" w:rsidRDefault="00213B04" w:rsidP="00DE54FC">
      <w:pPr>
        <w:pStyle w:val="Listenabsatz"/>
        <w:numPr>
          <w:ilvl w:val="0"/>
          <w:numId w:val="14"/>
        </w:numPr>
        <w:tabs>
          <w:tab w:val="left" w:pos="567"/>
        </w:tabs>
        <w:spacing w:after="240"/>
        <w:ind w:left="924" w:hanging="357"/>
      </w:pPr>
      <w:r w:rsidRPr="00C82F86">
        <w:t>die unerhebliche</w:t>
      </w:r>
      <w:r w:rsidR="00B4622A" w:rsidRPr="00C82F86">
        <w:t xml:space="preserve"> Anfälligkeit des Vorhabens für Störfälle, insbesondere aufgrund seiner Verwirklichung innerhalb des angemessenen Sicherheitsabstandes zu Betriebsbereichen,</w:t>
      </w:r>
    </w:p>
    <w:p w14:paraId="3DA33BF9" w14:textId="77777777" w:rsidR="00B4622A" w:rsidRPr="00C82F86" w:rsidRDefault="00213B04" w:rsidP="00213B04">
      <w:pPr>
        <w:ind w:left="567" w:hanging="567"/>
      </w:pPr>
      <w:r w:rsidRPr="00C82F86">
        <w:t>-</w:t>
      </w:r>
      <w:r w:rsidRPr="00C82F86">
        <w:tab/>
        <w:t>die unerheblichen</w:t>
      </w:r>
      <w:r w:rsidR="00B4622A" w:rsidRPr="00C82F86">
        <w:t xml:space="preserve"> Risiken für die menschliche Gesundheit, z. B. durch Verunreinigung von Wasser oder Luft,</w:t>
      </w:r>
    </w:p>
    <w:p w14:paraId="3A40A5F6" w14:textId="77777777" w:rsidR="00B4622A" w:rsidRPr="00C82F86" w:rsidRDefault="004A2E77" w:rsidP="00B4622A">
      <w:pPr>
        <w:ind w:left="567" w:hanging="567"/>
      </w:pPr>
      <w:r w:rsidRPr="00C82F86">
        <w:t>-</w:t>
      </w:r>
      <w:r w:rsidRPr="00C82F86">
        <w:tab/>
        <w:t>die</w:t>
      </w:r>
      <w:r w:rsidR="00B4622A" w:rsidRPr="00C82F86">
        <w:t xml:space="preserve"> Art und d</w:t>
      </w:r>
      <w:r w:rsidRPr="00C82F86">
        <w:t>as</w:t>
      </w:r>
      <w:r w:rsidR="00B4622A" w:rsidRPr="00C82F86">
        <w:t xml:space="preserve"> unerhebliche Ausmaß der Auswirkungen, insbesondere, hinsichtlich des geographischen Gebietes das betroffen ist und hinsichtlich der unerheblichen Anzahl von Personen, die von den Auswirkungen voraussichtlich betroffen sind,</w:t>
      </w:r>
    </w:p>
    <w:p w14:paraId="5D2B946C" w14:textId="032B6E26" w:rsidR="00B4622A" w:rsidRPr="00C82F86" w:rsidRDefault="00B4622A" w:rsidP="00B4622A">
      <w:pPr>
        <w:ind w:left="567" w:hanging="567"/>
      </w:pPr>
      <w:r w:rsidRPr="00C82F86">
        <w:t>-</w:t>
      </w:r>
      <w:r w:rsidRPr="00C82F86">
        <w:tab/>
        <w:t>de</w:t>
      </w:r>
      <w:r w:rsidR="004A2E77" w:rsidRPr="00C82F86">
        <w:t>r</w:t>
      </w:r>
      <w:r w:rsidR="00891DC1">
        <w:t xml:space="preserve"> </w:t>
      </w:r>
      <w:r w:rsidRPr="00C82F86">
        <w:t xml:space="preserve">nicht vorhandene </w:t>
      </w:r>
      <w:r w:rsidR="004A2E77" w:rsidRPr="00C82F86">
        <w:t>grenzüberschreitende</w:t>
      </w:r>
      <w:r w:rsidRPr="00C82F86">
        <w:t xml:space="preserve"> Charakter der Auswirkungen,</w:t>
      </w:r>
    </w:p>
    <w:p w14:paraId="6BE9ED11" w14:textId="374D1D28" w:rsidR="00B4622A" w:rsidRPr="00C82F86" w:rsidRDefault="004A2E77" w:rsidP="00B4622A">
      <w:pPr>
        <w:ind w:left="567" w:hanging="567"/>
      </w:pPr>
      <w:r w:rsidRPr="00C82F86">
        <w:lastRenderedPageBreak/>
        <w:t>-</w:t>
      </w:r>
      <w:r w:rsidRPr="00C82F86">
        <w:tab/>
        <w:t>die</w:t>
      </w:r>
      <w:r w:rsidR="00213B04" w:rsidRPr="00C82F86">
        <w:t xml:space="preserve"> </w:t>
      </w:r>
      <w:r w:rsidR="00891DC1">
        <w:t>unerhebliche</w:t>
      </w:r>
      <w:r w:rsidR="00B4622A" w:rsidRPr="00C82F86">
        <w:t xml:space="preserve"> Schwere und Komplexität der Auswirkungen,</w:t>
      </w:r>
    </w:p>
    <w:p w14:paraId="08388C5B" w14:textId="77777777" w:rsidR="00B4622A" w:rsidRPr="00C82F86" w:rsidRDefault="004A2E77" w:rsidP="00B4622A">
      <w:pPr>
        <w:tabs>
          <w:tab w:val="left" w:pos="567"/>
        </w:tabs>
      </w:pPr>
      <w:r w:rsidRPr="00C82F86">
        <w:t>-</w:t>
      </w:r>
      <w:r w:rsidRPr="00C82F86">
        <w:tab/>
        <w:t>die</w:t>
      </w:r>
      <w:r w:rsidR="00B4622A" w:rsidRPr="00C82F86">
        <w:t xml:space="preserve"> Wahrscheinlichkeit von Auswirkungen,</w:t>
      </w:r>
    </w:p>
    <w:p w14:paraId="7C6D372D" w14:textId="77777777" w:rsidR="00B4622A" w:rsidRPr="00C82F86" w:rsidRDefault="00B4622A" w:rsidP="00B4622A">
      <w:pPr>
        <w:ind w:left="567" w:hanging="567"/>
      </w:pPr>
      <w:r w:rsidRPr="00C82F86">
        <w:t>-</w:t>
      </w:r>
      <w:r w:rsidRPr="00C82F86">
        <w:tab/>
        <w:t>de</w:t>
      </w:r>
      <w:r w:rsidR="004A2E77" w:rsidRPr="00C82F86">
        <w:t>r</w:t>
      </w:r>
      <w:r w:rsidRPr="00C82F86">
        <w:t xml:space="preserve"> voraussichtliche Zeitpunkt des Eintretens sowie d</w:t>
      </w:r>
      <w:r w:rsidR="004A2E77" w:rsidRPr="00C82F86">
        <w:t>ie</w:t>
      </w:r>
      <w:r w:rsidRPr="00C82F86">
        <w:t xml:space="preserve"> Umkehrbarkeit und d</w:t>
      </w:r>
      <w:r w:rsidR="004A2E77" w:rsidRPr="00C82F86">
        <w:t>ie</w:t>
      </w:r>
      <w:r w:rsidRPr="00C82F86">
        <w:t xml:space="preserve"> geringe Dauer und Häufigkeit der Auswirkungen,</w:t>
      </w:r>
    </w:p>
    <w:p w14:paraId="04EABB6D" w14:textId="66B32968" w:rsidR="00B4622A" w:rsidRPr="00C82F86" w:rsidRDefault="00B4622A" w:rsidP="00213B04">
      <w:pPr>
        <w:ind w:left="567" w:hanging="567"/>
      </w:pPr>
      <w:r w:rsidRPr="00C82F86">
        <w:t>-</w:t>
      </w:r>
      <w:r w:rsidRPr="00C82F86">
        <w:tab/>
        <w:t>d</w:t>
      </w:r>
      <w:r w:rsidR="004A2E77" w:rsidRPr="00C82F86">
        <w:t>as</w:t>
      </w:r>
      <w:r w:rsidR="00213B04" w:rsidRPr="00C82F86">
        <w:t xml:space="preserve"> </w:t>
      </w:r>
      <w:r w:rsidRPr="00C82F86">
        <w:t>nicht vorhandene Zusammenwirken der Auswirkungen mit den Auswirkungen anderer bestehe</w:t>
      </w:r>
      <w:r w:rsidR="00FE1332">
        <w:t>nder oder zugelassener Vorhaben.</w:t>
      </w:r>
    </w:p>
    <w:p w14:paraId="3C2504A9" w14:textId="77777777" w:rsidR="00C70110" w:rsidRPr="00C82F86" w:rsidRDefault="00C70110" w:rsidP="00B4622A">
      <w:r w:rsidRPr="00C82F86">
        <w:t>Für die Entscheidung, dass für das Vorhaben keine Pflicht zur Durchführung einer Umweltverträglichkeitsprüfung besteht, sind die folgenden Merkmale des Vorhabens oder des Standorts maßgebend:</w:t>
      </w:r>
    </w:p>
    <w:p w14:paraId="7330ACD8" w14:textId="77777777" w:rsidR="00C70110" w:rsidRPr="00C82F86" w:rsidRDefault="00213B04" w:rsidP="00AA13C0">
      <w:pPr>
        <w:pStyle w:val="Listenabsatz"/>
        <w:numPr>
          <w:ilvl w:val="0"/>
          <w:numId w:val="13"/>
        </w:numPr>
        <w:spacing w:after="240"/>
        <w:ind w:left="714" w:hanging="357"/>
        <w:contextualSpacing w:val="0"/>
      </w:pPr>
      <w:r w:rsidRPr="00C82F86">
        <w:t>Industriestandort</w:t>
      </w:r>
    </w:p>
    <w:p w14:paraId="2D63D86D" w14:textId="58D71DA6" w:rsidR="00213B04" w:rsidRPr="00C82F86" w:rsidRDefault="00B03DAF" w:rsidP="00AA13C0">
      <w:pPr>
        <w:pStyle w:val="Listenabsatz"/>
        <w:numPr>
          <w:ilvl w:val="0"/>
          <w:numId w:val="13"/>
        </w:numPr>
        <w:spacing w:after="240"/>
        <w:ind w:left="714" w:hanging="357"/>
        <w:contextualSpacing w:val="0"/>
      </w:pPr>
      <w:r>
        <w:t>k</w:t>
      </w:r>
      <w:r w:rsidR="00213B04" w:rsidRPr="00C82F86">
        <w:t xml:space="preserve">eine </w:t>
      </w:r>
      <w:r>
        <w:t xml:space="preserve">Betroffenheit </w:t>
      </w:r>
      <w:r w:rsidR="00FE1332">
        <w:t>gesetzlich geschützter</w:t>
      </w:r>
      <w:r w:rsidR="00213B04" w:rsidRPr="00C82F86">
        <w:t xml:space="preserve"> Gebiete</w:t>
      </w:r>
    </w:p>
    <w:p w14:paraId="6A728E1C" w14:textId="77777777" w:rsidR="00B4622A" w:rsidRPr="00C82F86" w:rsidRDefault="00B4622A" w:rsidP="00B4622A">
      <w:r w:rsidRPr="00C82F86">
        <w:t xml:space="preserve">Darüber hinaus sind </w:t>
      </w:r>
      <w:r w:rsidR="006B2A51" w:rsidRPr="00C82F86">
        <w:t>folgende</w:t>
      </w:r>
      <w:r w:rsidRPr="00C82F86">
        <w:t xml:space="preserve"> Vorkehrungen für die</w:t>
      </w:r>
      <w:r w:rsidR="006B2A51" w:rsidRPr="00C82F86">
        <w:t>se</w:t>
      </w:r>
      <w:r w:rsidRPr="00C82F86">
        <w:t xml:space="preserve"> </w:t>
      </w:r>
      <w:r w:rsidR="006B2A51" w:rsidRPr="00C82F86">
        <w:t>Einschätzung</w:t>
      </w:r>
      <w:r w:rsidRPr="00C82F86">
        <w:t xml:space="preserve"> </w:t>
      </w:r>
      <w:r w:rsidR="006B2A51" w:rsidRPr="00C82F86">
        <w:t>maßgebend</w:t>
      </w:r>
      <w:r w:rsidRPr="00C82F86">
        <w:t>:</w:t>
      </w:r>
    </w:p>
    <w:p w14:paraId="47C2B112" w14:textId="77777777" w:rsidR="00B4622A" w:rsidRPr="00C82F86" w:rsidRDefault="00213B04" w:rsidP="000D724A">
      <w:pPr>
        <w:pStyle w:val="Listenabsatz"/>
        <w:numPr>
          <w:ilvl w:val="0"/>
          <w:numId w:val="13"/>
        </w:numPr>
        <w:spacing w:after="240"/>
        <w:ind w:left="714" w:hanging="357"/>
        <w:contextualSpacing w:val="0"/>
      </w:pPr>
      <w:r w:rsidRPr="00C82F86">
        <w:t xml:space="preserve">Renaturierung des Teiches </w:t>
      </w:r>
    </w:p>
    <w:p w14:paraId="130FE4C5" w14:textId="77777777" w:rsidR="00B4622A" w:rsidRPr="00C82F86" w:rsidRDefault="00B4622A" w:rsidP="00891DC1">
      <w:r w:rsidRPr="00C82F86">
        <w:t>Diese Feststellung ist nicht selbstständig anfechtbar.</w:t>
      </w:r>
    </w:p>
    <w:p w14:paraId="63C81C40" w14:textId="2B066C08" w:rsidR="00B4622A" w:rsidRPr="00C82F86" w:rsidRDefault="00B4622A" w:rsidP="00C82F86">
      <w:pPr>
        <w:rPr>
          <w:rFonts w:cs="Arial"/>
          <w:szCs w:val="22"/>
        </w:rPr>
      </w:pPr>
      <w:r w:rsidRPr="00C82F86">
        <w:rPr>
          <w:rFonts w:cs="Arial"/>
          <w:szCs w:val="22"/>
        </w:rPr>
        <w:t xml:space="preserve">Die Bekanntgabe ist auf der Internetseite der Landesdirektion Sachsen unter </w:t>
      </w:r>
      <w:r w:rsidRPr="00C82F86">
        <w:rPr>
          <w:rFonts w:cs="Arial"/>
          <w:szCs w:val="22"/>
          <w:u w:val="single"/>
        </w:rPr>
        <w:t>http://www.lds.sachsen.de/bekanntmachung</w:t>
      </w:r>
      <w:r w:rsidRPr="00C82F86">
        <w:rPr>
          <w:rFonts w:cs="Arial"/>
          <w:szCs w:val="22"/>
        </w:rPr>
        <w:t xml:space="preserve"> unter der Rubrik </w:t>
      </w:r>
      <w:r w:rsidR="00891DC1">
        <w:rPr>
          <w:rFonts w:cs="Arial"/>
          <w:szCs w:val="22"/>
        </w:rPr>
        <w:t>Hochwasserschutz</w:t>
      </w:r>
      <w:r w:rsidRPr="00C82F86">
        <w:rPr>
          <w:rFonts w:cs="Arial"/>
          <w:szCs w:val="22"/>
        </w:rPr>
        <w:t xml:space="preserve"> einsehbar.</w:t>
      </w:r>
    </w:p>
    <w:p w14:paraId="0EF0B66B" w14:textId="48207263" w:rsidR="00B4622A" w:rsidRPr="00C82F86" w:rsidRDefault="00C82F86" w:rsidP="00A828FC">
      <w:pPr>
        <w:autoSpaceDE w:val="0"/>
        <w:autoSpaceDN w:val="0"/>
        <w:adjustRightInd w:val="0"/>
        <w:spacing w:after="720"/>
      </w:pPr>
      <w:r w:rsidRPr="00C82F86">
        <w:t>Dresden</w:t>
      </w:r>
      <w:r w:rsidR="00B4622A" w:rsidRPr="00C82F86">
        <w:t xml:space="preserve">, den </w:t>
      </w:r>
      <w:r w:rsidR="0058100A">
        <w:t>13</w:t>
      </w:r>
      <w:r w:rsidRPr="00C82F86">
        <w:t xml:space="preserve">. Februar 2024 </w:t>
      </w:r>
    </w:p>
    <w:p w14:paraId="4392E151" w14:textId="77777777" w:rsidR="00B4622A" w:rsidRDefault="00B4622A" w:rsidP="00B4622A">
      <w:pPr>
        <w:keepNext/>
        <w:keepLines/>
        <w:spacing w:after="0"/>
        <w:jc w:val="center"/>
      </w:pPr>
      <w:r>
        <w:t>Landesdirektion Sachsen</w:t>
      </w:r>
    </w:p>
    <w:p w14:paraId="74DAADF9" w14:textId="65AE1EEB" w:rsidR="00B4622A" w:rsidRPr="00F65F05" w:rsidRDefault="00891DC1" w:rsidP="00B4622A">
      <w:pPr>
        <w:keepNext/>
        <w:keepLines/>
        <w:spacing w:after="0"/>
        <w:jc w:val="center"/>
        <w:rPr>
          <w:rFonts w:eastAsia="Calibri" w:cs="Arial"/>
          <w:szCs w:val="22"/>
          <w:lang w:eastAsia="en-US"/>
        </w:rPr>
      </w:pPr>
      <w:r>
        <w:rPr>
          <w:rFonts w:eastAsia="Calibri" w:cs="Arial"/>
          <w:szCs w:val="22"/>
          <w:lang w:eastAsia="en-US"/>
        </w:rPr>
        <w:t>Kammel</w:t>
      </w:r>
    </w:p>
    <w:p w14:paraId="04512997" w14:textId="3DE94992" w:rsidR="00B4622A" w:rsidRPr="006D1521" w:rsidRDefault="00891DC1" w:rsidP="00B4622A">
      <w:pPr>
        <w:keepNext/>
        <w:keepLines/>
        <w:spacing w:after="0"/>
        <w:jc w:val="center"/>
        <w:rPr>
          <w:rFonts w:eastAsia="Calibri" w:cs="Arial"/>
          <w:szCs w:val="22"/>
          <w:lang w:eastAsia="en-US"/>
        </w:rPr>
      </w:pPr>
      <w:r>
        <w:rPr>
          <w:rFonts w:eastAsia="Calibri" w:cs="Arial"/>
          <w:szCs w:val="22"/>
          <w:lang w:eastAsia="en-US"/>
        </w:rPr>
        <w:t>Referats</w:t>
      </w:r>
      <w:r w:rsidR="002043AC">
        <w:rPr>
          <w:rFonts w:eastAsia="Calibri" w:cs="Arial"/>
          <w:szCs w:val="22"/>
          <w:lang w:eastAsia="en-US"/>
        </w:rPr>
        <w:t>leiter</w:t>
      </w:r>
    </w:p>
    <w:p w14:paraId="38B52A59" w14:textId="77777777" w:rsidR="000B255B" w:rsidRDefault="000B255B" w:rsidP="00543DB1"/>
    <w:sectPr w:rsidR="000B255B" w:rsidSect="001B634D">
      <w:pgSz w:w="11906" w:h="16838"/>
      <w:pgMar w:top="1134" w:right="1418" w:bottom="99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CBF72" w14:textId="77777777" w:rsidR="00142111" w:rsidRDefault="00142111" w:rsidP="007F5705">
      <w:pPr>
        <w:spacing w:after="0"/>
      </w:pPr>
      <w:r>
        <w:separator/>
      </w:r>
    </w:p>
  </w:endnote>
  <w:endnote w:type="continuationSeparator" w:id="0">
    <w:p w14:paraId="5ACFFB43" w14:textId="77777777" w:rsidR="00142111" w:rsidRDefault="00142111" w:rsidP="007F57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45E69" w14:textId="77777777" w:rsidR="00142111" w:rsidRDefault="00142111" w:rsidP="007F5705">
      <w:pPr>
        <w:spacing w:after="0"/>
      </w:pPr>
      <w:r>
        <w:separator/>
      </w:r>
    </w:p>
  </w:footnote>
  <w:footnote w:type="continuationSeparator" w:id="0">
    <w:p w14:paraId="2779B4F6" w14:textId="77777777" w:rsidR="00142111" w:rsidRDefault="00142111" w:rsidP="007F57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E601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ED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36EB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2082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1638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1C1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7AB4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10C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DC5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84F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A21E6"/>
    <w:multiLevelType w:val="hybridMultilevel"/>
    <w:tmpl w:val="4C54C6B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1AD350C6"/>
    <w:multiLevelType w:val="hybridMultilevel"/>
    <w:tmpl w:val="90F240F2"/>
    <w:lvl w:ilvl="0" w:tplc="76AE70E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EC4C12"/>
    <w:multiLevelType w:val="hybridMultilevel"/>
    <w:tmpl w:val="0CBE4F1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343E628D"/>
    <w:multiLevelType w:val="hybridMultilevel"/>
    <w:tmpl w:val="156054BA"/>
    <w:lvl w:ilvl="0" w:tplc="1742820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8D4669"/>
    <w:multiLevelType w:val="hybridMultilevel"/>
    <w:tmpl w:val="AD6A5558"/>
    <w:lvl w:ilvl="0" w:tplc="A66623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20252A"/>
    <w:multiLevelType w:val="hybridMultilevel"/>
    <w:tmpl w:val="780CC9CA"/>
    <w:lvl w:ilvl="0" w:tplc="154095C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F07774"/>
    <w:multiLevelType w:val="hybridMultilevel"/>
    <w:tmpl w:val="5ACEF406"/>
    <w:lvl w:ilvl="0" w:tplc="F3722770">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15:restartNumberingAfterBreak="0">
    <w:nsid w:val="7B467F26"/>
    <w:multiLevelType w:val="hybridMultilevel"/>
    <w:tmpl w:val="95484F22"/>
    <w:lvl w:ilvl="0" w:tplc="B99C1B9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3"/>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3E"/>
    <w:rsid w:val="000B255B"/>
    <w:rsid w:val="000D724A"/>
    <w:rsid w:val="000E5DD3"/>
    <w:rsid w:val="00137941"/>
    <w:rsid w:val="00142111"/>
    <w:rsid w:val="001B634D"/>
    <w:rsid w:val="002043AC"/>
    <w:rsid w:val="00213225"/>
    <w:rsid w:val="00213B04"/>
    <w:rsid w:val="00266958"/>
    <w:rsid w:val="00294245"/>
    <w:rsid w:val="003268EC"/>
    <w:rsid w:val="00326CA9"/>
    <w:rsid w:val="00396D90"/>
    <w:rsid w:val="003D451E"/>
    <w:rsid w:val="00482C21"/>
    <w:rsid w:val="00487C2E"/>
    <w:rsid w:val="00490AF8"/>
    <w:rsid w:val="004A2E77"/>
    <w:rsid w:val="00543DB1"/>
    <w:rsid w:val="0058100A"/>
    <w:rsid w:val="00590B3E"/>
    <w:rsid w:val="00647965"/>
    <w:rsid w:val="00660F19"/>
    <w:rsid w:val="006931F4"/>
    <w:rsid w:val="006B2A51"/>
    <w:rsid w:val="006F7FBD"/>
    <w:rsid w:val="00751A65"/>
    <w:rsid w:val="007875B1"/>
    <w:rsid w:val="007E6F98"/>
    <w:rsid w:val="007F5705"/>
    <w:rsid w:val="00891DC1"/>
    <w:rsid w:val="008926B9"/>
    <w:rsid w:val="008E43F7"/>
    <w:rsid w:val="008E7086"/>
    <w:rsid w:val="00922E7E"/>
    <w:rsid w:val="009A4D95"/>
    <w:rsid w:val="009B4900"/>
    <w:rsid w:val="009E44AD"/>
    <w:rsid w:val="00A012C6"/>
    <w:rsid w:val="00A828FC"/>
    <w:rsid w:val="00AA13C0"/>
    <w:rsid w:val="00AA5BC5"/>
    <w:rsid w:val="00B03DAF"/>
    <w:rsid w:val="00B4622A"/>
    <w:rsid w:val="00B95CDC"/>
    <w:rsid w:val="00BF550A"/>
    <w:rsid w:val="00C70110"/>
    <w:rsid w:val="00C82F86"/>
    <w:rsid w:val="00C90A51"/>
    <w:rsid w:val="00CE4B39"/>
    <w:rsid w:val="00CE54F8"/>
    <w:rsid w:val="00D313C3"/>
    <w:rsid w:val="00DE54FC"/>
    <w:rsid w:val="00DE5C0C"/>
    <w:rsid w:val="00E6085B"/>
    <w:rsid w:val="00E721DA"/>
    <w:rsid w:val="00EE4E1E"/>
    <w:rsid w:val="00EF5630"/>
    <w:rsid w:val="00F60159"/>
    <w:rsid w:val="00F97D85"/>
    <w:rsid w:val="00FC4FE8"/>
    <w:rsid w:val="00FE1332"/>
    <w:rsid w:val="00FE70C2"/>
    <w:rsid w:val="00FF3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617B8"/>
  <w15:docId w15:val="{874699A8-CBD1-4D12-960F-17675E08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622A"/>
    <w:pPr>
      <w:spacing w:after="240"/>
      <w:jc w:val="both"/>
    </w:pPr>
    <w:rPr>
      <w:rFonts w:ascii="Arial" w:hAnsi="Arial"/>
      <w:sz w:val="22"/>
      <w:szCs w:val="24"/>
    </w:rPr>
  </w:style>
  <w:style w:type="paragraph" w:styleId="berschrift1">
    <w:name w:val="heading 1"/>
    <w:basedOn w:val="Standard"/>
    <w:next w:val="Standard"/>
    <w:qFormat/>
    <w:rsid w:val="00543DB1"/>
    <w:pPr>
      <w:keepNext/>
      <w:spacing w:before="240" w:after="60"/>
      <w:jc w:val="left"/>
      <w:outlineLvl w:val="0"/>
    </w:pPr>
    <w:rPr>
      <w:rFonts w:cs="Arial"/>
      <w:b/>
      <w:bCs/>
      <w:kern w:val="32"/>
      <w:szCs w:val="32"/>
    </w:rPr>
  </w:style>
  <w:style w:type="paragraph" w:styleId="berschrift2">
    <w:name w:val="heading 2"/>
    <w:basedOn w:val="Standard"/>
    <w:next w:val="Standard"/>
    <w:qFormat/>
    <w:rsid w:val="00543DB1"/>
    <w:pPr>
      <w:keepNext/>
      <w:spacing w:before="240" w:after="60"/>
      <w:jc w:val="left"/>
      <w:outlineLvl w:val="1"/>
    </w:pPr>
    <w:rPr>
      <w:rFonts w:cs="Arial"/>
      <w:b/>
      <w:bCs/>
      <w:i/>
      <w:iCs/>
      <w:szCs w:val="28"/>
    </w:rPr>
  </w:style>
  <w:style w:type="paragraph" w:styleId="berschrift3">
    <w:name w:val="heading 3"/>
    <w:basedOn w:val="Standard"/>
    <w:next w:val="Standard"/>
    <w:qFormat/>
    <w:rsid w:val="00543DB1"/>
    <w:pPr>
      <w:keepNext/>
      <w:spacing w:before="240" w:after="60"/>
      <w:jc w:val="left"/>
      <w:outlineLvl w:val="2"/>
    </w:pPr>
    <w:rPr>
      <w:rFonts w:cs="Arial"/>
      <w:b/>
      <w:bCs/>
      <w:i/>
      <w:szCs w:val="26"/>
      <w:u w:val="single"/>
    </w:rPr>
  </w:style>
  <w:style w:type="paragraph" w:styleId="berschrift4">
    <w:name w:val="heading 4"/>
    <w:basedOn w:val="Standard"/>
    <w:next w:val="Standard"/>
    <w:qFormat/>
    <w:rsid w:val="00543DB1"/>
    <w:pPr>
      <w:keepNext/>
      <w:spacing w:before="240" w:after="60"/>
      <w:jc w:val="left"/>
      <w:outlineLvl w:val="3"/>
    </w:pPr>
    <w:rPr>
      <w:b/>
      <w:bCs/>
      <w:sz w:val="28"/>
      <w:szCs w:val="28"/>
    </w:rPr>
  </w:style>
  <w:style w:type="paragraph" w:styleId="berschrift5">
    <w:name w:val="heading 5"/>
    <w:basedOn w:val="Standard"/>
    <w:next w:val="Standard"/>
    <w:qFormat/>
    <w:rsid w:val="00543DB1"/>
    <w:pPr>
      <w:spacing w:before="240" w:after="60"/>
      <w:jc w:val="left"/>
      <w:outlineLvl w:val="4"/>
    </w:pPr>
    <w:rPr>
      <w:b/>
      <w:bCs/>
      <w:i/>
      <w:iCs/>
      <w:sz w:val="26"/>
      <w:szCs w:val="26"/>
    </w:rPr>
  </w:style>
  <w:style w:type="paragraph" w:styleId="berschrift6">
    <w:name w:val="heading 6"/>
    <w:basedOn w:val="Standard"/>
    <w:next w:val="Standard"/>
    <w:qFormat/>
    <w:rsid w:val="00543DB1"/>
    <w:pPr>
      <w:spacing w:before="240" w:after="60"/>
      <w:jc w:val="left"/>
      <w:outlineLvl w:val="5"/>
    </w:pPr>
    <w:rPr>
      <w:b/>
      <w:bCs/>
      <w:szCs w:val="22"/>
    </w:rPr>
  </w:style>
  <w:style w:type="paragraph" w:styleId="berschrift7">
    <w:name w:val="heading 7"/>
    <w:basedOn w:val="Standard"/>
    <w:next w:val="Standard"/>
    <w:qFormat/>
    <w:rsid w:val="00543DB1"/>
    <w:pPr>
      <w:spacing w:before="240" w:after="60"/>
      <w:jc w:val="left"/>
      <w:outlineLvl w:val="6"/>
    </w:pPr>
    <w:rPr>
      <w:sz w:val="24"/>
    </w:rPr>
  </w:style>
  <w:style w:type="paragraph" w:styleId="berschrift8">
    <w:name w:val="heading 8"/>
    <w:basedOn w:val="Standard"/>
    <w:next w:val="Standard"/>
    <w:qFormat/>
    <w:rsid w:val="00543DB1"/>
    <w:pPr>
      <w:spacing w:before="240" w:after="60"/>
      <w:jc w:val="left"/>
      <w:outlineLvl w:val="7"/>
    </w:pPr>
    <w:rPr>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sid w:val="00543DB1"/>
    <w:rPr>
      <w:rFonts w:ascii="Arial" w:hAnsi="Arial"/>
      <w:color w:val="800080"/>
      <w:sz w:val="22"/>
      <w:u w:val="single"/>
    </w:rPr>
  </w:style>
  <w:style w:type="character" w:styleId="Fett">
    <w:name w:val="Strong"/>
    <w:qFormat/>
    <w:rsid w:val="00543DB1"/>
    <w:rPr>
      <w:rFonts w:ascii="Arial" w:hAnsi="Arial"/>
      <w:b/>
      <w:bCs/>
      <w:sz w:val="22"/>
    </w:rPr>
  </w:style>
  <w:style w:type="character" w:styleId="Hervorhebung">
    <w:name w:val="Emphasis"/>
    <w:qFormat/>
    <w:rsid w:val="00543DB1"/>
    <w:rPr>
      <w:rFonts w:ascii="Arial" w:hAnsi="Arial"/>
      <w:i/>
      <w:iCs/>
      <w:sz w:val="22"/>
    </w:rPr>
  </w:style>
  <w:style w:type="character" w:styleId="HTMLAkronym">
    <w:name w:val="HTML Acronym"/>
    <w:rsid w:val="00543DB1"/>
    <w:rPr>
      <w:rFonts w:ascii="Arial" w:hAnsi="Arial"/>
      <w:sz w:val="22"/>
    </w:rPr>
  </w:style>
  <w:style w:type="character" w:styleId="HTMLVariable">
    <w:name w:val="HTML Variable"/>
    <w:rsid w:val="00543DB1"/>
    <w:rPr>
      <w:rFonts w:ascii="Arial" w:hAnsi="Arial"/>
      <w:i/>
      <w:iCs/>
      <w:sz w:val="22"/>
    </w:rPr>
  </w:style>
  <w:style w:type="character" w:styleId="Hyperlink">
    <w:name w:val="Hyperlink"/>
    <w:rsid w:val="00543DB1"/>
    <w:rPr>
      <w:rFonts w:ascii="Arial" w:hAnsi="Arial"/>
      <w:color w:val="0000FF"/>
      <w:sz w:val="22"/>
      <w:u w:val="single"/>
    </w:rPr>
  </w:style>
  <w:style w:type="paragraph" w:styleId="NurText">
    <w:name w:val="Plain Text"/>
    <w:basedOn w:val="Standard"/>
    <w:rsid w:val="00543DB1"/>
    <w:pPr>
      <w:spacing w:after="0"/>
      <w:jc w:val="left"/>
    </w:pPr>
    <w:rPr>
      <w:rFonts w:cs="Courier New"/>
      <w:sz w:val="20"/>
      <w:szCs w:val="20"/>
    </w:rPr>
  </w:style>
  <w:style w:type="paragraph" w:styleId="StandardWeb">
    <w:name w:val="Normal (Web)"/>
    <w:basedOn w:val="Standard"/>
    <w:rsid w:val="00543DB1"/>
    <w:pPr>
      <w:spacing w:after="0"/>
      <w:jc w:val="left"/>
    </w:pPr>
  </w:style>
  <w:style w:type="table" w:styleId="Tabelle3D-Effekt1">
    <w:name w:val="Table 3D effects 1"/>
    <w:basedOn w:val="NormaleTabelle"/>
    <w:rsid w:val="00543DB1"/>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43DB1"/>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543DB1"/>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543DB1"/>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543DB1"/>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543DB1"/>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543DB1"/>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543DB1"/>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Zeilennummer">
    <w:name w:val="line number"/>
    <w:rsid w:val="00543DB1"/>
    <w:rPr>
      <w:rFonts w:ascii="Arial" w:hAnsi="Arial"/>
    </w:rPr>
  </w:style>
  <w:style w:type="table" w:styleId="Tabellendesign">
    <w:name w:val="Table Theme"/>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543DB1"/>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543DB1"/>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543DB1"/>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543DB1"/>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543DB1"/>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543DB1"/>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3">
    <w:name w:val="Table Columns 3"/>
    <w:basedOn w:val="NormaleTabelle"/>
    <w:rsid w:val="00543DB1"/>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543DB1"/>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2">
    <w:name w:val="Table Columns 2"/>
    <w:basedOn w:val="NormaleTabelle"/>
    <w:rsid w:val="00543DB1"/>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543DB1"/>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543DB1"/>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543DB1"/>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Professionell">
    <w:name w:val="Table Professional"/>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7">
    <w:name w:val="Table List 7"/>
    <w:basedOn w:val="NormaleTabelle"/>
    <w:rsid w:val="00543DB1"/>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543DB1"/>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1">
    <w:name w:val="Table Grid 1"/>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543DB1"/>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543DB1"/>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543DB1"/>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HTMLDefinition">
    <w:name w:val="HTML Definition"/>
    <w:rsid w:val="00543DB1"/>
    <w:rPr>
      <w:rFonts w:ascii="Arial" w:hAnsi="Arial"/>
      <w:i/>
      <w:iCs/>
    </w:rPr>
  </w:style>
  <w:style w:type="character" w:styleId="HTMLZitat">
    <w:name w:val="HTML Cite"/>
    <w:rsid w:val="00487C2E"/>
    <w:rPr>
      <w:rFonts w:ascii="Arial" w:hAnsi="Arial"/>
      <w:i/>
      <w:iCs/>
    </w:rPr>
  </w:style>
  <w:style w:type="character" w:styleId="Seitenzahl">
    <w:name w:val="page number"/>
    <w:rsid w:val="00487C2E"/>
    <w:rPr>
      <w:rFonts w:ascii="Arial" w:hAnsi="Arial"/>
    </w:rPr>
  </w:style>
  <w:style w:type="table" w:styleId="TabelleFarbig2">
    <w:name w:val="Table Colorful 2"/>
    <w:basedOn w:val="NormaleTabelle"/>
    <w:rsid w:val="00487C2E"/>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487C2E"/>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487C2E"/>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487C2E"/>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487C2E"/>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87C2E"/>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487C2E"/>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487C2E"/>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487C2E"/>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8">
    <w:name w:val="Table List 8"/>
    <w:basedOn w:val="NormaleTabelle"/>
    <w:rsid w:val="00487C2E"/>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opfzeile">
    <w:name w:val="header"/>
    <w:basedOn w:val="Standard"/>
    <w:link w:val="KopfzeileZchn"/>
    <w:rsid w:val="00B4622A"/>
    <w:pPr>
      <w:tabs>
        <w:tab w:val="center" w:pos="4536"/>
        <w:tab w:val="right" w:pos="9072"/>
      </w:tabs>
    </w:pPr>
  </w:style>
  <w:style w:type="character" w:customStyle="1" w:styleId="KopfzeileZchn">
    <w:name w:val="Kopfzeile Zchn"/>
    <w:link w:val="Kopfzeile"/>
    <w:rsid w:val="00B4622A"/>
    <w:rPr>
      <w:rFonts w:ascii="Arial" w:hAnsi="Arial"/>
      <w:sz w:val="22"/>
      <w:szCs w:val="24"/>
    </w:rPr>
  </w:style>
  <w:style w:type="paragraph" w:styleId="Fuzeile">
    <w:name w:val="footer"/>
    <w:basedOn w:val="Standard"/>
    <w:link w:val="FuzeileZchn"/>
    <w:rsid w:val="00B4622A"/>
    <w:pPr>
      <w:tabs>
        <w:tab w:val="center" w:pos="4536"/>
        <w:tab w:val="right" w:pos="9072"/>
      </w:tabs>
    </w:pPr>
  </w:style>
  <w:style w:type="character" w:customStyle="1" w:styleId="FuzeileZchn">
    <w:name w:val="Fußzeile Zchn"/>
    <w:link w:val="Fuzeile"/>
    <w:rsid w:val="00B4622A"/>
    <w:rPr>
      <w:rFonts w:ascii="Arial" w:hAnsi="Arial"/>
      <w:sz w:val="22"/>
      <w:szCs w:val="24"/>
    </w:rPr>
  </w:style>
  <w:style w:type="paragraph" w:styleId="Listenabsatz">
    <w:name w:val="List Paragraph"/>
    <w:basedOn w:val="Standard"/>
    <w:uiPriority w:val="34"/>
    <w:qFormat/>
    <w:rsid w:val="00B4622A"/>
    <w:pPr>
      <w:spacing w:after="0"/>
      <w:ind w:left="720"/>
      <w:contextualSpacing/>
    </w:pPr>
    <w:rPr>
      <w:rFonts w:eastAsia="Arial Unicode MS"/>
      <w:lang w:eastAsia="zh-CN"/>
    </w:rPr>
  </w:style>
  <w:style w:type="character" w:styleId="Kommentarzeichen">
    <w:name w:val="annotation reference"/>
    <w:rsid w:val="00B4622A"/>
    <w:rPr>
      <w:sz w:val="16"/>
      <w:szCs w:val="16"/>
    </w:rPr>
  </w:style>
  <w:style w:type="paragraph" w:styleId="Kommentartext">
    <w:name w:val="annotation text"/>
    <w:basedOn w:val="Standard"/>
    <w:link w:val="KommentartextZchn"/>
    <w:rsid w:val="00B4622A"/>
    <w:rPr>
      <w:sz w:val="20"/>
      <w:szCs w:val="20"/>
    </w:rPr>
  </w:style>
  <w:style w:type="character" w:customStyle="1" w:styleId="KommentartextZchn">
    <w:name w:val="Kommentartext Zchn"/>
    <w:link w:val="Kommentartext"/>
    <w:rsid w:val="00B4622A"/>
    <w:rPr>
      <w:rFonts w:ascii="Arial" w:hAnsi="Arial"/>
    </w:rPr>
  </w:style>
  <w:style w:type="paragraph" w:styleId="Sprechblasentext">
    <w:name w:val="Balloon Text"/>
    <w:basedOn w:val="Standard"/>
    <w:link w:val="SprechblasentextZchn"/>
    <w:rsid w:val="00B4622A"/>
    <w:pPr>
      <w:spacing w:after="0"/>
    </w:pPr>
    <w:rPr>
      <w:rFonts w:ascii="Tahoma" w:hAnsi="Tahoma" w:cs="Tahoma"/>
      <w:sz w:val="16"/>
      <w:szCs w:val="16"/>
    </w:rPr>
  </w:style>
  <w:style w:type="character" w:customStyle="1" w:styleId="SprechblasentextZchn">
    <w:name w:val="Sprechblasentext Zchn"/>
    <w:link w:val="Sprechblasentext"/>
    <w:rsid w:val="00B4622A"/>
    <w:rPr>
      <w:rFonts w:ascii="Tahoma" w:hAnsi="Tahoma" w:cs="Tahoma"/>
      <w:sz w:val="16"/>
      <w:szCs w:val="16"/>
    </w:rPr>
  </w:style>
  <w:style w:type="paragraph" w:styleId="berarbeitung">
    <w:name w:val="Revision"/>
    <w:hidden/>
    <w:uiPriority w:val="99"/>
    <w:semiHidden/>
    <w:rsid w:val="009B4900"/>
    <w:rPr>
      <w:rFonts w:ascii="Arial" w:hAnsi="Arial"/>
      <w:sz w:val="22"/>
      <w:szCs w:val="24"/>
    </w:rPr>
  </w:style>
  <w:style w:type="paragraph" w:styleId="Kommentarthema">
    <w:name w:val="annotation subject"/>
    <w:basedOn w:val="Kommentartext"/>
    <w:next w:val="Kommentartext"/>
    <w:link w:val="KommentarthemaZchn"/>
    <w:rsid w:val="00FC4FE8"/>
    <w:rPr>
      <w:b/>
      <w:bCs/>
    </w:rPr>
  </w:style>
  <w:style w:type="character" w:customStyle="1" w:styleId="KommentarthemaZchn">
    <w:name w:val="Kommentarthema Zchn"/>
    <w:link w:val="Kommentarthema"/>
    <w:rsid w:val="00FC4FE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lds-prod.evasax.fs.sachsen.de:443/vis/DC00AF1D-C857-4131-A01C-6646F439E70A/webdav/19868497/1.1.4.1%20-%20UVP-VP%20Bekanntgabe%20keine%20UVP-Pflicht_23.01.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E29C6-A821-4E8A-BC4E-4A52DB95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1.1.4.1%20-%20UVP-VP%20Bekanntgabe%20keine%20UVP-Pflicht_23.01.2018.dotx</Template>
  <TotalTime>0</TotalTime>
  <Pages>2</Pages>
  <Words>546</Words>
  <Characters>3442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LDS Dresden</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Wolters, Gerda - LDS</dc:creator>
  <cp:lastModifiedBy>Neumann, Marco - LDS</cp:lastModifiedBy>
  <cp:revision>2</cp:revision>
  <dcterms:created xsi:type="dcterms:W3CDTF">2024-02-21T17:13:00Z</dcterms:created>
  <dcterms:modified xsi:type="dcterms:W3CDTF">2024-02-21T17:13:00Z</dcterms:modified>
</cp:coreProperties>
</file>