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FE" w:rsidRPr="001A6031" w:rsidRDefault="00B771FE" w:rsidP="00B771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6031">
        <w:rPr>
          <w:rFonts w:ascii="Arial" w:hAnsi="Arial" w:cs="Arial"/>
          <w:b/>
          <w:sz w:val="24"/>
          <w:szCs w:val="24"/>
        </w:rPr>
        <w:t>Feststellung des Unterbleibens einer Umweltverträglichkeitsprüfung (UVP)</w:t>
      </w:r>
    </w:p>
    <w:p w:rsidR="00B771FE" w:rsidRPr="001A6031" w:rsidRDefault="00B771FE" w:rsidP="00B771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1A6031">
        <w:rPr>
          <w:rFonts w:ascii="Arial" w:hAnsi="Arial" w:cs="Arial"/>
          <w:b/>
          <w:sz w:val="24"/>
          <w:szCs w:val="24"/>
        </w:rPr>
        <w:t>ach § 5 Abs. 2 des Gesetzes über die</w:t>
      </w:r>
    </w:p>
    <w:p w:rsidR="00B771FE" w:rsidRPr="001A6031" w:rsidRDefault="00B771FE" w:rsidP="00B771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6031">
        <w:rPr>
          <w:rFonts w:ascii="Arial" w:hAnsi="Arial" w:cs="Arial"/>
          <w:b/>
          <w:sz w:val="24"/>
          <w:szCs w:val="24"/>
        </w:rPr>
        <w:t>Umweltverträglichkeitsprüfung (UVPG) für das Vorhaben einer Waldumwandlung</w:t>
      </w:r>
    </w:p>
    <w:p w:rsidR="00B771FE" w:rsidRPr="001A6031" w:rsidRDefault="00B771FE" w:rsidP="00B771FE">
      <w:pPr>
        <w:spacing w:after="0"/>
        <w:rPr>
          <w:rFonts w:ascii="Arial" w:hAnsi="Arial" w:cs="Arial"/>
          <w:b/>
          <w:sz w:val="24"/>
          <w:szCs w:val="24"/>
        </w:rPr>
      </w:pPr>
    </w:p>
    <w:p w:rsidR="00B771FE" w:rsidRDefault="00B771FE" w:rsidP="00B771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Bekanntmachung des Landesamtes für Landwirtschaft und nachhaltige Landentwicklung Außenstelle Eutin – untere Forstbehörde – vom 11.12.2024 </w:t>
      </w:r>
    </w:p>
    <w:p w:rsidR="00B771FE" w:rsidRPr="00B771FE" w:rsidRDefault="00B771FE" w:rsidP="00B771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Az.:</w:t>
      </w:r>
      <w:r w:rsidRPr="00B771F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 w:rsidRPr="00B771FE">
        <w:rPr>
          <w:rFonts w:ascii="Arial" w:hAnsi="Arial" w:cs="Arial"/>
          <w:bCs/>
          <w:iCs/>
          <w:sz w:val="24"/>
          <w:szCs w:val="24"/>
        </w:rPr>
        <w:t>741-632/2023-14247/2023-UV-1435/2025</w:t>
      </w:r>
    </w:p>
    <w:p w:rsidR="00B771FE" w:rsidRDefault="00B771FE" w:rsidP="00B771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Kreis Ostholstein, Gemeinde Grömitz, Gemarkung Grömitz</w:t>
      </w:r>
    </w:p>
    <w:p w:rsidR="00B771FE" w:rsidRDefault="00B771FE" w:rsidP="00B771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Kreis Ostholstein, Gemeinde Kellenhusen, Gemarkung Kellenhusen</w:t>
      </w:r>
    </w:p>
    <w:p w:rsidR="00B771FE" w:rsidRDefault="00B771FE" w:rsidP="00B771FE">
      <w:pPr>
        <w:spacing w:after="0"/>
        <w:rPr>
          <w:rFonts w:ascii="Arial" w:hAnsi="Arial" w:cs="Arial"/>
          <w:sz w:val="24"/>
          <w:szCs w:val="24"/>
        </w:rPr>
      </w:pP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Vorhabenträger, das Landesamt für Umwelt, Integrierte Station Holsteinische Schweiz, Robert-Schade-Straße 24, 23701 Eutin plant die Umwandlung einer 2,6100 ha großen Waldfläche in der Gemeinde Grömitz, Gemarkung Grömitz, Flur 14, Flurstück 16/2 mit 1,0500 ha, des </w:t>
      </w:r>
      <w:r w:rsidR="00D17E79">
        <w:rPr>
          <w:rFonts w:ascii="Arial" w:hAnsi="Arial" w:cs="Arial"/>
          <w:sz w:val="24"/>
          <w:szCs w:val="24"/>
        </w:rPr>
        <w:t>Weiteren</w:t>
      </w:r>
      <w:r>
        <w:rPr>
          <w:rFonts w:ascii="Arial" w:hAnsi="Arial" w:cs="Arial"/>
          <w:sz w:val="24"/>
          <w:szCs w:val="24"/>
        </w:rPr>
        <w:t xml:space="preserve"> in der Gemeinde Kellenhusen, Gemarkung Kellenhusen, Flur 4, Flurstück 37/20 (1,3300 ha) und Flurstück 37/15 (0,2300 ha).</w:t>
      </w: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Vorhaben bedarf einer Genehmigung nach § 9 Abs. 1 LWaldG.</w:t>
      </w: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überschlägige Prüfung anhand der eingereichten Unterlagen hat ergeben, dass eine Umweltverträglichkeitsprüfung unter Berücksichtigung der in der Anlage 3 zum UVPG aufgeführten Kriterien nicht erforderlich ist. </w:t>
      </w: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Feststellung ist nach § 5 Abs. 3 UVPG nicht selbstständig anfechtbar.</w:t>
      </w: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Unterlagen können auf Antrag nach den Bestimmungen des Informationszugangsgesetzes für das Land Schleswig-Holstein (IZG-SH) beim Landesamt für Landwirtschaft und nachhaltige Landentwicklung – untere Forstbehörde – des Landes Schleswig-Holstein, Standort Eutin, Robert-Schade-Straße 24, 23701 Eutin, zugänglich gemacht werden.</w:t>
      </w: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FE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FE" w:rsidRPr="00C71093" w:rsidRDefault="00B771FE" w:rsidP="00B771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5594" w:rsidRPr="00B771FE" w:rsidRDefault="00B95594">
      <w:pPr>
        <w:rPr>
          <w:rFonts w:ascii="Arial" w:hAnsi="Arial" w:cs="Arial"/>
          <w:sz w:val="24"/>
          <w:szCs w:val="24"/>
        </w:rPr>
      </w:pPr>
    </w:p>
    <w:sectPr w:rsidR="00B95594" w:rsidRPr="00B77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2E" w:rsidRDefault="00BD5E2E">
      <w:pPr>
        <w:spacing w:after="0" w:line="240" w:lineRule="auto"/>
      </w:pPr>
      <w:r>
        <w:separator/>
      </w:r>
    </w:p>
  </w:endnote>
  <w:endnote w:type="continuationSeparator" w:id="0">
    <w:p w:rsidR="00BD5E2E" w:rsidRDefault="00B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2E" w:rsidRDefault="00BD5E2E">
      <w:pPr>
        <w:spacing w:after="0" w:line="240" w:lineRule="auto"/>
      </w:pPr>
      <w:r>
        <w:separator/>
      </w:r>
    </w:p>
  </w:footnote>
  <w:footnote w:type="continuationSeparator" w:id="0">
    <w:p w:rsidR="00BD5E2E" w:rsidRDefault="00BD5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FE"/>
    <w:rsid w:val="00B771FE"/>
    <w:rsid w:val="00B95594"/>
    <w:rsid w:val="00BD5E2E"/>
    <w:rsid w:val="00BE0076"/>
    <w:rsid w:val="00D07226"/>
    <w:rsid w:val="00D17E79"/>
    <w:rsid w:val="00D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66D5C-F4FF-4E50-B453-A5E9AF4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1FE"/>
  </w:style>
  <w:style w:type="paragraph" w:styleId="Fuzeile">
    <w:name w:val="footer"/>
    <w:basedOn w:val="Standard"/>
    <w:link w:val="FuzeileZchn"/>
    <w:uiPriority w:val="99"/>
    <w:unhideWhenUsed/>
    <w:rsid w:val="00B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Hundrieser, Peter (LLUR)</dc:creator>
  <cp:keywords/>
  <dc:description/>
  <cp:lastModifiedBy>Kroll, Ilka (LLUR)</cp:lastModifiedBy>
  <cp:revision>2</cp:revision>
  <dcterms:created xsi:type="dcterms:W3CDTF">2025-02-07T11:13:00Z</dcterms:created>
  <dcterms:modified xsi:type="dcterms:W3CDTF">2025-02-07T11:13:00Z</dcterms:modified>
</cp:coreProperties>
</file>