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A40" w:rsidRPr="007E693D" w:rsidRDefault="00B925F1" w:rsidP="004B7A91">
      <w:pPr>
        <w:rPr>
          <w:sz w:val="24"/>
          <w:szCs w:val="24"/>
        </w:rPr>
      </w:pPr>
      <w:r w:rsidRPr="007E693D">
        <w:rPr>
          <w:sz w:val="24"/>
          <w:szCs w:val="24"/>
        </w:rPr>
        <w:t xml:space="preserve">Landesbetrieb </w:t>
      </w:r>
      <w:r w:rsidR="00CE5A5D" w:rsidRPr="007E693D">
        <w:rPr>
          <w:sz w:val="24"/>
          <w:szCs w:val="24"/>
        </w:rPr>
        <w:t>Mobilität</w:t>
      </w:r>
      <w:r w:rsidR="000A4AB6" w:rsidRPr="007E693D">
        <w:rPr>
          <w:sz w:val="24"/>
          <w:szCs w:val="24"/>
        </w:rPr>
        <w:tab/>
      </w:r>
      <w:r w:rsidR="000A4AB6" w:rsidRPr="007E693D">
        <w:rPr>
          <w:sz w:val="24"/>
          <w:szCs w:val="24"/>
        </w:rPr>
        <w:tab/>
      </w:r>
      <w:r w:rsidR="00AE29FD" w:rsidRPr="007E693D">
        <w:rPr>
          <w:sz w:val="24"/>
          <w:szCs w:val="24"/>
        </w:rPr>
        <w:t xml:space="preserve"> </w:t>
      </w:r>
      <w:r w:rsidR="00AE29FD" w:rsidRPr="007E693D">
        <w:rPr>
          <w:sz w:val="24"/>
          <w:szCs w:val="24"/>
        </w:rPr>
        <w:tab/>
        <w:t xml:space="preserve">         </w:t>
      </w:r>
      <w:r w:rsidR="007E693D">
        <w:rPr>
          <w:sz w:val="24"/>
          <w:szCs w:val="24"/>
        </w:rPr>
        <w:t xml:space="preserve"> </w:t>
      </w:r>
      <w:r w:rsidR="0018464E" w:rsidRPr="007E693D">
        <w:rPr>
          <w:sz w:val="24"/>
          <w:szCs w:val="24"/>
        </w:rPr>
        <w:t xml:space="preserve">    </w:t>
      </w:r>
      <w:r w:rsidR="00AE29FD" w:rsidRPr="007E693D">
        <w:rPr>
          <w:sz w:val="24"/>
          <w:szCs w:val="24"/>
        </w:rPr>
        <w:t xml:space="preserve">  </w:t>
      </w:r>
      <w:r w:rsidR="00B30456" w:rsidRPr="007E693D">
        <w:rPr>
          <w:sz w:val="24"/>
          <w:szCs w:val="24"/>
        </w:rPr>
        <w:t xml:space="preserve"> </w:t>
      </w:r>
      <w:r w:rsidR="0035616C" w:rsidRPr="007E693D">
        <w:rPr>
          <w:sz w:val="24"/>
          <w:szCs w:val="24"/>
        </w:rPr>
        <w:t xml:space="preserve"> </w:t>
      </w:r>
      <w:r w:rsidR="00B30456" w:rsidRPr="007E693D">
        <w:rPr>
          <w:sz w:val="24"/>
          <w:szCs w:val="24"/>
        </w:rPr>
        <w:t xml:space="preserve"> </w:t>
      </w:r>
      <w:r w:rsidR="00152504" w:rsidRPr="007E693D">
        <w:rPr>
          <w:sz w:val="24"/>
          <w:szCs w:val="24"/>
        </w:rPr>
        <w:t>B</w:t>
      </w:r>
      <w:r w:rsidR="000A4AB6" w:rsidRPr="007E693D">
        <w:rPr>
          <w:sz w:val="24"/>
          <w:szCs w:val="24"/>
        </w:rPr>
        <w:t xml:space="preserve">ad Kreuznach, den </w:t>
      </w:r>
      <w:r w:rsidR="0035616C" w:rsidRPr="007E693D">
        <w:rPr>
          <w:sz w:val="24"/>
          <w:szCs w:val="24"/>
        </w:rPr>
        <w:t xml:space="preserve">   </w:t>
      </w:r>
      <w:r w:rsidR="000A4AB6" w:rsidRPr="007E693D">
        <w:rPr>
          <w:sz w:val="24"/>
          <w:szCs w:val="24"/>
        </w:rPr>
        <w:t>.</w:t>
      </w:r>
      <w:r w:rsidR="002B03B9" w:rsidRPr="007E693D">
        <w:rPr>
          <w:sz w:val="24"/>
          <w:szCs w:val="24"/>
        </w:rPr>
        <w:t xml:space="preserve"> </w:t>
      </w:r>
      <w:r w:rsidR="0035616C" w:rsidRPr="007E693D">
        <w:rPr>
          <w:sz w:val="24"/>
          <w:szCs w:val="24"/>
        </w:rPr>
        <w:t>Ju</w:t>
      </w:r>
      <w:r w:rsidR="005D4C69" w:rsidRPr="007E693D">
        <w:rPr>
          <w:sz w:val="24"/>
          <w:szCs w:val="24"/>
        </w:rPr>
        <w:t>l</w:t>
      </w:r>
      <w:r w:rsidR="0035616C" w:rsidRPr="007E693D">
        <w:rPr>
          <w:sz w:val="24"/>
          <w:szCs w:val="24"/>
        </w:rPr>
        <w:t>i 2022</w:t>
      </w:r>
    </w:p>
    <w:p w:rsidR="00B925F1" w:rsidRPr="007E693D" w:rsidRDefault="00B925F1">
      <w:pPr>
        <w:rPr>
          <w:sz w:val="24"/>
          <w:szCs w:val="24"/>
        </w:rPr>
      </w:pPr>
      <w:r w:rsidRPr="007E693D">
        <w:rPr>
          <w:sz w:val="24"/>
          <w:szCs w:val="24"/>
        </w:rPr>
        <w:t>Bad Kreuznach</w:t>
      </w:r>
    </w:p>
    <w:p w:rsidR="006A5987" w:rsidRPr="007E693D" w:rsidRDefault="007426A4" w:rsidP="006A5987">
      <w:pPr>
        <w:rPr>
          <w:sz w:val="24"/>
          <w:szCs w:val="24"/>
          <w:u w:val="single"/>
        </w:rPr>
      </w:pPr>
      <w:r w:rsidRPr="007E693D">
        <w:rPr>
          <w:sz w:val="24"/>
          <w:szCs w:val="24"/>
          <w:u w:val="single"/>
        </w:rPr>
        <w:t>L 237</w:t>
      </w:r>
      <w:r w:rsidR="007E693D">
        <w:rPr>
          <w:sz w:val="24"/>
          <w:szCs w:val="24"/>
          <w:u w:val="single"/>
        </w:rPr>
        <w:t>,</w:t>
      </w:r>
      <w:r w:rsidR="00011BFC" w:rsidRPr="007E693D">
        <w:rPr>
          <w:sz w:val="24"/>
          <w:szCs w:val="24"/>
          <w:u w:val="single"/>
        </w:rPr>
        <w:t xml:space="preserve"> </w:t>
      </w:r>
      <w:r w:rsidR="006A5987" w:rsidRPr="007E693D">
        <w:rPr>
          <w:sz w:val="24"/>
          <w:szCs w:val="24"/>
          <w:u w:val="single"/>
        </w:rPr>
        <w:t xml:space="preserve"> </w:t>
      </w:r>
      <w:r w:rsidR="005D4C69" w:rsidRPr="007E693D">
        <w:rPr>
          <w:sz w:val="24"/>
          <w:szCs w:val="24"/>
          <w:u w:val="single"/>
        </w:rPr>
        <w:t xml:space="preserve">                   </w:t>
      </w:r>
      <w:r w:rsidR="00AE69E7" w:rsidRPr="007E693D">
        <w:rPr>
          <w:sz w:val="24"/>
          <w:szCs w:val="24"/>
          <w:u w:val="single"/>
        </w:rPr>
        <w:t>I 7</w:t>
      </w:r>
      <w:r w:rsidR="005D4C69" w:rsidRPr="007E693D">
        <w:rPr>
          <w:sz w:val="24"/>
          <w:szCs w:val="24"/>
          <w:u w:val="single"/>
        </w:rPr>
        <w:t>3</w:t>
      </w:r>
    </w:p>
    <w:p w:rsidR="00B925F1" w:rsidRPr="001E6F03" w:rsidRDefault="00B925F1"/>
    <w:p w:rsidR="002B03B9" w:rsidRPr="001E6F03" w:rsidRDefault="002B03B9"/>
    <w:p w:rsidR="002B03B9" w:rsidRPr="0064125C" w:rsidRDefault="002B03B9" w:rsidP="002B03B9">
      <w:pPr>
        <w:jc w:val="center"/>
        <w:rPr>
          <w:b/>
          <w:sz w:val="28"/>
          <w:szCs w:val="28"/>
        </w:rPr>
      </w:pPr>
      <w:r w:rsidRPr="0064125C">
        <w:rPr>
          <w:b/>
          <w:sz w:val="28"/>
          <w:szCs w:val="28"/>
        </w:rPr>
        <w:t>E</w:t>
      </w:r>
      <w:r>
        <w:rPr>
          <w:b/>
          <w:sz w:val="28"/>
          <w:szCs w:val="28"/>
        </w:rPr>
        <w:t xml:space="preserve"> </w:t>
      </w:r>
      <w:r w:rsidRPr="0064125C">
        <w:rPr>
          <w:b/>
          <w:sz w:val="28"/>
          <w:szCs w:val="28"/>
        </w:rPr>
        <w:t>n</w:t>
      </w:r>
      <w:r>
        <w:rPr>
          <w:b/>
          <w:sz w:val="28"/>
          <w:szCs w:val="28"/>
        </w:rPr>
        <w:t xml:space="preserve"> </w:t>
      </w:r>
      <w:r w:rsidRPr="0064125C">
        <w:rPr>
          <w:b/>
          <w:sz w:val="28"/>
          <w:szCs w:val="28"/>
        </w:rPr>
        <w:t>t</w:t>
      </w:r>
      <w:r>
        <w:rPr>
          <w:b/>
          <w:sz w:val="28"/>
          <w:szCs w:val="28"/>
        </w:rPr>
        <w:t xml:space="preserve"> </w:t>
      </w:r>
      <w:r w:rsidRPr="0064125C">
        <w:rPr>
          <w:b/>
          <w:sz w:val="28"/>
          <w:szCs w:val="28"/>
        </w:rPr>
        <w:t>b</w:t>
      </w:r>
      <w:r>
        <w:rPr>
          <w:b/>
          <w:sz w:val="28"/>
          <w:szCs w:val="28"/>
        </w:rPr>
        <w:t xml:space="preserve"> </w:t>
      </w:r>
      <w:r w:rsidRPr="0064125C">
        <w:rPr>
          <w:b/>
          <w:sz w:val="28"/>
          <w:szCs w:val="28"/>
        </w:rPr>
        <w:t>e</w:t>
      </w:r>
      <w:r>
        <w:rPr>
          <w:b/>
          <w:sz w:val="28"/>
          <w:szCs w:val="28"/>
        </w:rPr>
        <w:t xml:space="preserve"> </w:t>
      </w:r>
      <w:r w:rsidRPr="0064125C">
        <w:rPr>
          <w:b/>
          <w:sz w:val="28"/>
          <w:szCs w:val="28"/>
        </w:rPr>
        <w:t>h</w:t>
      </w:r>
      <w:r>
        <w:rPr>
          <w:b/>
          <w:sz w:val="28"/>
          <w:szCs w:val="28"/>
        </w:rPr>
        <w:t xml:space="preserve"> </w:t>
      </w:r>
      <w:r w:rsidRPr="0064125C">
        <w:rPr>
          <w:b/>
          <w:sz w:val="28"/>
          <w:szCs w:val="28"/>
        </w:rPr>
        <w:t>r</w:t>
      </w:r>
      <w:r>
        <w:rPr>
          <w:b/>
          <w:sz w:val="28"/>
          <w:szCs w:val="28"/>
        </w:rPr>
        <w:t xml:space="preserve"> </w:t>
      </w:r>
      <w:r w:rsidRPr="0064125C">
        <w:rPr>
          <w:b/>
          <w:sz w:val="28"/>
          <w:szCs w:val="28"/>
        </w:rPr>
        <w:t>l</w:t>
      </w:r>
      <w:r>
        <w:rPr>
          <w:b/>
          <w:sz w:val="28"/>
          <w:szCs w:val="28"/>
        </w:rPr>
        <w:t xml:space="preserve"> </w:t>
      </w:r>
      <w:r w:rsidRPr="0064125C">
        <w:rPr>
          <w:b/>
          <w:sz w:val="28"/>
          <w:szCs w:val="28"/>
        </w:rPr>
        <w:t>i</w:t>
      </w:r>
      <w:r>
        <w:rPr>
          <w:b/>
          <w:sz w:val="28"/>
          <w:szCs w:val="28"/>
        </w:rPr>
        <w:t xml:space="preserve"> </w:t>
      </w:r>
      <w:r w:rsidRPr="0064125C">
        <w:rPr>
          <w:b/>
          <w:sz w:val="28"/>
          <w:szCs w:val="28"/>
        </w:rPr>
        <w:t>c</w:t>
      </w:r>
      <w:r>
        <w:rPr>
          <w:b/>
          <w:sz w:val="28"/>
          <w:szCs w:val="28"/>
        </w:rPr>
        <w:t xml:space="preserve"> </w:t>
      </w:r>
      <w:r w:rsidRPr="0064125C">
        <w:rPr>
          <w:b/>
          <w:sz w:val="28"/>
          <w:szCs w:val="28"/>
        </w:rPr>
        <w:t>h</w:t>
      </w:r>
      <w:r>
        <w:rPr>
          <w:b/>
          <w:sz w:val="28"/>
          <w:szCs w:val="28"/>
        </w:rPr>
        <w:t xml:space="preserve"> </w:t>
      </w:r>
      <w:r w:rsidRPr="0064125C">
        <w:rPr>
          <w:b/>
          <w:sz w:val="28"/>
          <w:szCs w:val="28"/>
        </w:rPr>
        <w:t>k</w:t>
      </w:r>
      <w:r>
        <w:rPr>
          <w:b/>
          <w:sz w:val="28"/>
          <w:szCs w:val="28"/>
        </w:rPr>
        <w:t xml:space="preserve"> </w:t>
      </w:r>
      <w:r w:rsidRPr="0064125C">
        <w:rPr>
          <w:b/>
          <w:sz w:val="28"/>
          <w:szCs w:val="28"/>
        </w:rPr>
        <w:t>e</w:t>
      </w:r>
      <w:r>
        <w:rPr>
          <w:b/>
          <w:sz w:val="28"/>
          <w:szCs w:val="28"/>
        </w:rPr>
        <w:t xml:space="preserve"> </w:t>
      </w:r>
      <w:r w:rsidRPr="0064125C">
        <w:rPr>
          <w:b/>
          <w:sz w:val="28"/>
          <w:szCs w:val="28"/>
        </w:rPr>
        <w:t>i</w:t>
      </w:r>
      <w:r>
        <w:rPr>
          <w:b/>
          <w:sz w:val="28"/>
          <w:szCs w:val="28"/>
        </w:rPr>
        <w:t xml:space="preserve"> </w:t>
      </w:r>
      <w:r w:rsidRPr="0064125C">
        <w:rPr>
          <w:b/>
          <w:sz w:val="28"/>
          <w:szCs w:val="28"/>
        </w:rPr>
        <w:t>t</w:t>
      </w:r>
      <w:r>
        <w:rPr>
          <w:b/>
          <w:sz w:val="28"/>
          <w:szCs w:val="28"/>
        </w:rPr>
        <w:t xml:space="preserve"> </w:t>
      </w:r>
      <w:r w:rsidRPr="0064125C">
        <w:rPr>
          <w:b/>
          <w:sz w:val="28"/>
          <w:szCs w:val="28"/>
        </w:rPr>
        <w:t>s</w:t>
      </w:r>
      <w:r>
        <w:rPr>
          <w:b/>
          <w:sz w:val="28"/>
          <w:szCs w:val="28"/>
        </w:rPr>
        <w:t xml:space="preserve"> </w:t>
      </w:r>
      <w:r w:rsidRPr="0064125C">
        <w:rPr>
          <w:b/>
          <w:sz w:val="28"/>
          <w:szCs w:val="28"/>
        </w:rPr>
        <w:t>e</w:t>
      </w:r>
      <w:r>
        <w:rPr>
          <w:b/>
          <w:sz w:val="28"/>
          <w:szCs w:val="28"/>
        </w:rPr>
        <w:t xml:space="preserve"> </w:t>
      </w:r>
      <w:r w:rsidRPr="0064125C">
        <w:rPr>
          <w:b/>
          <w:sz w:val="28"/>
          <w:szCs w:val="28"/>
        </w:rPr>
        <w:t>n</w:t>
      </w:r>
      <w:r>
        <w:rPr>
          <w:b/>
          <w:sz w:val="28"/>
          <w:szCs w:val="28"/>
        </w:rPr>
        <w:t xml:space="preserve"> </w:t>
      </w:r>
      <w:r w:rsidRPr="0064125C">
        <w:rPr>
          <w:b/>
          <w:sz w:val="28"/>
          <w:szCs w:val="28"/>
        </w:rPr>
        <w:t>t</w:t>
      </w:r>
      <w:r>
        <w:rPr>
          <w:b/>
          <w:sz w:val="28"/>
          <w:szCs w:val="28"/>
        </w:rPr>
        <w:t xml:space="preserve"> </w:t>
      </w:r>
      <w:r w:rsidRPr="0064125C">
        <w:rPr>
          <w:b/>
          <w:sz w:val="28"/>
          <w:szCs w:val="28"/>
        </w:rPr>
        <w:t>s</w:t>
      </w:r>
      <w:r>
        <w:rPr>
          <w:b/>
          <w:sz w:val="28"/>
          <w:szCs w:val="28"/>
        </w:rPr>
        <w:t xml:space="preserve"> </w:t>
      </w:r>
      <w:r w:rsidRPr="0064125C">
        <w:rPr>
          <w:b/>
          <w:sz w:val="28"/>
          <w:szCs w:val="28"/>
        </w:rPr>
        <w:t>c</w:t>
      </w:r>
      <w:r>
        <w:rPr>
          <w:b/>
          <w:sz w:val="28"/>
          <w:szCs w:val="28"/>
        </w:rPr>
        <w:t xml:space="preserve"> </w:t>
      </w:r>
      <w:r w:rsidRPr="0064125C">
        <w:rPr>
          <w:b/>
          <w:sz w:val="28"/>
          <w:szCs w:val="28"/>
        </w:rPr>
        <w:t>h</w:t>
      </w:r>
      <w:r>
        <w:rPr>
          <w:b/>
          <w:sz w:val="28"/>
          <w:szCs w:val="28"/>
        </w:rPr>
        <w:t xml:space="preserve"> </w:t>
      </w:r>
      <w:r w:rsidRPr="0064125C">
        <w:rPr>
          <w:b/>
          <w:sz w:val="28"/>
          <w:szCs w:val="28"/>
        </w:rPr>
        <w:t>e</w:t>
      </w:r>
      <w:r>
        <w:rPr>
          <w:b/>
          <w:sz w:val="28"/>
          <w:szCs w:val="28"/>
        </w:rPr>
        <w:t xml:space="preserve"> </w:t>
      </w:r>
      <w:r w:rsidRPr="0064125C">
        <w:rPr>
          <w:b/>
          <w:sz w:val="28"/>
          <w:szCs w:val="28"/>
        </w:rPr>
        <w:t>i</w:t>
      </w:r>
      <w:r>
        <w:rPr>
          <w:b/>
          <w:sz w:val="28"/>
          <w:szCs w:val="28"/>
        </w:rPr>
        <w:t xml:space="preserve"> </w:t>
      </w:r>
      <w:r w:rsidRPr="0064125C">
        <w:rPr>
          <w:b/>
          <w:sz w:val="28"/>
          <w:szCs w:val="28"/>
        </w:rPr>
        <w:t>d</w:t>
      </w:r>
      <w:r>
        <w:rPr>
          <w:b/>
          <w:sz w:val="28"/>
          <w:szCs w:val="28"/>
        </w:rPr>
        <w:t xml:space="preserve"> </w:t>
      </w:r>
      <w:r w:rsidRPr="0064125C">
        <w:rPr>
          <w:b/>
          <w:sz w:val="28"/>
          <w:szCs w:val="28"/>
        </w:rPr>
        <w:t>u</w:t>
      </w:r>
      <w:r>
        <w:rPr>
          <w:b/>
          <w:sz w:val="28"/>
          <w:szCs w:val="28"/>
        </w:rPr>
        <w:t xml:space="preserve"> </w:t>
      </w:r>
      <w:r w:rsidRPr="0064125C">
        <w:rPr>
          <w:b/>
          <w:sz w:val="28"/>
          <w:szCs w:val="28"/>
        </w:rPr>
        <w:t>n</w:t>
      </w:r>
      <w:r>
        <w:rPr>
          <w:b/>
          <w:sz w:val="28"/>
          <w:szCs w:val="28"/>
        </w:rPr>
        <w:t xml:space="preserve"> </w:t>
      </w:r>
      <w:r w:rsidRPr="0064125C">
        <w:rPr>
          <w:b/>
          <w:sz w:val="28"/>
          <w:szCs w:val="28"/>
        </w:rPr>
        <w:t>g</w:t>
      </w:r>
    </w:p>
    <w:p w:rsidR="00B925F1" w:rsidRDefault="00B925F1"/>
    <w:p w:rsidR="00B925F1" w:rsidRDefault="00B925F1"/>
    <w:p w:rsidR="0018464E" w:rsidRPr="007E693D" w:rsidRDefault="007E693D" w:rsidP="006A5987">
      <w:pPr>
        <w:rPr>
          <w:sz w:val="24"/>
          <w:szCs w:val="24"/>
        </w:rPr>
      </w:pPr>
      <w:r>
        <w:rPr>
          <w:sz w:val="24"/>
          <w:szCs w:val="24"/>
        </w:rPr>
        <w:t>Für die Planungsmaßnahme der</w:t>
      </w:r>
    </w:p>
    <w:p w:rsidR="0018464E" w:rsidRPr="007E693D" w:rsidRDefault="0018464E" w:rsidP="006A5987">
      <w:pPr>
        <w:rPr>
          <w:sz w:val="24"/>
          <w:szCs w:val="24"/>
        </w:rPr>
      </w:pPr>
    </w:p>
    <w:p w:rsidR="007E693D" w:rsidRDefault="007426A4" w:rsidP="006A5987">
      <w:pPr>
        <w:rPr>
          <w:b/>
          <w:sz w:val="24"/>
          <w:szCs w:val="24"/>
        </w:rPr>
      </w:pPr>
      <w:r w:rsidRPr="007E693D">
        <w:rPr>
          <w:b/>
          <w:sz w:val="24"/>
          <w:szCs w:val="24"/>
        </w:rPr>
        <w:t xml:space="preserve">L 237/ </w:t>
      </w:r>
      <w:r w:rsidR="0035616C" w:rsidRPr="007E693D">
        <w:rPr>
          <w:b/>
          <w:sz w:val="24"/>
          <w:szCs w:val="24"/>
        </w:rPr>
        <w:t>Arthur-Rauner Str./ Hauptstraße in Roxheim und Hargesheim</w:t>
      </w:r>
      <w:r w:rsidR="007E693D">
        <w:rPr>
          <w:b/>
          <w:sz w:val="24"/>
          <w:szCs w:val="24"/>
        </w:rPr>
        <w:t xml:space="preserve">; </w:t>
      </w:r>
    </w:p>
    <w:p w:rsidR="00B925F1" w:rsidRPr="007E693D" w:rsidRDefault="007E693D" w:rsidP="006A5987">
      <w:pPr>
        <w:rPr>
          <w:b/>
          <w:sz w:val="24"/>
          <w:szCs w:val="24"/>
        </w:rPr>
      </w:pPr>
      <w:r>
        <w:rPr>
          <w:b/>
          <w:sz w:val="24"/>
          <w:szCs w:val="24"/>
        </w:rPr>
        <w:t>Umbau des Knotenpunktes</w:t>
      </w:r>
      <w:r w:rsidR="0035616C" w:rsidRPr="007E693D">
        <w:rPr>
          <w:b/>
          <w:sz w:val="24"/>
          <w:szCs w:val="24"/>
        </w:rPr>
        <w:t xml:space="preserve"> zu einem Kreisverkehrsplatz</w:t>
      </w:r>
    </w:p>
    <w:p w:rsidR="00B925F1" w:rsidRPr="007E693D" w:rsidRDefault="00B925F1">
      <w:pPr>
        <w:rPr>
          <w:sz w:val="24"/>
          <w:szCs w:val="24"/>
        </w:rPr>
      </w:pPr>
    </w:p>
    <w:p w:rsidR="00B925F1" w:rsidRPr="007E693D" w:rsidRDefault="00B925F1">
      <w:pPr>
        <w:rPr>
          <w:sz w:val="24"/>
          <w:szCs w:val="24"/>
        </w:rPr>
      </w:pPr>
      <w:r w:rsidRPr="007E693D">
        <w:rPr>
          <w:sz w:val="24"/>
          <w:szCs w:val="24"/>
        </w:rPr>
        <w:t>wird entschieden:</w:t>
      </w:r>
    </w:p>
    <w:p w:rsidR="00B925F1" w:rsidRDefault="00B925F1"/>
    <w:p w:rsidR="00B925F1" w:rsidRPr="002B03B9" w:rsidRDefault="00B925F1" w:rsidP="00B925F1">
      <w:pPr>
        <w:jc w:val="center"/>
        <w:rPr>
          <w:b/>
          <w:sz w:val="28"/>
          <w:szCs w:val="28"/>
        </w:rPr>
      </w:pPr>
      <w:r w:rsidRPr="002B03B9">
        <w:rPr>
          <w:b/>
          <w:sz w:val="28"/>
          <w:szCs w:val="28"/>
        </w:rPr>
        <w:t>DIE PLANFESTSTELLUNG IST ENTBEHRLICH</w:t>
      </w:r>
    </w:p>
    <w:p w:rsidR="00B925F1" w:rsidRDefault="00B925F1"/>
    <w:p w:rsidR="00B925F1" w:rsidRPr="007E693D" w:rsidRDefault="00B925F1">
      <w:pPr>
        <w:rPr>
          <w:rFonts w:cs="Arial"/>
          <w:b/>
          <w:sz w:val="24"/>
          <w:szCs w:val="24"/>
          <w:u w:val="single"/>
        </w:rPr>
      </w:pPr>
      <w:r w:rsidRPr="007E693D">
        <w:rPr>
          <w:rFonts w:cs="Arial"/>
          <w:b/>
          <w:sz w:val="24"/>
          <w:szCs w:val="24"/>
          <w:u w:val="single"/>
        </w:rPr>
        <w:t>Gründe:</w:t>
      </w:r>
    </w:p>
    <w:p w:rsidR="00B925F1" w:rsidRPr="007E693D" w:rsidRDefault="00B925F1">
      <w:pPr>
        <w:rPr>
          <w:rFonts w:cs="Arial"/>
          <w:sz w:val="24"/>
          <w:szCs w:val="24"/>
        </w:rPr>
      </w:pPr>
    </w:p>
    <w:p w:rsidR="006A5987" w:rsidRPr="007E693D" w:rsidRDefault="00011BFC" w:rsidP="002570E6">
      <w:pPr>
        <w:numPr>
          <w:ilvl w:val="0"/>
          <w:numId w:val="10"/>
        </w:numPr>
        <w:tabs>
          <w:tab w:val="clear" w:pos="1004"/>
          <w:tab w:val="num" w:pos="567"/>
        </w:tabs>
        <w:spacing w:line="264" w:lineRule="atLeast"/>
        <w:ind w:left="567" w:hanging="567"/>
        <w:jc w:val="both"/>
        <w:rPr>
          <w:rFonts w:cs="Arial"/>
          <w:sz w:val="24"/>
          <w:szCs w:val="24"/>
        </w:rPr>
      </w:pPr>
      <w:r w:rsidRPr="007E693D">
        <w:rPr>
          <w:rFonts w:cs="Arial"/>
          <w:sz w:val="24"/>
          <w:szCs w:val="24"/>
        </w:rPr>
        <w:t>D</w:t>
      </w:r>
      <w:r w:rsidR="005029FD" w:rsidRPr="007E693D">
        <w:rPr>
          <w:rFonts w:cs="Arial"/>
          <w:sz w:val="24"/>
          <w:szCs w:val="24"/>
        </w:rPr>
        <w:t>er Landesbetrieb Mobilität Bad Kreuznach</w:t>
      </w:r>
      <w:r w:rsidRPr="007E693D">
        <w:rPr>
          <w:rFonts w:cs="Arial"/>
          <w:sz w:val="24"/>
          <w:szCs w:val="24"/>
        </w:rPr>
        <w:t xml:space="preserve"> beabsichtigt im Auftrag der Verbandsgemeinde Rüdesheim, den Knotenpunkt mit den beiden Ästen der Landesstraße 237 (L 237) und den beiden Gemeindestraßen „Hauptstraße“ und „Arthur-Rauner-Straße“ bei Roxheim und Hargesheim zu einem Kreisverkehrsplatz umzubauen.</w:t>
      </w:r>
      <w:r w:rsidR="006A5987" w:rsidRPr="007E693D">
        <w:rPr>
          <w:rFonts w:cs="Arial"/>
          <w:sz w:val="24"/>
          <w:szCs w:val="24"/>
        </w:rPr>
        <w:t xml:space="preserve"> </w:t>
      </w:r>
    </w:p>
    <w:p w:rsidR="00F70DA1" w:rsidRPr="007E693D" w:rsidRDefault="00F70DA1" w:rsidP="002570E6">
      <w:pPr>
        <w:tabs>
          <w:tab w:val="num" w:pos="567"/>
        </w:tabs>
        <w:spacing w:line="264" w:lineRule="atLeast"/>
        <w:ind w:left="567" w:hanging="567"/>
        <w:jc w:val="both"/>
        <w:rPr>
          <w:rFonts w:cs="Arial"/>
          <w:sz w:val="24"/>
          <w:szCs w:val="24"/>
        </w:rPr>
      </w:pPr>
    </w:p>
    <w:p w:rsidR="00531AD3" w:rsidRPr="007E693D" w:rsidRDefault="00011BFC" w:rsidP="00531AD3">
      <w:pPr>
        <w:spacing w:line="264" w:lineRule="atLeast"/>
        <w:ind w:left="567"/>
        <w:jc w:val="both"/>
        <w:rPr>
          <w:rFonts w:cs="Arial"/>
          <w:sz w:val="24"/>
          <w:szCs w:val="24"/>
        </w:rPr>
      </w:pPr>
      <w:r w:rsidRPr="007E693D">
        <w:rPr>
          <w:rFonts w:cs="Arial"/>
          <w:sz w:val="24"/>
          <w:szCs w:val="24"/>
        </w:rPr>
        <w:t>Der Kreisverkehrsplatz erhält einen Außendurchmesser von ca. 36,00 m und eine Kreisfahrbahnbreite von ca. 7,00 m. In jedem Ast ist die Einrichtung eines Fahrbahnteilers vorgesehen. Im Bereich der „Hauptstraße“ in Richtung Hargesheim wird für den fußläufigen Verkehr eine Querungshilfe integriert.</w:t>
      </w:r>
    </w:p>
    <w:p w:rsidR="00011BFC" w:rsidRPr="007E693D" w:rsidRDefault="00011BFC" w:rsidP="00531AD3">
      <w:pPr>
        <w:spacing w:line="264" w:lineRule="atLeast"/>
        <w:ind w:left="567"/>
        <w:jc w:val="both"/>
        <w:rPr>
          <w:rFonts w:cs="Arial"/>
          <w:sz w:val="24"/>
          <w:szCs w:val="24"/>
        </w:rPr>
      </w:pPr>
    </w:p>
    <w:p w:rsidR="00011BFC" w:rsidRPr="007E693D" w:rsidRDefault="00011BFC" w:rsidP="00531AD3">
      <w:pPr>
        <w:spacing w:line="264" w:lineRule="atLeast"/>
        <w:ind w:left="567"/>
        <w:jc w:val="both"/>
        <w:rPr>
          <w:rFonts w:cs="Arial"/>
          <w:sz w:val="24"/>
          <w:szCs w:val="24"/>
        </w:rPr>
      </w:pPr>
      <w:r w:rsidRPr="007E693D">
        <w:rPr>
          <w:rFonts w:cs="Arial"/>
          <w:sz w:val="24"/>
          <w:szCs w:val="24"/>
        </w:rPr>
        <w:t>Die Oberflächenentwässerung erfolgt über Bordanlagen und Straßenabläufe in die vorhandene örtliche Kanalisation und über das vorhandene Regenrückhaltebecken westlich des Kreisverkehrsplatzes.</w:t>
      </w:r>
    </w:p>
    <w:p w:rsidR="00D8702F" w:rsidRPr="007E693D" w:rsidRDefault="00D8702F" w:rsidP="00531AD3">
      <w:pPr>
        <w:tabs>
          <w:tab w:val="num" w:pos="567"/>
        </w:tabs>
        <w:spacing w:line="264" w:lineRule="atLeast"/>
        <w:ind w:left="567" w:hanging="567"/>
        <w:jc w:val="both"/>
        <w:rPr>
          <w:rFonts w:cs="Arial"/>
          <w:sz w:val="24"/>
          <w:szCs w:val="24"/>
        </w:rPr>
      </w:pPr>
    </w:p>
    <w:p w:rsidR="00011428" w:rsidRPr="007E693D" w:rsidRDefault="002570E6" w:rsidP="002570E6">
      <w:pPr>
        <w:tabs>
          <w:tab w:val="num" w:pos="567"/>
        </w:tabs>
        <w:ind w:left="567" w:hanging="567"/>
        <w:jc w:val="both"/>
        <w:rPr>
          <w:rFonts w:cs="Arial"/>
          <w:sz w:val="24"/>
          <w:szCs w:val="24"/>
        </w:rPr>
      </w:pPr>
      <w:r w:rsidRPr="007E693D">
        <w:rPr>
          <w:rFonts w:cs="Arial"/>
          <w:sz w:val="24"/>
          <w:szCs w:val="24"/>
        </w:rPr>
        <w:tab/>
      </w:r>
      <w:r w:rsidR="00011428" w:rsidRPr="007E693D">
        <w:rPr>
          <w:rFonts w:cs="Arial"/>
          <w:sz w:val="24"/>
          <w:szCs w:val="24"/>
        </w:rPr>
        <w:t xml:space="preserve">Einzelheiten über Art und Umfang des Ausbauvorhabens ergeben sich aus der </w:t>
      </w:r>
      <w:r w:rsidR="00BD1915" w:rsidRPr="007E693D">
        <w:rPr>
          <w:rFonts w:cs="Arial"/>
          <w:sz w:val="24"/>
          <w:szCs w:val="24"/>
        </w:rPr>
        <w:t xml:space="preserve">Planung </w:t>
      </w:r>
      <w:r w:rsidR="00011BFC" w:rsidRPr="007E693D">
        <w:rPr>
          <w:rFonts w:cs="Arial"/>
          <w:sz w:val="24"/>
          <w:szCs w:val="24"/>
        </w:rPr>
        <w:t xml:space="preserve">der Verbandsgemeinde Rüdesheim </w:t>
      </w:r>
      <w:r w:rsidR="00531AD3" w:rsidRPr="007E693D">
        <w:rPr>
          <w:rFonts w:cs="Arial"/>
          <w:sz w:val="24"/>
          <w:szCs w:val="24"/>
        </w:rPr>
        <w:t>(</w:t>
      </w:r>
      <w:r w:rsidR="006A5987" w:rsidRPr="007E693D">
        <w:rPr>
          <w:rFonts w:cs="Arial"/>
          <w:sz w:val="24"/>
          <w:szCs w:val="24"/>
        </w:rPr>
        <w:t>Ingenieurbüro</w:t>
      </w:r>
      <w:r w:rsidR="00531AD3" w:rsidRPr="007E693D">
        <w:rPr>
          <w:rFonts w:cs="Arial"/>
          <w:sz w:val="24"/>
          <w:szCs w:val="24"/>
        </w:rPr>
        <w:t xml:space="preserve"> </w:t>
      </w:r>
      <w:r w:rsidR="00011BFC" w:rsidRPr="007E693D">
        <w:rPr>
          <w:rFonts w:cs="Arial"/>
          <w:sz w:val="24"/>
          <w:szCs w:val="24"/>
        </w:rPr>
        <w:t>DILLIG/ iBU, Bad Kreuznach</w:t>
      </w:r>
      <w:r w:rsidR="00531AD3" w:rsidRPr="007E693D">
        <w:rPr>
          <w:rFonts w:cs="Arial"/>
          <w:sz w:val="24"/>
          <w:szCs w:val="24"/>
        </w:rPr>
        <w:t>)</w:t>
      </w:r>
      <w:r w:rsidR="00BD1915" w:rsidRPr="007E693D">
        <w:rPr>
          <w:rFonts w:cs="Arial"/>
          <w:sz w:val="24"/>
          <w:szCs w:val="24"/>
        </w:rPr>
        <w:t xml:space="preserve"> vom </w:t>
      </w:r>
      <w:r w:rsidR="00011BFC" w:rsidRPr="007E693D">
        <w:rPr>
          <w:rFonts w:cs="Arial"/>
          <w:sz w:val="24"/>
          <w:szCs w:val="24"/>
        </w:rPr>
        <w:t xml:space="preserve">23.11.21 sowie der landespflegerischen Begleitplanung des LBM Bad Kreuznach vom </w:t>
      </w:r>
      <w:r w:rsidR="00F15D7C" w:rsidRPr="007E693D">
        <w:rPr>
          <w:rFonts w:cs="Arial"/>
          <w:sz w:val="24"/>
          <w:szCs w:val="24"/>
        </w:rPr>
        <w:t>17.02.22</w:t>
      </w:r>
      <w:r w:rsidR="00152504" w:rsidRPr="007E693D">
        <w:rPr>
          <w:rFonts w:cs="Arial"/>
          <w:sz w:val="24"/>
          <w:szCs w:val="24"/>
        </w:rPr>
        <w:t>,</w:t>
      </w:r>
      <w:r w:rsidR="00BD1915" w:rsidRPr="007E693D">
        <w:rPr>
          <w:rFonts w:cs="Arial"/>
          <w:sz w:val="24"/>
          <w:szCs w:val="24"/>
        </w:rPr>
        <w:t xml:space="preserve"> bestehend aus:</w:t>
      </w:r>
    </w:p>
    <w:p w:rsidR="00BD1915" w:rsidRPr="007E693D" w:rsidRDefault="00BD1915" w:rsidP="005029FD">
      <w:pPr>
        <w:ind w:left="993" w:hanging="709"/>
        <w:jc w:val="both"/>
        <w:rPr>
          <w:rFonts w:cs="Arial"/>
          <w:sz w:val="24"/>
          <w:szCs w:val="24"/>
        </w:rPr>
      </w:pPr>
    </w:p>
    <w:p w:rsidR="00BD1915" w:rsidRPr="007E693D" w:rsidRDefault="00307507" w:rsidP="002570E6">
      <w:pPr>
        <w:numPr>
          <w:ilvl w:val="0"/>
          <w:numId w:val="2"/>
        </w:numPr>
        <w:tabs>
          <w:tab w:val="clear" w:pos="1440"/>
          <w:tab w:val="num" w:pos="1134"/>
        </w:tabs>
        <w:ind w:left="1134" w:hanging="567"/>
        <w:jc w:val="both"/>
        <w:rPr>
          <w:rFonts w:cs="Arial"/>
          <w:sz w:val="24"/>
          <w:szCs w:val="24"/>
        </w:rPr>
      </w:pPr>
      <w:r w:rsidRPr="007E693D">
        <w:rPr>
          <w:rFonts w:cs="Arial"/>
          <w:sz w:val="24"/>
          <w:szCs w:val="24"/>
        </w:rPr>
        <w:t xml:space="preserve">Erläuterungsbericht </w:t>
      </w:r>
    </w:p>
    <w:p w:rsidR="008C333F" w:rsidRPr="007E693D" w:rsidRDefault="00F15D7C" w:rsidP="002570E6">
      <w:pPr>
        <w:numPr>
          <w:ilvl w:val="0"/>
          <w:numId w:val="2"/>
        </w:numPr>
        <w:tabs>
          <w:tab w:val="clear" w:pos="1440"/>
          <w:tab w:val="num" w:pos="1134"/>
        </w:tabs>
        <w:ind w:left="1134" w:hanging="567"/>
        <w:jc w:val="both"/>
        <w:rPr>
          <w:rFonts w:cs="Arial"/>
          <w:sz w:val="24"/>
          <w:szCs w:val="24"/>
        </w:rPr>
      </w:pPr>
      <w:r w:rsidRPr="007E693D">
        <w:rPr>
          <w:rFonts w:cs="Arial"/>
          <w:sz w:val="24"/>
          <w:szCs w:val="24"/>
        </w:rPr>
        <w:t>Kostenberechnung</w:t>
      </w:r>
    </w:p>
    <w:p w:rsidR="00470B17" w:rsidRPr="007E693D" w:rsidRDefault="00F15D7C" w:rsidP="002570E6">
      <w:pPr>
        <w:numPr>
          <w:ilvl w:val="0"/>
          <w:numId w:val="2"/>
        </w:numPr>
        <w:tabs>
          <w:tab w:val="clear" w:pos="1440"/>
          <w:tab w:val="num" w:pos="1134"/>
        </w:tabs>
        <w:ind w:left="1134" w:hanging="567"/>
        <w:jc w:val="both"/>
        <w:rPr>
          <w:rFonts w:cs="Arial"/>
          <w:sz w:val="24"/>
          <w:szCs w:val="24"/>
        </w:rPr>
      </w:pPr>
      <w:r w:rsidRPr="007E693D">
        <w:rPr>
          <w:rFonts w:cs="Arial"/>
          <w:sz w:val="24"/>
          <w:szCs w:val="24"/>
        </w:rPr>
        <w:t>Übersichtslageplan 1:10.000</w:t>
      </w:r>
    </w:p>
    <w:p w:rsidR="00423BB2" w:rsidRPr="007E693D" w:rsidRDefault="00423BB2" w:rsidP="002570E6">
      <w:pPr>
        <w:numPr>
          <w:ilvl w:val="0"/>
          <w:numId w:val="2"/>
        </w:numPr>
        <w:tabs>
          <w:tab w:val="clear" w:pos="1440"/>
          <w:tab w:val="num" w:pos="1134"/>
        </w:tabs>
        <w:ind w:left="1134" w:hanging="567"/>
        <w:jc w:val="both"/>
        <w:rPr>
          <w:rFonts w:cs="Arial"/>
          <w:sz w:val="24"/>
          <w:szCs w:val="24"/>
        </w:rPr>
      </w:pPr>
      <w:r w:rsidRPr="007E693D">
        <w:rPr>
          <w:rFonts w:cs="Arial"/>
          <w:sz w:val="24"/>
          <w:szCs w:val="24"/>
        </w:rPr>
        <w:t>Lagepläne</w:t>
      </w:r>
      <w:r w:rsidR="001E2001" w:rsidRPr="007E693D">
        <w:rPr>
          <w:rFonts w:cs="Arial"/>
          <w:sz w:val="24"/>
          <w:szCs w:val="24"/>
        </w:rPr>
        <w:t>, M:</w:t>
      </w:r>
      <w:r w:rsidR="000F158F" w:rsidRPr="007E693D">
        <w:rPr>
          <w:rFonts w:cs="Arial"/>
          <w:sz w:val="24"/>
          <w:szCs w:val="24"/>
        </w:rPr>
        <w:t xml:space="preserve"> </w:t>
      </w:r>
      <w:r w:rsidR="001E2001" w:rsidRPr="007E693D">
        <w:rPr>
          <w:rFonts w:cs="Arial"/>
          <w:sz w:val="24"/>
          <w:szCs w:val="24"/>
        </w:rPr>
        <w:t>1:250</w:t>
      </w:r>
    </w:p>
    <w:p w:rsidR="00423BB2" w:rsidRPr="007E693D" w:rsidRDefault="00423BB2" w:rsidP="002570E6">
      <w:pPr>
        <w:numPr>
          <w:ilvl w:val="0"/>
          <w:numId w:val="2"/>
        </w:numPr>
        <w:tabs>
          <w:tab w:val="clear" w:pos="1440"/>
          <w:tab w:val="num" w:pos="1134"/>
        </w:tabs>
        <w:ind w:left="1134" w:hanging="567"/>
        <w:jc w:val="both"/>
        <w:rPr>
          <w:rFonts w:cs="Arial"/>
          <w:sz w:val="24"/>
          <w:szCs w:val="24"/>
        </w:rPr>
      </w:pPr>
      <w:r w:rsidRPr="007E693D">
        <w:rPr>
          <w:rFonts w:cs="Arial"/>
          <w:sz w:val="24"/>
          <w:szCs w:val="24"/>
        </w:rPr>
        <w:t>Höhenpläne</w:t>
      </w:r>
      <w:r w:rsidR="00470B17" w:rsidRPr="007E693D">
        <w:rPr>
          <w:rFonts w:cs="Arial"/>
          <w:sz w:val="24"/>
          <w:szCs w:val="24"/>
        </w:rPr>
        <w:t>, M: 1:</w:t>
      </w:r>
      <w:r w:rsidR="00E07573" w:rsidRPr="007E693D">
        <w:rPr>
          <w:rFonts w:cs="Arial"/>
          <w:sz w:val="24"/>
          <w:szCs w:val="24"/>
        </w:rPr>
        <w:t>250/</w:t>
      </w:r>
      <w:r w:rsidR="00F15D7C" w:rsidRPr="007E693D">
        <w:rPr>
          <w:rFonts w:cs="Arial"/>
          <w:sz w:val="24"/>
          <w:szCs w:val="24"/>
        </w:rPr>
        <w:t>100</w:t>
      </w:r>
    </w:p>
    <w:p w:rsidR="00F15D7C" w:rsidRPr="007E693D" w:rsidRDefault="00F15D7C" w:rsidP="002570E6">
      <w:pPr>
        <w:numPr>
          <w:ilvl w:val="0"/>
          <w:numId w:val="2"/>
        </w:numPr>
        <w:tabs>
          <w:tab w:val="clear" w:pos="1440"/>
          <w:tab w:val="num" w:pos="1134"/>
        </w:tabs>
        <w:ind w:left="1134" w:hanging="567"/>
        <w:jc w:val="both"/>
        <w:rPr>
          <w:rFonts w:cs="Arial"/>
          <w:sz w:val="24"/>
          <w:szCs w:val="24"/>
        </w:rPr>
      </w:pPr>
      <w:r w:rsidRPr="007E693D">
        <w:rPr>
          <w:rFonts w:cs="Arial"/>
          <w:sz w:val="24"/>
          <w:szCs w:val="24"/>
        </w:rPr>
        <w:t>Regelquerschnitte 1:50</w:t>
      </w:r>
    </w:p>
    <w:p w:rsidR="001E2001" w:rsidRPr="007E693D" w:rsidRDefault="00F15D7C" w:rsidP="002570E6">
      <w:pPr>
        <w:numPr>
          <w:ilvl w:val="0"/>
          <w:numId w:val="2"/>
        </w:numPr>
        <w:tabs>
          <w:tab w:val="clear" w:pos="1440"/>
          <w:tab w:val="num" w:pos="1134"/>
        </w:tabs>
        <w:ind w:left="1134" w:hanging="567"/>
        <w:jc w:val="both"/>
        <w:rPr>
          <w:rFonts w:cs="Arial"/>
          <w:sz w:val="24"/>
          <w:szCs w:val="24"/>
        </w:rPr>
      </w:pPr>
      <w:r w:rsidRPr="007E693D">
        <w:rPr>
          <w:rFonts w:cs="Arial"/>
          <w:sz w:val="24"/>
          <w:szCs w:val="24"/>
        </w:rPr>
        <w:t>Landespf</w:t>
      </w:r>
      <w:r w:rsidR="00965CE6" w:rsidRPr="007E693D">
        <w:rPr>
          <w:rFonts w:cs="Arial"/>
          <w:sz w:val="24"/>
          <w:szCs w:val="24"/>
        </w:rPr>
        <w:t>l</w:t>
      </w:r>
      <w:r w:rsidRPr="007E693D">
        <w:rPr>
          <w:rFonts w:cs="Arial"/>
          <w:sz w:val="24"/>
          <w:szCs w:val="24"/>
        </w:rPr>
        <w:t>ege</w:t>
      </w:r>
    </w:p>
    <w:p w:rsidR="00423BB2" w:rsidRPr="007E693D" w:rsidRDefault="00423BB2" w:rsidP="002570E6">
      <w:pPr>
        <w:numPr>
          <w:ilvl w:val="0"/>
          <w:numId w:val="2"/>
        </w:numPr>
        <w:tabs>
          <w:tab w:val="clear" w:pos="1440"/>
          <w:tab w:val="num" w:pos="1134"/>
        </w:tabs>
        <w:ind w:left="1134" w:hanging="567"/>
        <w:jc w:val="both"/>
        <w:rPr>
          <w:rFonts w:cs="Arial"/>
          <w:sz w:val="24"/>
          <w:szCs w:val="24"/>
        </w:rPr>
      </w:pPr>
      <w:r w:rsidRPr="007E693D">
        <w:rPr>
          <w:rFonts w:cs="Arial"/>
          <w:sz w:val="24"/>
          <w:szCs w:val="24"/>
        </w:rPr>
        <w:t>Sonstige Pläne und Unterlagen</w:t>
      </w:r>
    </w:p>
    <w:p w:rsidR="00E2052A" w:rsidRPr="007E693D" w:rsidRDefault="00E2052A" w:rsidP="00E2052A">
      <w:pPr>
        <w:jc w:val="both"/>
        <w:rPr>
          <w:rFonts w:cs="Arial"/>
          <w:sz w:val="24"/>
          <w:szCs w:val="24"/>
        </w:rPr>
      </w:pPr>
    </w:p>
    <w:p w:rsidR="00912E7D" w:rsidRPr="007E693D" w:rsidRDefault="00603D7C" w:rsidP="002570E6">
      <w:pPr>
        <w:tabs>
          <w:tab w:val="left" w:pos="567"/>
        </w:tabs>
        <w:ind w:left="567"/>
        <w:jc w:val="both"/>
        <w:rPr>
          <w:rFonts w:cs="Arial"/>
          <w:sz w:val="24"/>
          <w:szCs w:val="24"/>
        </w:rPr>
      </w:pPr>
      <w:r w:rsidRPr="007E693D">
        <w:rPr>
          <w:rFonts w:cs="Arial"/>
          <w:sz w:val="24"/>
          <w:szCs w:val="24"/>
        </w:rPr>
        <w:t>Für die vorbezeichnete Maßnahme wurde ein Abstimmungsverfahren durchgeführt. Die nachstehend aufgeführten Träger öffentlicher Belange wurden hierbei beteiligt:</w:t>
      </w:r>
    </w:p>
    <w:p w:rsidR="00912E7D" w:rsidRPr="007E693D" w:rsidRDefault="00912E7D" w:rsidP="005029FD">
      <w:pPr>
        <w:ind w:left="993" w:hanging="709"/>
        <w:rPr>
          <w:rFonts w:cs="Arial"/>
          <w:sz w:val="24"/>
          <w:szCs w:val="24"/>
        </w:rPr>
      </w:pPr>
    </w:p>
    <w:p w:rsidR="00912E7D" w:rsidRPr="007E693D" w:rsidRDefault="00E07573" w:rsidP="002570E6">
      <w:pPr>
        <w:numPr>
          <w:ilvl w:val="0"/>
          <w:numId w:val="3"/>
        </w:numPr>
        <w:tabs>
          <w:tab w:val="clear" w:pos="1440"/>
          <w:tab w:val="num" w:pos="1134"/>
        </w:tabs>
        <w:ind w:left="1134" w:hanging="567"/>
        <w:rPr>
          <w:rFonts w:cs="Arial"/>
          <w:sz w:val="24"/>
          <w:szCs w:val="24"/>
        </w:rPr>
      </w:pPr>
      <w:r w:rsidRPr="007E693D">
        <w:rPr>
          <w:rFonts w:cs="Arial"/>
          <w:sz w:val="24"/>
          <w:szCs w:val="24"/>
        </w:rPr>
        <w:t xml:space="preserve">Ortsgemeinde </w:t>
      </w:r>
      <w:r w:rsidR="00965CE6" w:rsidRPr="007E693D">
        <w:rPr>
          <w:rFonts w:cs="Arial"/>
          <w:sz w:val="24"/>
          <w:szCs w:val="24"/>
        </w:rPr>
        <w:t>Roxheim</w:t>
      </w:r>
    </w:p>
    <w:p w:rsidR="00965CE6" w:rsidRPr="007E693D" w:rsidRDefault="00965CE6" w:rsidP="002570E6">
      <w:pPr>
        <w:numPr>
          <w:ilvl w:val="0"/>
          <w:numId w:val="3"/>
        </w:numPr>
        <w:tabs>
          <w:tab w:val="clear" w:pos="1440"/>
          <w:tab w:val="num" w:pos="1134"/>
        </w:tabs>
        <w:ind w:left="1134" w:hanging="567"/>
        <w:rPr>
          <w:rFonts w:cs="Arial"/>
          <w:sz w:val="24"/>
          <w:szCs w:val="24"/>
        </w:rPr>
      </w:pPr>
      <w:r w:rsidRPr="007E693D">
        <w:rPr>
          <w:rFonts w:cs="Arial"/>
          <w:sz w:val="24"/>
          <w:szCs w:val="24"/>
        </w:rPr>
        <w:t>Ortsgemeinde Hargesheim</w:t>
      </w:r>
    </w:p>
    <w:p w:rsidR="00F13A37" w:rsidRPr="007E693D" w:rsidRDefault="00F13A37" w:rsidP="002570E6">
      <w:pPr>
        <w:numPr>
          <w:ilvl w:val="0"/>
          <w:numId w:val="3"/>
        </w:numPr>
        <w:tabs>
          <w:tab w:val="clear" w:pos="1440"/>
          <w:tab w:val="num" w:pos="1134"/>
        </w:tabs>
        <w:ind w:left="1134" w:hanging="567"/>
        <w:rPr>
          <w:rFonts w:cs="Arial"/>
          <w:sz w:val="24"/>
          <w:szCs w:val="24"/>
        </w:rPr>
      </w:pPr>
      <w:r w:rsidRPr="007E693D">
        <w:rPr>
          <w:rFonts w:cs="Arial"/>
          <w:sz w:val="24"/>
          <w:szCs w:val="24"/>
        </w:rPr>
        <w:t xml:space="preserve">Verbandsgemeinde </w:t>
      </w:r>
      <w:r w:rsidR="00E07573" w:rsidRPr="007E693D">
        <w:rPr>
          <w:rFonts w:cs="Arial"/>
          <w:sz w:val="24"/>
          <w:szCs w:val="24"/>
        </w:rPr>
        <w:t>Rüdesheim</w:t>
      </w:r>
    </w:p>
    <w:p w:rsidR="00F13A37" w:rsidRPr="007E693D" w:rsidRDefault="00F13A37" w:rsidP="002570E6">
      <w:pPr>
        <w:numPr>
          <w:ilvl w:val="0"/>
          <w:numId w:val="3"/>
        </w:numPr>
        <w:tabs>
          <w:tab w:val="clear" w:pos="1440"/>
          <w:tab w:val="num" w:pos="1134"/>
        </w:tabs>
        <w:ind w:left="1134" w:hanging="567"/>
        <w:rPr>
          <w:rFonts w:cs="Arial"/>
          <w:sz w:val="24"/>
          <w:szCs w:val="24"/>
        </w:rPr>
      </w:pPr>
      <w:r w:rsidRPr="007E693D">
        <w:rPr>
          <w:rFonts w:cs="Arial"/>
          <w:sz w:val="24"/>
          <w:szCs w:val="24"/>
        </w:rPr>
        <w:t xml:space="preserve">Kreisverwaltung </w:t>
      </w:r>
      <w:r w:rsidR="00E07573" w:rsidRPr="007E693D">
        <w:rPr>
          <w:rFonts w:cs="Arial"/>
          <w:sz w:val="24"/>
          <w:szCs w:val="24"/>
        </w:rPr>
        <w:t>Bad Kreuznach</w:t>
      </w:r>
    </w:p>
    <w:p w:rsidR="00B04EAF" w:rsidRPr="007E693D" w:rsidRDefault="001813AB" w:rsidP="002570E6">
      <w:pPr>
        <w:numPr>
          <w:ilvl w:val="0"/>
          <w:numId w:val="3"/>
        </w:numPr>
        <w:tabs>
          <w:tab w:val="clear" w:pos="1440"/>
          <w:tab w:val="num" w:pos="1134"/>
        </w:tabs>
        <w:ind w:left="1134" w:hanging="567"/>
        <w:rPr>
          <w:rFonts w:cs="Arial"/>
          <w:sz w:val="24"/>
          <w:szCs w:val="24"/>
        </w:rPr>
      </w:pPr>
      <w:r w:rsidRPr="007E693D">
        <w:rPr>
          <w:rFonts w:cs="Arial"/>
          <w:sz w:val="24"/>
          <w:szCs w:val="24"/>
        </w:rPr>
        <w:t xml:space="preserve">Landwirtschaftskammer Rlp., </w:t>
      </w:r>
      <w:r w:rsidR="00E07573" w:rsidRPr="007E693D">
        <w:rPr>
          <w:rFonts w:cs="Arial"/>
          <w:sz w:val="24"/>
          <w:szCs w:val="24"/>
        </w:rPr>
        <w:t>Bad Kreuznach</w:t>
      </w:r>
    </w:p>
    <w:p w:rsidR="001813AB" w:rsidRPr="007E693D" w:rsidRDefault="001813AB" w:rsidP="002570E6">
      <w:pPr>
        <w:numPr>
          <w:ilvl w:val="0"/>
          <w:numId w:val="3"/>
        </w:numPr>
        <w:tabs>
          <w:tab w:val="clear" w:pos="1440"/>
          <w:tab w:val="num" w:pos="1134"/>
        </w:tabs>
        <w:ind w:left="1134" w:hanging="567"/>
        <w:rPr>
          <w:rFonts w:cs="Arial"/>
          <w:sz w:val="24"/>
          <w:szCs w:val="24"/>
        </w:rPr>
      </w:pPr>
      <w:r w:rsidRPr="007E693D">
        <w:rPr>
          <w:rFonts w:cs="Arial"/>
          <w:sz w:val="24"/>
          <w:szCs w:val="24"/>
        </w:rPr>
        <w:t>Dienstleistungszentrum Ländlicher Ra</w:t>
      </w:r>
      <w:r w:rsidR="006062CF">
        <w:rPr>
          <w:rFonts w:cs="Arial"/>
          <w:sz w:val="24"/>
          <w:szCs w:val="24"/>
        </w:rPr>
        <w:t>um -Rheinhessen- Nahe- Hunsrück</w:t>
      </w:r>
      <w:r w:rsidRPr="007E693D">
        <w:rPr>
          <w:rFonts w:cs="Arial"/>
          <w:sz w:val="24"/>
          <w:szCs w:val="24"/>
        </w:rPr>
        <w:t>, Simmern</w:t>
      </w:r>
    </w:p>
    <w:p w:rsidR="001813AB" w:rsidRPr="007E693D" w:rsidRDefault="00E07573" w:rsidP="002570E6">
      <w:pPr>
        <w:numPr>
          <w:ilvl w:val="0"/>
          <w:numId w:val="3"/>
        </w:numPr>
        <w:tabs>
          <w:tab w:val="clear" w:pos="1440"/>
          <w:tab w:val="num" w:pos="1134"/>
        </w:tabs>
        <w:ind w:left="1134" w:hanging="567"/>
        <w:rPr>
          <w:rFonts w:cs="Arial"/>
          <w:sz w:val="24"/>
          <w:szCs w:val="24"/>
        </w:rPr>
      </w:pPr>
      <w:r w:rsidRPr="007E693D">
        <w:rPr>
          <w:rFonts w:cs="Arial"/>
          <w:sz w:val="24"/>
          <w:szCs w:val="24"/>
        </w:rPr>
        <w:t xml:space="preserve">Bundesamt für Infrastruktur, Umweltschutz und Dienstleistungen der Bundeswehr, </w:t>
      </w:r>
      <w:r w:rsidR="00965CE6" w:rsidRPr="007E693D">
        <w:rPr>
          <w:rFonts w:cs="Arial"/>
          <w:sz w:val="24"/>
          <w:szCs w:val="24"/>
        </w:rPr>
        <w:t>Bonn</w:t>
      </w:r>
    </w:p>
    <w:p w:rsidR="00965CE6" w:rsidRPr="007E693D" w:rsidRDefault="00965CE6" w:rsidP="002570E6">
      <w:pPr>
        <w:numPr>
          <w:ilvl w:val="0"/>
          <w:numId w:val="3"/>
        </w:numPr>
        <w:tabs>
          <w:tab w:val="clear" w:pos="1440"/>
          <w:tab w:val="num" w:pos="1134"/>
        </w:tabs>
        <w:ind w:left="1134" w:hanging="567"/>
        <w:rPr>
          <w:rFonts w:cs="Arial"/>
          <w:sz w:val="24"/>
          <w:szCs w:val="24"/>
        </w:rPr>
      </w:pPr>
      <w:r w:rsidRPr="007E693D">
        <w:rPr>
          <w:rFonts w:cs="Arial"/>
          <w:sz w:val="24"/>
          <w:szCs w:val="24"/>
        </w:rPr>
        <w:t>Generaldirektion Kulturelles Erbe, Archäologie, Mainz</w:t>
      </w:r>
    </w:p>
    <w:p w:rsidR="00965CE6" w:rsidRPr="007E693D" w:rsidRDefault="00965CE6" w:rsidP="002570E6">
      <w:pPr>
        <w:numPr>
          <w:ilvl w:val="0"/>
          <w:numId w:val="3"/>
        </w:numPr>
        <w:tabs>
          <w:tab w:val="clear" w:pos="1440"/>
          <w:tab w:val="num" w:pos="1134"/>
        </w:tabs>
        <w:ind w:left="1134" w:hanging="567"/>
        <w:rPr>
          <w:rFonts w:cs="Arial"/>
          <w:sz w:val="24"/>
          <w:szCs w:val="24"/>
        </w:rPr>
      </w:pPr>
      <w:r w:rsidRPr="007E693D">
        <w:rPr>
          <w:rFonts w:cs="Arial"/>
          <w:sz w:val="24"/>
          <w:szCs w:val="24"/>
        </w:rPr>
        <w:t>Generaldirektion Kulturelles Erbe, Erdgeschichte, Koblenz</w:t>
      </w:r>
    </w:p>
    <w:p w:rsidR="00965CE6" w:rsidRPr="007E693D" w:rsidRDefault="00965CE6" w:rsidP="002570E6">
      <w:pPr>
        <w:numPr>
          <w:ilvl w:val="0"/>
          <w:numId w:val="3"/>
        </w:numPr>
        <w:tabs>
          <w:tab w:val="clear" w:pos="1440"/>
          <w:tab w:val="num" w:pos="1134"/>
        </w:tabs>
        <w:ind w:left="1134" w:hanging="567"/>
        <w:rPr>
          <w:rFonts w:cs="Arial"/>
          <w:sz w:val="24"/>
          <w:szCs w:val="24"/>
        </w:rPr>
      </w:pPr>
      <w:r w:rsidRPr="007E693D">
        <w:rPr>
          <w:rFonts w:cs="Arial"/>
          <w:sz w:val="24"/>
          <w:szCs w:val="24"/>
        </w:rPr>
        <w:t>Generaldirektion Kulturelles Erbe, Bau- und Kunstdenkmalpflege, Mainz</w:t>
      </w:r>
    </w:p>
    <w:p w:rsidR="00965CE6" w:rsidRPr="007E693D" w:rsidRDefault="00965CE6" w:rsidP="002570E6">
      <w:pPr>
        <w:numPr>
          <w:ilvl w:val="0"/>
          <w:numId w:val="3"/>
        </w:numPr>
        <w:tabs>
          <w:tab w:val="clear" w:pos="1440"/>
          <w:tab w:val="num" w:pos="1134"/>
        </w:tabs>
        <w:ind w:left="1134" w:hanging="567"/>
        <w:rPr>
          <w:rFonts w:cs="Arial"/>
          <w:sz w:val="24"/>
          <w:szCs w:val="24"/>
        </w:rPr>
      </w:pPr>
      <w:r w:rsidRPr="007E693D">
        <w:rPr>
          <w:rFonts w:cs="Arial"/>
          <w:sz w:val="24"/>
          <w:szCs w:val="24"/>
        </w:rPr>
        <w:t>ORN GmbH, Mainz (nachrichtlich)</w:t>
      </w:r>
    </w:p>
    <w:p w:rsidR="00965CE6" w:rsidRPr="007E693D" w:rsidRDefault="00965CE6" w:rsidP="00965CE6">
      <w:pPr>
        <w:numPr>
          <w:ilvl w:val="0"/>
          <w:numId w:val="3"/>
        </w:numPr>
        <w:tabs>
          <w:tab w:val="clear" w:pos="1440"/>
          <w:tab w:val="num" w:pos="1134"/>
        </w:tabs>
        <w:ind w:left="1134" w:hanging="567"/>
        <w:rPr>
          <w:rFonts w:cs="Arial"/>
          <w:sz w:val="24"/>
          <w:szCs w:val="24"/>
        </w:rPr>
      </w:pPr>
      <w:r w:rsidRPr="007E693D">
        <w:rPr>
          <w:rFonts w:cs="Arial"/>
          <w:sz w:val="24"/>
          <w:szCs w:val="24"/>
        </w:rPr>
        <w:t>Landesamt für Vermessung und Geobasisinformation Rlp. Koblenz</w:t>
      </w:r>
    </w:p>
    <w:p w:rsidR="00965CE6" w:rsidRPr="007E693D" w:rsidRDefault="00965CE6" w:rsidP="00965CE6">
      <w:pPr>
        <w:numPr>
          <w:ilvl w:val="0"/>
          <w:numId w:val="3"/>
        </w:numPr>
        <w:tabs>
          <w:tab w:val="clear" w:pos="1440"/>
          <w:tab w:val="num" w:pos="1134"/>
        </w:tabs>
        <w:ind w:left="1134" w:hanging="567"/>
        <w:rPr>
          <w:rFonts w:cs="Arial"/>
          <w:sz w:val="24"/>
          <w:szCs w:val="24"/>
        </w:rPr>
      </w:pPr>
      <w:r w:rsidRPr="007E693D">
        <w:rPr>
          <w:rFonts w:cs="Arial"/>
          <w:sz w:val="24"/>
          <w:szCs w:val="24"/>
        </w:rPr>
        <w:t>SGD Nord –Ref. 41- Koblenz</w:t>
      </w:r>
    </w:p>
    <w:p w:rsidR="001813AB" w:rsidRPr="007E693D" w:rsidRDefault="00470B17" w:rsidP="002570E6">
      <w:pPr>
        <w:numPr>
          <w:ilvl w:val="0"/>
          <w:numId w:val="3"/>
        </w:numPr>
        <w:tabs>
          <w:tab w:val="clear" w:pos="1440"/>
          <w:tab w:val="num" w:pos="1134"/>
        </w:tabs>
        <w:ind w:left="1134" w:hanging="567"/>
        <w:rPr>
          <w:rFonts w:cs="Arial"/>
          <w:sz w:val="24"/>
          <w:szCs w:val="24"/>
        </w:rPr>
      </w:pPr>
      <w:r w:rsidRPr="007E693D">
        <w:rPr>
          <w:rFonts w:cs="Arial"/>
          <w:sz w:val="24"/>
          <w:szCs w:val="24"/>
        </w:rPr>
        <w:t>Deutsche Telekom Netzproduktion GmbH, Mainz</w:t>
      </w:r>
    </w:p>
    <w:p w:rsidR="001813AB" w:rsidRPr="007E693D" w:rsidRDefault="00E07573" w:rsidP="002570E6">
      <w:pPr>
        <w:numPr>
          <w:ilvl w:val="0"/>
          <w:numId w:val="3"/>
        </w:numPr>
        <w:tabs>
          <w:tab w:val="clear" w:pos="1440"/>
          <w:tab w:val="num" w:pos="1134"/>
        </w:tabs>
        <w:ind w:left="1134" w:hanging="567"/>
        <w:rPr>
          <w:rFonts w:cs="Arial"/>
          <w:sz w:val="24"/>
          <w:szCs w:val="24"/>
        </w:rPr>
      </w:pPr>
      <w:r w:rsidRPr="007E693D">
        <w:rPr>
          <w:rFonts w:cs="Arial"/>
          <w:sz w:val="24"/>
          <w:szCs w:val="24"/>
        </w:rPr>
        <w:t>Westnetz GmbH</w:t>
      </w:r>
      <w:r w:rsidR="001813AB" w:rsidRPr="007E693D">
        <w:rPr>
          <w:rFonts w:cs="Arial"/>
          <w:sz w:val="24"/>
          <w:szCs w:val="24"/>
        </w:rPr>
        <w:t>, Idar-Oberstein</w:t>
      </w:r>
    </w:p>
    <w:p w:rsidR="001813AB" w:rsidRPr="007E693D" w:rsidRDefault="001D6C09" w:rsidP="002570E6">
      <w:pPr>
        <w:numPr>
          <w:ilvl w:val="0"/>
          <w:numId w:val="3"/>
        </w:numPr>
        <w:tabs>
          <w:tab w:val="clear" w:pos="1440"/>
          <w:tab w:val="num" w:pos="1134"/>
        </w:tabs>
        <w:ind w:left="1134" w:hanging="567"/>
        <w:rPr>
          <w:rFonts w:cs="Arial"/>
          <w:sz w:val="24"/>
          <w:szCs w:val="24"/>
        </w:rPr>
      </w:pPr>
      <w:r w:rsidRPr="007E693D">
        <w:rPr>
          <w:rFonts w:cs="Arial"/>
          <w:sz w:val="24"/>
          <w:szCs w:val="24"/>
        </w:rPr>
        <w:t>Verbandsgemeindewerke</w:t>
      </w:r>
      <w:r w:rsidR="008C4D08" w:rsidRPr="007E693D">
        <w:rPr>
          <w:rFonts w:cs="Arial"/>
          <w:sz w:val="24"/>
          <w:szCs w:val="24"/>
        </w:rPr>
        <w:t xml:space="preserve"> </w:t>
      </w:r>
      <w:r w:rsidR="00E07573" w:rsidRPr="007E693D">
        <w:rPr>
          <w:rFonts w:cs="Arial"/>
          <w:sz w:val="24"/>
          <w:szCs w:val="24"/>
        </w:rPr>
        <w:t>Rüdesheim</w:t>
      </w:r>
    </w:p>
    <w:p w:rsidR="00965CE6" w:rsidRPr="007E693D" w:rsidRDefault="00965CE6" w:rsidP="002570E6">
      <w:pPr>
        <w:numPr>
          <w:ilvl w:val="0"/>
          <w:numId w:val="3"/>
        </w:numPr>
        <w:tabs>
          <w:tab w:val="clear" w:pos="1440"/>
          <w:tab w:val="num" w:pos="1134"/>
        </w:tabs>
        <w:ind w:left="1134" w:hanging="567"/>
        <w:rPr>
          <w:rFonts w:cs="Arial"/>
          <w:sz w:val="24"/>
          <w:szCs w:val="24"/>
        </w:rPr>
      </w:pPr>
      <w:r w:rsidRPr="007E693D">
        <w:rPr>
          <w:rFonts w:cs="Arial"/>
          <w:sz w:val="24"/>
          <w:szCs w:val="24"/>
        </w:rPr>
        <w:t>Zweckverband Wasserversor</w:t>
      </w:r>
      <w:r w:rsidR="000E389D" w:rsidRPr="007E693D">
        <w:rPr>
          <w:rFonts w:cs="Arial"/>
          <w:sz w:val="24"/>
          <w:szCs w:val="24"/>
        </w:rPr>
        <w:t>g</w:t>
      </w:r>
      <w:r w:rsidRPr="007E693D">
        <w:rPr>
          <w:rFonts w:cs="Arial"/>
          <w:sz w:val="24"/>
          <w:szCs w:val="24"/>
        </w:rPr>
        <w:t>ung Trollmühle</w:t>
      </w:r>
    </w:p>
    <w:p w:rsidR="001D6C09" w:rsidRPr="007E693D" w:rsidRDefault="001D6C09" w:rsidP="002570E6">
      <w:pPr>
        <w:numPr>
          <w:ilvl w:val="0"/>
          <w:numId w:val="3"/>
        </w:numPr>
        <w:tabs>
          <w:tab w:val="clear" w:pos="1440"/>
          <w:tab w:val="num" w:pos="1134"/>
        </w:tabs>
        <w:ind w:left="1134" w:hanging="567"/>
        <w:rPr>
          <w:rFonts w:cs="Arial"/>
          <w:sz w:val="24"/>
          <w:szCs w:val="24"/>
        </w:rPr>
      </w:pPr>
      <w:r w:rsidRPr="007E693D">
        <w:rPr>
          <w:rFonts w:cs="Arial"/>
          <w:sz w:val="24"/>
          <w:szCs w:val="24"/>
        </w:rPr>
        <w:t>Creos Deutschland GmbH, Saarbrücken</w:t>
      </w:r>
    </w:p>
    <w:p w:rsidR="001813AB" w:rsidRPr="007E693D" w:rsidRDefault="004D7C80" w:rsidP="002570E6">
      <w:pPr>
        <w:numPr>
          <w:ilvl w:val="0"/>
          <w:numId w:val="3"/>
        </w:numPr>
        <w:tabs>
          <w:tab w:val="clear" w:pos="1440"/>
          <w:tab w:val="num" w:pos="1134"/>
        </w:tabs>
        <w:ind w:left="1134" w:hanging="567"/>
        <w:rPr>
          <w:rFonts w:cs="Arial"/>
          <w:sz w:val="24"/>
          <w:szCs w:val="24"/>
        </w:rPr>
      </w:pPr>
      <w:r w:rsidRPr="007E693D">
        <w:rPr>
          <w:rFonts w:cs="Arial"/>
          <w:sz w:val="24"/>
          <w:szCs w:val="24"/>
        </w:rPr>
        <w:t>Fernleitungsbetriebsgesellschaft, Idar-Oberstein</w:t>
      </w:r>
    </w:p>
    <w:p w:rsidR="004D7C80" w:rsidRPr="007E693D" w:rsidRDefault="004D7C80" w:rsidP="002570E6">
      <w:pPr>
        <w:numPr>
          <w:ilvl w:val="0"/>
          <w:numId w:val="3"/>
        </w:numPr>
        <w:tabs>
          <w:tab w:val="clear" w:pos="1440"/>
          <w:tab w:val="num" w:pos="1134"/>
        </w:tabs>
        <w:ind w:left="1134" w:hanging="567"/>
        <w:rPr>
          <w:rFonts w:cs="Arial"/>
          <w:sz w:val="24"/>
          <w:szCs w:val="24"/>
        </w:rPr>
      </w:pPr>
      <w:r w:rsidRPr="007E693D">
        <w:rPr>
          <w:rFonts w:cs="Arial"/>
          <w:sz w:val="24"/>
          <w:szCs w:val="24"/>
        </w:rPr>
        <w:t xml:space="preserve">Kabel </w:t>
      </w:r>
      <w:r w:rsidR="000C23E6" w:rsidRPr="007E693D">
        <w:rPr>
          <w:rFonts w:cs="Arial"/>
          <w:sz w:val="24"/>
          <w:szCs w:val="24"/>
        </w:rPr>
        <w:t>Deutschland</w:t>
      </w:r>
      <w:r w:rsidRPr="007E693D">
        <w:rPr>
          <w:rFonts w:cs="Arial"/>
          <w:sz w:val="24"/>
          <w:szCs w:val="24"/>
        </w:rPr>
        <w:t>, Trier</w:t>
      </w:r>
    </w:p>
    <w:p w:rsidR="00195BD6" w:rsidRPr="007E693D" w:rsidRDefault="00195BD6" w:rsidP="005029FD">
      <w:pPr>
        <w:ind w:left="993" w:hanging="709"/>
        <w:rPr>
          <w:rFonts w:cs="Arial"/>
          <w:sz w:val="24"/>
          <w:szCs w:val="24"/>
        </w:rPr>
      </w:pPr>
    </w:p>
    <w:p w:rsidR="00195BD6" w:rsidRPr="007E693D" w:rsidRDefault="00195BD6" w:rsidP="002570E6">
      <w:pPr>
        <w:ind w:left="567"/>
        <w:jc w:val="both"/>
        <w:rPr>
          <w:rFonts w:cs="Arial"/>
          <w:sz w:val="24"/>
          <w:szCs w:val="24"/>
        </w:rPr>
      </w:pPr>
      <w:r w:rsidRPr="007E693D">
        <w:rPr>
          <w:rFonts w:cs="Arial"/>
          <w:sz w:val="24"/>
          <w:szCs w:val="24"/>
        </w:rPr>
        <w:t xml:space="preserve">Die Beteiligung erfolgte mit Schreiben vom </w:t>
      </w:r>
      <w:r w:rsidR="00965CE6" w:rsidRPr="007E693D">
        <w:rPr>
          <w:rFonts w:cs="Arial"/>
          <w:sz w:val="24"/>
          <w:szCs w:val="24"/>
        </w:rPr>
        <w:t>28.02.22</w:t>
      </w:r>
      <w:r w:rsidR="00494F94" w:rsidRPr="007E693D">
        <w:rPr>
          <w:rFonts w:cs="Arial"/>
          <w:sz w:val="24"/>
          <w:szCs w:val="24"/>
        </w:rPr>
        <w:t xml:space="preserve"> (allgemeines Verfahren)</w:t>
      </w:r>
      <w:r w:rsidRPr="007E693D">
        <w:rPr>
          <w:rFonts w:cs="Arial"/>
          <w:sz w:val="24"/>
          <w:szCs w:val="24"/>
        </w:rPr>
        <w:t xml:space="preserve">. Des Weiteren wurden alle von der Maßnahme betroffenen Grundstückseigentümer angesprochen und entsprechend unterrichtet. </w:t>
      </w:r>
    </w:p>
    <w:p w:rsidR="00195BD6" w:rsidRPr="007E693D" w:rsidRDefault="00195BD6" w:rsidP="005029FD">
      <w:pPr>
        <w:ind w:left="993" w:hanging="709"/>
        <w:jc w:val="both"/>
        <w:rPr>
          <w:rFonts w:cs="Arial"/>
          <w:sz w:val="24"/>
          <w:szCs w:val="24"/>
        </w:rPr>
      </w:pPr>
    </w:p>
    <w:p w:rsidR="00195BD6" w:rsidRPr="007E693D" w:rsidRDefault="00195BD6" w:rsidP="002570E6">
      <w:pPr>
        <w:numPr>
          <w:ilvl w:val="0"/>
          <w:numId w:val="9"/>
        </w:numPr>
        <w:tabs>
          <w:tab w:val="clear" w:pos="1080"/>
        </w:tabs>
        <w:ind w:left="567" w:hanging="567"/>
        <w:jc w:val="both"/>
        <w:rPr>
          <w:rFonts w:cs="Arial"/>
          <w:sz w:val="24"/>
          <w:szCs w:val="24"/>
        </w:rPr>
      </w:pPr>
      <w:r w:rsidRPr="007E693D">
        <w:rPr>
          <w:rFonts w:cs="Arial"/>
          <w:sz w:val="24"/>
          <w:szCs w:val="24"/>
        </w:rPr>
        <w:t xml:space="preserve">Die Entbehrlichkeit der Planfeststellung ist begründet. Der Landesbetrieb </w:t>
      </w:r>
      <w:r w:rsidR="00F9206C" w:rsidRPr="007E693D">
        <w:rPr>
          <w:rFonts w:cs="Arial"/>
          <w:sz w:val="24"/>
          <w:szCs w:val="24"/>
        </w:rPr>
        <w:t xml:space="preserve">Mobilität </w:t>
      </w:r>
      <w:r w:rsidRPr="007E693D">
        <w:rPr>
          <w:rFonts w:cs="Arial"/>
          <w:sz w:val="24"/>
          <w:szCs w:val="24"/>
        </w:rPr>
        <w:t xml:space="preserve">Bad Kreuznach ist für die Entbehrlichkeitsentscheidung nach § 5 Abs. 4 LStrG zuständig. </w:t>
      </w:r>
    </w:p>
    <w:p w:rsidR="00195BD6" w:rsidRPr="007E693D" w:rsidRDefault="00195BD6" w:rsidP="002570E6">
      <w:pPr>
        <w:ind w:left="567" w:hanging="567"/>
        <w:jc w:val="both"/>
        <w:rPr>
          <w:rFonts w:cs="Arial"/>
          <w:sz w:val="24"/>
          <w:szCs w:val="24"/>
        </w:rPr>
      </w:pPr>
    </w:p>
    <w:p w:rsidR="00195BD6" w:rsidRPr="007E693D" w:rsidRDefault="00195BD6" w:rsidP="002570E6">
      <w:pPr>
        <w:ind w:left="567"/>
        <w:jc w:val="both"/>
        <w:rPr>
          <w:rFonts w:cs="Arial"/>
          <w:sz w:val="24"/>
          <w:szCs w:val="24"/>
        </w:rPr>
      </w:pPr>
      <w:r w:rsidRPr="007E693D">
        <w:rPr>
          <w:rFonts w:cs="Arial"/>
          <w:sz w:val="24"/>
          <w:szCs w:val="24"/>
        </w:rPr>
        <w:t xml:space="preserve">Im </w:t>
      </w:r>
      <w:r w:rsidR="00D402C0" w:rsidRPr="007E693D">
        <w:rPr>
          <w:rFonts w:cs="Arial"/>
          <w:sz w:val="24"/>
          <w:szCs w:val="24"/>
        </w:rPr>
        <w:t>Ü</w:t>
      </w:r>
      <w:r w:rsidRPr="007E693D">
        <w:rPr>
          <w:rFonts w:cs="Arial"/>
          <w:sz w:val="24"/>
          <w:szCs w:val="24"/>
        </w:rPr>
        <w:t xml:space="preserve">brigen wird auf die Ausführungen zur Notwendigkeit der Maßnahme im Erläuterungsbericht hingewiesen. </w:t>
      </w:r>
    </w:p>
    <w:p w:rsidR="00D402C0" w:rsidRPr="007E693D" w:rsidRDefault="00D402C0" w:rsidP="002570E6">
      <w:pPr>
        <w:ind w:left="567" w:hanging="567"/>
        <w:jc w:val="both"/>
        <w:rPr>
          <w:rFonts w:cs="Arial"/>
          <w:sz w:val="24"/>
          <w:szCs w:val="24"/>
        </w:rPr>
      </w:pPr>
    </w:p>
    <w:p w:rsidR="009575CD" w:rsidRPr="007E693D" w:rsidRDefault="00D402C0" w:rsidP="002570E6">
      <w:pPr>
        <w:ind w:left="567"/>
        <w:jc w:val="both"/>
        <w:rPr>
          <w:rFonts w:cs="Arial"/>
          <w:sz w:val="24"/>
          <w:szCs w:val="24"/>
        </w:rPr>
      </w:pPr>
      <w:r w:rsidRPr="007E693D">
        <w:rPr>
          <w:rFonts w:cs="Arial"/>
          <w:sz w:val="24"/>
          <w:szCs w:val="24"/>
        </w:rPr>
        <w:t>Da alle Betroffenen (Privatbetroffene und Träger öffentlicher Belange) zu dem Vorhaben ihre Zustimmung erteilt haben, kann die Straßenbaumaßnahme ohne vorherige Planfeststellung bzw. Plangenehmigung durchgeführt werden.</w:t>
      </w:r>
    </w:p>
    <w:p w:rsidR="00965CE6" w:rsidRPr="007E693D" w:rsidRDefault="00965CE6" w:rsidP="005029FD">
      <w:pPr>
        <w:ind w:left="993" w:hanging="709"/>
        <w:jc w:val="both"/>
        <w:rPr>
          <w:rFonts w:cs="Arial"/>
          <w:sz w:val="24"/>
          <w:szCs w:val="24"/>
        </w:rPr>
      </w:pPr>
    </w:p>
    <w:p w:rsidR="008D76C4" w:rsidRPr="007E693D" w:rsidRDefault="00723400" w:rsidP="002570E6">
      <w:pPr>
        <w:numPr>
          <w:ilvl w:val="1"/>
          <w:numId w:val="2"/>
        </w:numPr>
        <w:tabs>
          <w:tab w:val="clear" w:pos="2520"/>
          <w:tab w:val="left" w:pos="567"/>
        </w:tabs>
        <w:ind w:left="567" w:hanging="567"/>
        <w:jc w:val="both"/>
        <w:rPr>
          <w:rFonts w:cs="Arial"/>
          <w:sz w:val="24"/>
          <w:szCs w:val="24"/>
        </w:rPr>
      </w:pPr>
      <w:r w:rsidRPr="007E693D">
        <w:rPr>
          <w:rFonts w:cs="Arial"/>
          <w:sz w:val="24"/>
          <w:szCs w:val="24"/>
        </w:rPr>
        <w:t>P</w:t>
      </w:r>
      <w:r w:rsidR="00EF7CAC" w:rsidRPr="007E693D">
        <w:rPr>
          <w:rFonts w:cs="Arial"/>
          <w:sz w:val="24"/>
          <w:szCs w:val="24"/>
        </w:rPr>
        <w:t>riva</w:t>
      </w:r>
      <w:r w:rsidRPr="007E693D">
        <w:rPr>
          <w:rFonts w:cs="Arial"/>
          <w:sz w:val="24"/>
          <w:szCs w:val="24"/>
        </w:rPr>
        <w:t>te</w:t>
      </w:r>
      <w:r w:rsidR="00EF7CAC" w:rsidRPr="007E693D">
        <w:rPr>
          <w:rFonts w:cs="Arial"/>
          <w:sz w:val="24"/>
          <w:szCs w:val="24"/>
        </w:rPr>
        <w:t xml:space="preserve"> Grundstückseigentümer </w:t>
      </w:r>
      <w:r w:rsidRPr="007E693D">
        <w:rPr>
          <w:rFonts w:cs="Arial"/>
          <w:sz w:val="24"/>
          <w:szCs w:val="24"/>
        </w:rPr>
        <w:t xml:space="preserve">sind nicht betroffen. </w:t>
      </w:r>
    </w:p>
    <w:tbl>
      <w:tblPr>
        <w:tblStyle w:val="Tabellenraster"/>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40"/>
        <w:gridCol w:w="7623"/>
      </w:tblGrid>
      <w:tr w:rsidR="000B68D4" w:rsidRPr="007E693D" w:rsidTr="00543A52">
        <w:trPr>
          <w:trHeight w:val="283"/>
        </w:trPr>
        <w:tc>
          <w:tcPr>
            <w:tcW w:w="740" w:type="dxa"/>
          </w:tcPr>
          <w:p w:rsidR="00965CE6" w:rsidRPr="007E693D" w:rsidRDefault="00965CE6" w:rsidP="000B68D4">
            <w:pPr>
              <w:tabs>
                <w:tab w:val="left" w:pos="1650"/>
              </w:tabs>
              <w:ind w:left="34"/>
              <w:jc w:val="both"/>
              <w:rPr>
                <w:rFonts w:cs="Arial"/>
                <w:b/>
                <w:sz w:val="24"/>
                <w:szCs w:val="24"/>
              </w:rPr>
            </w:pPr>
          </w:p>
        </w:tc>
        <w:tc>
          <w:tcPr>
            <w:tcW w:w="7623" w:type="dxa"/>
          </w:tcPr>
          <w:p w:rsidR="000B68D4" w:rsidRPr="007E693D" w:rsidRDefault="000B68D4" w:rsidP="00F00300">
            <w:pPr>
              <w:tabs>
                <w:tab w:val="left" w:pos="1650"/>
              </w:tabs>
              <w:jc w:val="both"/>
              <w:rPr>
                <w:rFonts w:cs="Arial"/>
                <w:sz w:val="24"/>
                <w:szCs w:val="24"/>
              </w:rPr>
            </w:pPr>
          </w:p>
        </w:tc>
      </w:tr>
    </w:tbl>
    <w:p w:rsidR="00FC544B" w:rsidRPr="007E693D" w:rsidRDefault="00FC544B" w:rsidP="002570E6">
      <w:pPr>
        <w:numPr>
          <w:ilvl w:val="1"/>
          <w:numId w:val="2"/>
        </w:numPr>
        <w:tabs>
          <w:tab w:val="clear" w:pos="2520"/>
          <w:tab w:val="left" w:pos="567"/>
        </w:tabs>
        <w:ind w:left="567" w:hanging="567"/>
        <w:jc w:val="both"/>
        <w:rPr>
          <w:rFonts w:cs="Arial"/>
          <w:sz w:val="24"/>
          <w:szCs w:val="24"/>
        </w:rPr>
      </w:pPr>
      <w:r w:rsidRPr="007E693D">
        <w:rPr>
          <w:rFonts w:cs="Arial"/>
          <w:sz w:val="24"/>
          <w:szCs w:val="24"/>
        </w:rPr>
        <w:t>Die schriftlichen Zustimmungen der Träger öffentlicher Belange liegen ebenfalls vor. Die in den Stellungnahmen enthaltenen Auflagen und Anmerkungen sind bei der Baudurchführung zu beachten.</w:t>
      </w:r>
    </w:p>
    <w:p w:rsidR="00FC544B" w:rsidRPr="007E693D" w:rsidRDefault="00FC544B" w:rsidP="002570E6">
      <w:pPr>
        <w:tabs>
          <w:tab w:val="left" w:pos="567"/>
        </w:tabs>
        <w:ind w:left="993" w:hanging="993"/>
        <w:jc w:val="both"/>
        <w:rPr>
          <w:rFonts w:cs="Arial"/>
          <w:sz w:val="24"/>
          <w:szCs w:val="24"/>
        </w:rPr>
      </w:pPr>
    </w:p>
    <w:p w:rsidR="00FC544B" w:rsidRPr="007E693D" w:rsidRDefault="00FC544B" w:rsidP="002570E6">
      <w:pPr>
        <w:tabs>
          <w:tab w:val="left" w:pos="567"/>
        </w:tabs>
        <w:ind w:left="993" w:hanging="426"/>
        <w:jc w:val="both"/>
        <w:rPr>
          <w:rFonts w:cs="Arial"/>
          <w:sz w:val="24"/>
          <w:szCs w:val="24"/>
        </w:rPr>
      </w:pPr>
      <w:r w:rsidRPr="007E693D">
        <w:rPr>
          <w:rFonts w:cs="Arial"/>
          <w:sz w:val="24"/>
          <w:szCs w:val="24"/>
        </w:rPr>
        <w:t>Insbesondere hat die Bauausführung unter folgenden Maßgaben zu erfolgen:</w:t>
      </w:r>
    </w:p>
    <w:p w:rsidR="00D42FDF" w:rsidRPr="007E693D" w:rsidRDefault="00D42FDF" w:rsidP="005029FD">
      <w:pPr>
        <w:ind w:left="993" w:hanging="709"/>
        <w:jc w:val="both"/>
        <w:rPr>
          <w:rFonts w:cs="Arial"/>
          <w:sz w:val="24"/>
          <w:szCs w:val="24"/>
        </w:rPr>
      </w:pPr>
    </w:p>
    <w:p w:rsidR="00FC544B" w:rsidRPr="007E693D" w:rsidRDefault="00FC544B" w:rsidP="002570E6">
      <w:pPr>
        <w:ind w:left="1276" w:hanging="709"/>
        <w:jc w:val="both"/>
        <w:rPr>
          <w:rFonts w:cs="Arial"/>
          <w:sz w:val="24"/>
          <w:szCs w:val="24"/>
        </w:rPr>
      </w:pPr>
      <w:r w:rsidRPr="007E693D">
        <w:rPr>
          <w:rFonts w:cs="Arial"/>
          <w:b/>
          <w:sz w:val="24"/>
          <w:szCs w:val="24"/>
        </w:rPr>
        <w:t>IV/1.</w:t>
      </w:r>
      <w:r w:rsidR="00A41B23" w:rsidRPr="007E693D">
        <w:rPr>
          <w:rFonts w:cs="Arial"/>
          <w:sz w:val="24"/>
          <w:szCs w:val="24"/>
        </w:rPr>
        <w:tab/>
      </w:r>
      <w:r w:rsidRPr="007E693D">
        <w:rPr>
          <w:rFonts w:cs="Arial"/>
          <w:sz w:val="24"/>
          <w:szCs w:val="24"/>
        </w:rPr>
        <w:t>Im Ausbaubereich befinden sich Versorgungsleitungen folgender Unternehm</w:t>
      </w:r>
      <w:r w:rsidR="008C4D08" w:rsidRPr="007E693D">
        <w:rPr>
          <w:rFonts w:cs="Arial"/>
          <w:sz w:val="24"/>
          <w:szCs w:val="24"/>
        </w:rPr>
        <w:t>en</w:t>
      </w:r>
      <w:r w:rsidR="007416A6" w:rsidRPr="007E693D">
        <w:rPr>
          <w:rFonts w:cs="Arial"/>
          <w:sz w:val="24"/>
          <w:szCs w:val="24"/>
        </w:rPr>
        <w:t xml:space="preserve"> (siehe </w:t>
      </w:r>
      <w:r w:rsidR="007416A6" w:rsidRPr="007E693D">
        <w:rPr>
          <w:rFonts w:cs="Arial"/>
          <w:b/>
          <w:sz w:val="24"/>
          <w:szCs w:val="24"/>
        </w:rPr>
        <w:t xml:space="preserve">Anlage </w:t>
      </w:r>
      <w:r w:rsidR="000600F0" w:rsidRPr="007E693D">
        <w:rPr>
          <w:rFonts w:cs="Arial"/>
          <w:b/>
          <w:sz w:val="24"/>
          <w:szCs w:val="24"/>
        </w:rPr>
        <w:t>1</w:t>
      </w:r>
      <w:r w:rsidR="007416A6" w:rsidRPr="007E693D">
        <w:rPr>
          <w:rFonts w:cs="Arial"/>
          <w:sz w:val="24"/>
          <w:szCs w:val="24"/>
        </w:rPr>
        <w:t>)</w:t>
      </w:r>
      <w:r w:rsidR="00F9206C" w:rsidRPr="007E693D">
        <w:rPr>
          <w:rFonts w:cs="Arial"/>
          <w:sz w:val="24"/>
          <w:szCs w:val="24"/>
        </w:rPr>
        <w:t>:</w:t>
      </w:r>
    </w:p>
    <w:p w:rsidR="00FC544B" w:rsidRPr="007E693D" w:rsidRDefault="00FC544B" w:rsidP="002570E6">
      <w:pPr>
        <w:tabs>
          <w:tab w:val="left" w:pos="1276"/>
        </w:tabs>
        <w:ind w:left="1276" w:hanging="709"/>
        <w:jc w:val="both"/>
        <w:rPr>
          <w:rFonts w:cs="Arial"/>
          <w:sz w:val="24"/>
          <w:szCs w:val="24"/>
        </w:rPr>
      </w:pPr>
    </w:p>
    <w:p w:rsidR="00C265B6" w:rsidRPr="007E693D" w:rsidRDefault="00C265B6" w:rsidP="002570E6">
      <w:pPr>
        <w:numPr>
          <w:ilvl w:val="0"/>
          <w:numId w:val="4"/>
        </w:numPr>
        <w:tabs>
          <w:tab w:val="clear" w:pos="2134"/>
        </w:tabs>
        <w:ind w:left="1701" w:hanging="425"/>
        <w:jc w:val="both"/>
        <w:rPr>
          <w:rFonts w:cs="Arial"/>
          <w:sz w:val="24"/>
          <w:szCs w:val="24"/>
        </w:rPr>
      </w:pPr>
      <w:r w:rsidRPr="007E693D">
        <w:rPr>
          <w:rFonts w:cs="Arial"/>
          <w:sz w:val="24"/>
          <w:szCs w:val="24"/>
        </w:rPr>
        <w:t>Kabel Deutschland</w:t>
      </w:r>
    </w:p>
    <w:p w:rsidR="00965CE6" w:rsidRPr="007E693D" w:rsidRDefault="00965CE6" w:rsidP="002570E6">
      <w:pPr>
        <w:numPr>
          <w:ilvl w:val="0"/>
          <w:numId w:val="4"/>
        </w:numPr>
        <w:tabs>
          <w:tab w:val="clear" w:pos="2134"/>
        </w:tabs>
        <w:ind w:left="1701" w:hanging="425"/>
        <w:jc w:val="both"/>
        <w:rPr>
          <w:rFonts w:cs="Arial"/>
          <w:sz w:val="24"/>
          <w:szCs w:val="24"/>
        </w:rPr>
      </w:pPr>
      <w:r w:rsidRPr="007E693D">
        <w:rPr>
          <w:rFonts w:cs="Arial"/>
          <w:sz w:val="24"/>
          <w:szCs w:val="24"/>
        </w:rPr>
        <w:t>Deutsche Telekom GmbH, Mainz</w:t>
      </w:r>
    </w:p>
    <w:p w:rsidR="00965CE6" w:rsidRPr="007E693D" w:rsidRDefault="00965CE6" w:rsidP="002570E6">
      <w:pPr>
        <w:numPr>
          <w:ilvl w:val="0"/>
          <w:numId w:val="4"/>
        </w:numPr>
        <w:tabs>
          <w:tab w:val="clear" w:pos="2134"/>
        </w:tabs>
        <w:ind w:left="1701" w:hanging="425"/>
        <w:jc w:val="both"/>
        <w:rPr>
          <w:rFonts w:cs="Arial"/>
          <w:sz w:val="24"/>
          <w:szCs w:val="24"/>
        </w:rPr>
      </w:pPr>
      <w:r w:rsidRPr="007E693D">
        <w:rPr>
          <w:rFonts w:cs="Arial"/>
          <w:sz w:val="24"/>
          <w:szCs w:val="24"/>
        </w:rPr>
        <w:t>Westnetz GmbH, Idar-Oberstein</w:t>
      </w:r>
    </w:p>
    <w:p w:rsidR="00965CE6" w:rsidRPr="007E693D" w:rsidRDefault="00965CE6" w:rsidP="002570E6">
      <w:pPr>
        <w:numPr>
          <w:ilvl w:val="0"/>
          <w:numId w:val="4"/>
        </w:numPr>
        <w:tabs>
          <w:tab w:val="clear" w:pos="2134"/>
        </w:tabs>
        <w:ind w:left="1701" w:hanging="425"/>
        <w:jc w:val="both"/>
        <w:rPr>
          <w:rFonts w:cs="Arial"/>
          <w:sz w:val="24"/>
          <w:szCs w:val="24"/>
        </w:rPr>
      </w:pPr>
      <w:r w:rsidRPr="007E693D">
        <w:rPr>
          <w:rFonts w:cs="Arial"/>
          <w:sz w:val="24"/>
          <w:szCs w:val="24"/>
        </w:rPr>
        <w:t>Wasserzweckverband Trollmühle</w:t>
      </w:r>
    </w:p>
    <w:p w:rsidR="00965CE6" w:rsidRPr="007E693D" w:rsidRDefault="00965CE6" w:rsidP="002570E6">
      <w:pPr>
        <w:numPr>
          <w:ilvl w:val="0"/>
          <w:numId w:val="4"/>
        </w:numPr>
        <w:tabs>
          <w:tab w:val="clear" w:pos="2134"/>
        </w:tabs>
        <w:ind w:left="1701" w:hanging="425"/>
        <w:jc w:val="both"/>
        <w:rPr>
          <w:rFonts w:cs="Arial"/>
          <w:sz w:val="24"/>
          <w:szCs w:val="24"/>
        </w:rPr>
      </w:pPr>
      <w:r w:rsidRPr="007E693D">
        <w:rPr>
          <w:rFonts w:cs="Arial"/>
          <w:sz w:val="24"/>
          <w:szCs w:val="24"/>
        </w:rPr>
        <w:t>Verbandsgemeindewerke Rüdesheim</w:t>
      </w:r>
    </w:p>
    <w:p w:rsidR="0092659B" w:rsidRPr="007E693D" w:rsidRDefault="0092659B" w:rsidP="002570E6">
      <w:pPr>
        <w:tabs>
          <w:tab w:val="left" w:pos="1276"/>
        </w:tabs>
        <w:ind w:left="1418" w:hanging="851"/>
        <w:jc w:val="both"/>
        <w:rPr>
          <w:rFonts w:cs="Arial"/>
          <w:sz w:val="24"/>
          <w:szCs w:val="24"/>
        </w:rPr>
      </w:pPr>
    </w:p>
    <w:p w:rsidR="002502E5" w:rsidRPr="007E693D" w:rsidRDefault="002502E5" w:rsidP="002570E6">
      <w:pPr>
        <w:ind w:left="1276"/>
        <w:jc w:val="both"/>
        <w:rPr>
          <w:rFonts w:cs="Arial"/>
          <w:sz w:val="24"/>
          <w:szCs w:val="24"/>
        </w:rPr>
      </w:pPr>
      <w:r w:rsidRPr="007E693D">
        <w:rPr>
          <w:rFonts w:cs="Arial"/>
          <w:sz w:val="24"/>
          <w:szCs w:val="24"/>
        </w:rPr>
        <w:t>Mit den vorgenannten Unternehmen ist rechtzeitig vor Baubeginn und Ausschreibung Kontakt im Hinblick auf die Koordination eventuell erforderlicher Sicherungs-/ Verlegungsmaßnahmen, bzw. Einweisung in die genaue Lage der Leitungen aufzunehmen.</w:t>
      </w:r>
      <w:r w:rsidR="00E6778E" w:rsidRPr="007E693D">
        <w:rPr>
          <w:rFonts w:cs="Arial"/>
          <w:sz w:val="24"/>
          <w:szCs w:val="24"/>
        </w:rPr>
        <w:t xml:space="preserve"> </w:t>
      </w:r>
      <w:r w:rsidRPr="007E693D">
        <w:rPr>
          <w:rFonts w:cs="Arial"/>
          <w:sz w:val="24"/>
          <w:szCs w:val="24"/>
        </w:rPr>
        <w:t>Die Kostentragung für evtl. Leitungsverlegung richtet sich nach den bestehenden Verträgen bzw. den gesetzlichen Bestimmungen.</w:t>
      </w:r>
    </w:p>
    <w:p w:rsidR="00B339D7" w:rsidRPr="007E693D" w:rsidRDefault="00B339D7" w:rsidP="002570E6">
      <w:pPr>
        <w:ind w:left="1276"/>
        <w:jc w:val="both"/>
        <w:rPr>
          <w:rFonts w:cs="Arial"/>
          <w:sz w:val="24"/>
          <w:szCs w:val="24"/>
        </w:rPr>
      </w:pPr>
    </w:p>
    <w:p w:rsidR="00621A93" w:rsidRPr="007E693D" w:rsidRDefault="00EC6F16" w:rsidP="002570E6">
      <w:pPr>
        <w:tabs>
          <w:tab w:val="left" w:pos="1276"/>
        </w:tabs>
        <w:ind w:left="1276" w:hanging="709"/>
        <w:jc w:val="both"/>
        <w:rPr>
          <w:rFonts w:cs="Arial"/>
          <w:sz w:val="24"/>
          <w:szCs w:val="24"/>
        </w:rPr>
      </w:pPr>
      <w:r w:rsidRPr="007E693D">
        <w:rPr>
          <w:rFonts w:cs="Arial"/>
          <w:b/>
          <w:bCs/>
          <w:sz w:val="24"/>
          <w:szCs w:val="24"/>
        </w:rPr>
        <w:t>IV/2.</w:t>
      </w:r>
      <w:r w:rsidRPr="007E693D">
        <w:rPr>
          <w:rFonts w:cs="Arial"/>
          <w:sz w:val="24"/>
          <w:szCs w:val="24"/>
        </w:rPr>
        <w:t xml:space="preserve"> </w:t>
      </w:r>
      <w:r w:rsidR="00746CD0" w:rsidRPr="007E693D">
        <w:rPr>
          <w:rFonts w:cs="Arial"/>
          <w:sz w:val="24"/>
          <w:szCs w:val="24"/>
        </w:rPr>
        <w:tab/>
      </w:r>
      <w:r w:rsidR="00621A93" w:rsidRPr="007E693D">
        <w:rPr>
          <w:rFonts w:cs="Arial"/>
          <w:sz w:val="24"/>
          <w:szCs w:val="24"/>
        </w:rPr>
        <w:t>Die Ortsgemeinde</w:t>
      </w:r>
      <w:r w:rsidR="0018603E" w:rsidRPr="007E693D">
        <w:rPr>
          <w:rFonts w:cs="Arial"/>
          <w:sz w:val="24"/>
          <w:szCs w:val="24"/>
        </w:rPr>
        <w:t xml:space="preserve">n Roxheim und Hargesheim haben der Maßnahme per Mail am </w:t>
      </w:r>
      <w:r w:rsidR="00CD1725">
        <w:rPr>
          <w:rFonts w:cs="Arial"/>
          <w:sz w:val="24"/>
          <w:szCs w:val="24"/>
        </w:rPr>
        <w:t>24.03.22</w:t>
      </w:r>
      <w:r w:rsidR="0018603E" w:rsidRPr="007E693D">
        <w:rPr>
          <w:rFonts w:cs="Arial"/>
          <w:sz w:val="24"/>
          <w:szCs w:val="24"/>
        </w:rPr>
        <w:t xml:space="preserve"> zugestimmt</w:t>
      </w:r>
      <w:r w:rsidR="000600F0" w:rsidRPr="007E693D">
        <w:rPr>
          <w:rFonts w:cs="Arial"/>
          <w:sz w:val="24"/>
          <w:szCs w:val="24"/>
        </w:rPr>
        <w:t xml:space="preserve"> (siehe </w:t>
      </w:r>
      <w:r w:rsidR="000600F0" w:rsidRPr="007E693D">
        <w:rPr>
          <w:rFonts w:cs="Arial"/>
          <w:b/>
          <w:sz w:val="24"/>
          <w:szCs w:val="24"/>
        </w:rPr>
        <w:t>Anlage 2</w:t>
      </w:r>
      <w:r w:rsidR="000600F0" w:rsidRPr="007E693D">
        <w:rPr>
          <w:rFonts w:cs="Arial"/>
          <w:sz w:val="24"/>
          <w:szCs w:val="24"/>
        </w:rPr>
        <w:t>)</w:t>
      </w:r>
      <w:r w:rsidR="00C138C4" w:rsidRPr="007E693D">
        <w:rPr>
          <w:rFonts w:cs="Arial"/>
          <w:sz w:val="24"/>
          <w:szCs w:val="24"/>
        </w:rPr>
        <w:t>.</w:t>
      </w:r>
    </w:p>
    <w:p w:rsidR="00621A93" w:rsidRPr="007E693D" w:rsidRDefault="00621A93" w:rsidP="002570E6">
      <w:pPr>
        <w:tabs>
          <w:tab w:val="left" w:pos="1276"/>
        </w:tabs>
        <w:ind w:left="1276" w:hanging="709"/>
        <w:jc w:val="both"/>
        <w:rPr>
          <w:rFonts w:cs="Arial"/>
          <w:sz w:val="24"/>
          <w:szCs w:val="24"/>
        </w:rPr>
      </w:pPr>
    </w:p>
    <w:p w:rsidR="00621A93" w:rsidRPr="007E693D" w:rsidRDefault="00621A93" w:rsidP="002570E6">
      <w:pPr>
        <w:tabs>
          <w:tab w:val="left" w:pos="1276"/>
        </w:tabs>
        <w:ind w:left="1276" w:hanging="709"/>
        <w:jc w:val="both"/>
        <w:rPr>
          <w:rFonts w:cs="Arial"/>
          <w:sz w:val="24"/>
          <w:szCs w:val="24"/>
        </w:rPr>
      </w:pPr>
      <w:r w:rsidRPr="007E693D">
        <w:rPr>
          <w:rFonts w:cs="Arial"/>
          <w:b/>
          <w:sz w:val="24"/>
          <w:szCs w:val="24"/>
        </w:rPr>
        <w:t>IV/3.</w:t>
      </w:r>
      <w:r w:rsidRPr="007E693D">
        <w:rPr>
          <w:rFonts w:cs="Arial"/>
          <w:sz w:val="24"/>
          <w:szCs w:val="24"/>
        </w:rPr>
        <w:tab/>
        <w:t xml:space="preserve">Die </w:t>
      </w:r>
      <w:r w:rsidR="003E1BEC" w:rsidRPr="007E693D">
        <w:rPr>
          <w:rFonts w:cs="Arial"/>
          <w:sz w:val="24"/>
          <w:szCs w:val="24"/>
        </w:rPr>
        <w:t xml:space="preserve">Verbandsgemeindeverwaltung </w:t>
      </w:r>
      <w:r w:rsidRPr="007E693D">
        <w:rPr>
          <w:rFonts w:cs="Arial"/>
          <w:sz w:val="24"/>
          <w:szCs w:val="24"/>
        </w:rPr>
        <w:t xml:space="preserve">Rüdesheim hat mit Schreiben vom </w:t>
      </w:r>
      <w:r w:rsidR="0018603E" w:rsidRPr="007E693D">
        <w:rPr>
          <w:rFonts w:cs="Arial"/>
          <w:sz w:val="24"/>
          <w:szCs w:val="24"/>
        </w:rPr>
        <w:t xml:space="preserve">17.03.22 und 09.05.22 ihre Zustimmung erteilt. Es wird darauf hingewiesen, </w:t>
      </w:r>
      <w:r w:rsidRPr="007E693D">
        <w:rPr>
          <w:rFonts w:cs="Arial"/>
          <w:sz w:val="24"/>
          <w:szCs w:val="24"/>
        </w:rPr>
        <w:t xml:space="preserve">dass </w:t>
      </w:r>
      <w:r w:rsidR="0018603E" w:rsidRPr="007E693D">
        <w:rPr>
          <w:rFonts w:cs="Arial"/>
          <w:sz w:val="24"/>
          <w:szCs w:val="24"/>
        </w:rPr>
        <w:t>die Feuerwehrausfahrt aus eine</w:t>
      </w:r>
      <w:r w:rsidR="00C91576">
        <w:rPr>
          <w:rFonts w:cs="Arial"/>
          <w:sz w:val="24"/>
          <w:szCs w:val="24"/>
        </w:rPr>
        <w:t>m</w:t>
      </w:r>
      <w:r w:rsidR="0018603E" w:rsidRPr="007E693D">
        <w:rPr>
          <w:rFonts w:cs="Arial"/>
          <w:sz w:val="24"/>
          <w:szCs w:val="24"/>
        </w:rPr>
        <w:t xml:space="preserve"> der beiden Tore jederzeit möglich sein muss</w:t>
      </w:r>
      <w:r w:rsidR="000600F0" w:rsidRPr="007E693D">
        <w:rPr>
          <w:rFonts w:cs="Arial"/>
          <w:sz w:val="24"/>
          <w:szCs w:val="24"/>
        </w:rPr>
        <w:t xml:space="preserve"> (siehe </w:t>
      </w:r>
      <w:r w:rsidR="000600F0" w:rsidRPr="007E693D">
        <w:rPr>
          <w:rFonts w:cs="Arial"/>
          <w:b/>
          <w:sz w:val="24"/>
          <w:szCs w:val="24"/>
        </w:rPr>
        <w:t>Anlage 3</w:t>
      </w:r>
      <w:r w:rsidR="000600F0" w:rsidRPr="007E693D">
        <w:rPr>
          <w:rFonts w:cs="Arial"/>
          <w:sz w:val="24"/>
          <w:szCs w:val="24"/>
        </w:rPr>
        <w:t>)</w:t>
      </w:r>
      <w:r w:rsidR="0018603E" w:rsidRPr="007E693D">
        <w:rPr>
          <w:rFonts w:cs="Arial"/>
          <w:sz w:val="24"/>
          <w:szCs w:val="24"/>
        </w:rPr>
        <w:t xml:space="preserve">. </w:t>
      </w:r>
    </w:p>
    <w:p w:rsidR="00707B45" w:rsidRPr="007E693D" w:rsidRDefault="00707B45" w:rsidP="002570E6">
      <w:pPr>
        <w:tabs>
          <w:tab w:val="left" w:pos="1276"/>
        </w:tabs>
        <w:ind w:left="1276" w:hanging="709"/>
        <w:jc w:val="both"/>
        <w:rPr>
          <w:rFonts w:cs="Arial"/>
          <w:sz w:val="24"/>
          <w:szCs w:val="24"/>
        </w:rPr>
      </w:pPr>
    </w:p>
    <w:p w:rsidR="0018603E" w:rsidRPr="007E693D" w:rsidRDefault="004B63C0" w:rsidP="00621A93">
      <w:pPr>
        <w:tabs>
          <w:tab w:val="left" w:pos="1276"/>
        </w:tabs>
        <w:ind w:left="1276" w:hanging="709"/>
        <w:jc w:val="both"/>
        <w:rPr>
          <w:rFonts w:cs="Arial"/>
          <w:sz w:val="24"/>
          <w:szCs w:val="24"/>
        </w:rPr>
      </w:pPr>
      <w:r w:rsidRPr="007E693D">
        <w:rPr>
          <w:rFonts w:cs="Arial"/>
          <w:b/>
          <w:sz w:val="24"/>
          <w:szCs w:val="24"/>
        </w:rPr>
        <w:t>IV/</w:t>
      </w:r>
      <w:r w:rsidR="00621A93" w:rsidRPr="007E693D">
        <w:rPr>
          <w:rFonts w:cs="Arial"/>
          <w:b/>
          <w:sz w:val="24"/>
          <w:szCs w:val="24"/>
        </w:rPr>
        <w:t>4</w:t>
      </w:r>
      <w:r w:rsidRPr="007E693D">
        <w:rPr>
          <w:rFonts w:cs="Arial"/>
          <w:b/>
          <w:sz w:val="24"/>
          <w:szCs w:val="24"/>
        </w:rPr>
        <w:t>.</w:t>
      </w:r>
      <w:r w:rsidRPr="007E693D">
        <w:rPr>
          <w:rFonts w:cs="Arial"/>
          <w:sz w:val="24"/>
          <w:szCs w:val="24"/>
        </w:rPr>
        <w:t xml:space="preserve"> </w:t>
      </w:r>
      <w:r w:rsidR="00A41B23" w:rsidRPr="007E693D">
        <w:rPr>
          <w:rFonts w:cs="Arial"/>
          <w:sz w:val="24"/>
          <w:szCs w:val="24"/>
        </w:rPr>
        <w:tab/>
      </w:r>
      <w:r w:rsidR="00F346A6" w:rsidRPr="007E693D">
        <w:rPr>
          <w:rFonts w:cs="Arial"/>
          <w:sz w:val="24"/>
          <w:szCs w:val="24"/>
        </w:rPr>
        <w:t xml:space="preserve">Die Kreisverwaltung </w:t>
      </w:r>
      <w:r w:rsidR="00621A93" w:rsidRPr="007E693D">
        <w:rPr>
          <w:rFonts w:cs="Arial"/>
          <w:sz w:val="24"/>
          <w:szCs w:val="24"/>
        </w:rPr>
        <w:t>Bad Kreuznach</w:t>
      </w:r>
      <w:r w:rsidR="00F346A6" w:rsidRPr="007E693D">
        <w:rPr>
          <w:rFonts w:cs="Arial"/>
          <w:sz w:val="24"/>
          <w:szCs w:val="24"/>
        </w:rPr>
        <w:t xml:space="preserve"> hat </w:t>
      </w:r>
      <w:r w:rsidR="00F16352" w:rsidRPr="007E693D">
        <w:rPr>
          <w:rFonts w:cs="Arial"/>
          <w:sz w:val="24"/>
          <w:szCs w:val="24"/>
        </w:rPr>
        <w:t xml:space="preserve">nach Anhörung aller betroffenen Referate mit Schreiben vom </w:t>
      </w:r>
      <w:r w:rsidR="0018603E" w:rsidRPr="007E693D">
        <w:rPr>
          <w:rFonts w:cs="Arial"/>
          <w:sz w:val="24"/>
          <w:szCs w:val="24"/>
        </w:rPr>
        <w:t>30.03.22</w:t>
      </w:r>
      <w:r w:rsidR="00152504" w:rsidRPr="007E693D">
        <w:rPr>
          <w:rFonts w:cs="Arial"/>
          <w:sz w:val="24"/>
          <w:szCs w:val="24"/>
        </w:rPr>
        <w:t>,</w:t>
      </w:r>
      <w:r w:rsidR="00F16352" w:rsidRPr="007E693D">
        <w:rPr>
          <w:rFonts w:cs="Arial"/>
          <w:sz w:val="24"/>
          <w:szCs w:val="24"/>
        </w:rPr>
        <w:t xml:space="preserve"> Az.: </w:t>
      </w:r>
      <w:r w:rsidR="00621A93" w:rsidRPr="007E693D">
        <w:rPr>
          <w:rFonts w:cs="Arial"/>
          <w:sz w:val="24"/>
          <w:szCs w:val="24"/>
        </w:rPr>
        <w:t>6/62-610</w:t>
      </w:r>
      <w:r w:rsidR="00F16352" w:rsidRPr="007E693D">
        <w:rPr>
          <w:rFonts w:cs="Arial"/>
          <w:sz w:val="24"/>
          <w:szCs w:val="24"/>
        </w:rPr>
        <w:t xml:space="preserve"> die Stellungnahme zur Ausbauplanung vorgelegt</w:t>
      </w:r>
      <w:r w:rsidR="001D69E2" w:rsidRPr="007E693D">
        <w:rPr>
          <w:rFonts w:cs="Arial"/>
          <w:sz w:val="24"/>
          <w:szCs w:val="24"/>
        </w:rPr>
        <w:t xml:space="preserve"> (siehe </w:t>
      </w:r>
      <w:r w:rsidR="001D69E2" w:rsidRPr="007E693D">
        <w:rPr>
          <w:rFonts w:cs="Arial"/>
          <w:b/>
          <w:sz w:val="24"/>
          <w:szCs w:val="24"/>
        </w:rPr>
        <w:t xml:space="preserve">Anlage </w:t>
      </w:r>
      <w:r w:rsidR="000600F0" w:rsidRPr="007E693D">
        <w:rPr>
          <w:rFonts w:cs="Arial"/>
          <w:b/>
          <w:sz w:val="24"/>
          <w:szCs w:val="24"/>
        </w:rPr>
        <w:t>4</w:t>
      </w:r>
      <w:r w:rsidR="001D69E2" w:rsidRPr="007E693D">
        <w:rPr>
          <w:rFonts w:cs="Arial"/>
          <w:sz w:val="24"/>
          <w:szCs w:val="24"/>
        </w:rPr>
        <w:t>)</w:t>
      </w:r>
      <w:r w:rsidR="0054102A" w:rsidRPr="007E693D">
        <w:rPr>
          <w:rFonts w:cs="Arial"/>
          <w:sz w:val="24"/>
          <w:szCs w:val="24"/>
        </w:rPr>
        <w:t>.</w:t>
      </w:r>
      <w:r w:rsidR="00F33DD6" w:rsidRPr="007E693D">
        <w:rPr>
          <w:rFonts w:cs="Arial"/>
          <w:sz w:val="24"/>
          <w:szCs w:val="24"/>
        </w:rPr>
        <w:t xml:space="preserve"> </w:t>
      </w:r>
    </w:p>
    <w:p w:rsidR="0018603E" w:rsidRPr="007E693D" w:rsidRDefault="0018603E" w:rsidP="00621A93">
      <w:pPr>
        <w:tabs>
          <w:tab w:val="left" w:pos="1276"/>
        </w:tabs>
        <w:ind w:left="1276" w:hanging="709"/>
        <w:jc w:val="both"/>
        <w:rPr>
          <w:rFonts w:cs="Arial"/>
          <w:sz w:val="24"/>
          <w:szCs w:val="24"/>
        </w:rPr>
      </w:pPr>
    </w:p>
    <w:p w:rsidR="00DC59D2" w:rsidRPr="007E693D" w:rsidRDefault="0018603E" w:rsidP="00621A93">
      <w:pPr>
        <w:tabs>
          <w:tab w:val="left" w:pos="1276"/>
        </w:tabs>
        <w:ind w:left="1276" w:hanging="709"/>
        <w:jc w:val="both"/>
        <w:rPr>
          <w:rFonts w:cs="Arial"/>
          <w:sz w:val="24"/>
          <w:szCs w:val="24"/>
        </w:rPr>
      </w:pPr>
      <w:r w:rsidRPr="007E693D">
        <w:rPr>
          <w:rFonts w:cs="Arial"/>
          <w:sz w:val="24"/>
          <w:szCs w:val="24"/>
        </w:rPr>
        <w:tab/>
        <w:t xml:space="preserve">Von der Maßnahme ist der Naturpark „Soonwald-Nahe“ betroffen. Die </w:t>
      </w:r>
      <w:r w:rsidRPr="007E693D">
        <w:rPr>
          <w:rFonts w:cs="Arial"/>
          <w:sz w:val="24"/>
          <w:szCs w:val="24"/>
          <w:u w:val="single"/>
        </w:rPr>
        <w:t>untere Naturschutzbehörde</w:t>
      </w:r>
      <w:r w:rsidRPr="007E693D">
        <w:rPr>
          <w:rFonts w:cs="Arial"/>
          <w:sz w:val="24"/>
          <w:szCs w:val="24"/>
        </w:rPr>
        <w:t xml:space="preserve"> hat die nach der Naturparkverordnung erforderliche Ausnahmegenehmigung erteilt.</w:t>
      </w:r>
    </w:p>
    <w:p w:rsidR="0018603E" w:rsidRPr="007E693D" w:rsidRDefault="0018603E" w:rsidP="00621A93">
      <w:pPr>
        <w:tabs>
          <w:tab w:val="left" w:pos="1276"/>
        </w:tabs>
        <w:ind w:left="1276" w:hanging="709"/>
        <w:jc w:val="both"/>
        <w:rPr>
          <w:rFonts w:cs="Arial"/>
          <w:sz w:val="24"/>
          <w:szCs w:val="24"/>
        </w:rPr>
      </w:pPr>
    </w:p>
    <w:p w:rsidR="00F23CC7" w:rsidRPr="007E693D" w:rsidRDefault="0018603E" w:rsidP="00621A93">
      <w:pPr>
        <w:tabs>
          <w:tab w:val="left" w:pos="1276"/>
        </w:tabs>
        <w:ind w:left="1276" w:hanging="709"/>
        <w:jc w:val="both"/>
        <w:rPr>
          <w:rFonts w:cs="Arial"/>
          <w:sz w:val="24"/>
          <w:szCs w:val="24"/>
        </w:rPr>
      </w:pPr>
      <w:r w:rsidRPr="007E693D">
        <w:rPr>
          <w:rFonts w:cs="Arial"/>
          <w:sz w:val="24"/>
          <w:szCs w:val="24"/>
        </w:rPr>
        <w:tab/>
        <w:t xml:space="preserve">Die </w:t>
      </w:r>
      <w:r w:rsidRPr="007E693D">
        <w:rPr>
          <w:rFonts w:cs="Arial"/>
          <w:sz w:val="24"/>
          <w:szCs w:val="24"/>
          <w:u w:val="single"/>
        </w:rPr>
        <w:t>untere Wasserbehörde</w:t>
      </w:r>
      <w:r w:rsidRPr="007E693D">
        <w:rPr>
          <w:rFonts w:cs="Arial"/>
          <w:sz w:val="24"/>
          <w:szCs w:val="24"/>
        </w:rPr>
        <w:t xml:space="preserve"> weist darauf hin, dass der Krei</w:t>
      </w:r>
      <w:r w:rsidR="00124A3F" w:rsidRPr="007E693D">
        <w:rPr>
          <w:rFonts w:cs="Arial"/>
          <w:sz w:val="24"/>
          <w:szCs w:val="24"/>
        </w:rPr>
        <w:t>s</w:t>
      </w:r>
      <w:r w:rsidRPr="007E693D">
        <w:rPr>
          <w:rFonts w:cs="Arial"/>
          <w:sz w:val="24"/>
          <w:szCs w:val="24"/>
        </w:rPr>
        <w:t xml:space="preserve">verkehrsplatz an die Zone III eines abgegrenzten Trinkwasserschutzgebietes angrenzt. </w:t>
      </w:r>
      <w:r w:rsidR="00B96952" w:rsidRPr="007E693D">
        <w:rPr>
          <w:rFonts w:cs="Arial"/>
          <w:sz w:val="24"/>
          <w:szCs w:val="24"/>
        </w:rPr>
        <w:t>Aus diesem Grund ist die obere Wasserbehörde zu hören. Darüber hinaus ist eine Bilanzierung im Bereich des Regenrückhaltebeckens vorzunehmen, u</w:t>
      </w:r>
      <w:r w:rsidR="00116048" w:rsidRPr="007E693D">
        <w:rPr>
          <w:rFonts w:cs="Arial"/>
          <w:sz w:val="24"/>
          <w:szCs w:val="24"/>
        </w:rPr>
        <w:t xml:space="preserve">m die </w:t>
      </w:r>
      <w:r w:rsidR="00C13834" w:rsidRPr="007E693D">
        <w:rPr>
          <w:rFonts w:cs="Arial"/>
          <w:sz w:val="24"/>
          <w:szCs w:val="24"/>
        </w:rPr>
        <w:t xml:space="preserve">Auswirkungen auf </w:t>
      </w:r>
      <w:r w:rsidR="00F23CC7" w:rsidRPr="007E693D">
        <w:rPr>
          <w:rFonts w:cs="Arial"/>
          <w:sz w:val="24"/>
          <w:szCs w:val="24"/>
        </w:rPr>
        <w:t xml:space="preserve">die Bemessung und Funktionsweise des Regenhaltebeckens </w:t>
      </w:r>
      <w:r w:rsidR="00B96952" w:rsidRPr="007E693D">
        <w:rPr>
          <w:rFonts w:cs="Arial"/>
          <w:sz w:val="24"/>
          <w:szCs w:val="24"/>
        </w:rPr>
        <w:t>überprüfen zu können</w:t>
      </w:r>
      <w:r w:rsidR="00116048" w:rsidRPr="007E693D">
        <w:rPr>
          <w:rFonts w:cs="Arial"/>
          <w:sz w:val="24"/>
          <w:szCs w:val="24"/>
        </w:rPr>
        <w:t xml:space="preserve">. </w:t>
      </w:r>
      <w:r w:rsidR="000600F0" w:rsidRPr="007E693D">
        <w:rPr>
          <w:rFonts w:cs="Arial"/>
          <w:sz w:val="24"/>
          <w:szCs w:val="24"/>
        </w:rPr>
        <w:t xml:space="preserve">Zuständig </w:t>
      </w:r>
      <w:r w:rsidR="00C265B6" w:rsidRPr="007E693D">
        <w:rPr>
          <w:rFonts w:cs="Arial"/>
          <w:sz w:val="24"/>
          <w:szCs w:val="24"/>
        </w:rPr>
        <w:t xml:space="preserve">für die wasserrechtliche Genehmigung </w:t>
      </w:r>
      <w:r w:rsidR="000600F0" w:rsidRPr="007E693D">
        <w:rPr>
          <w:rFonts w:cs="Arial"/>
          <w:sz w:val="24"/>
          <w:szCs w:val="24"/>
        </w:rPr>
        <w:t>ist ebenfalls die SGD Nord. Die Bau- und Unterhaltungslast des Regenrückhaltebeckens obliegt den Verbandsgemeindewerken.</w:t>
      </w:r>
    </w:p>
    <w:p w:rsidR="00116048" w:rsidRPr="007E693D" w:rsidRDefault="00116048" w:rsidP="00621A93">
      <w:pPr>
        <w:tabs>
          <w:tab w:val="left" w:pos="1276"/>
        </w:tabs>
        <w:ind w:left="1276" w:hanging="709"/>
        <w:jc w:val="both"/>
        <w:rPr>
          <w:rFonts w:cs="Arial"/>
          <w:sz w:val="24"/>
          <w:szCs w:val="24"/>
        </w:rPr>
      </w:pPr>
    </w:p>
    <w:p w:rsidR="00C265B6" w:rsidRPr="007E693D" w:rsidRDefault="00C265B6" w:rsidP="00C265B6">
      <w:pPr>
        <w:tabs>
          <w:tab w:val="left" w:pos="1276"/>
        </w:tabs>
        <w:ind w:left="1276" w:hanging="709"/>
        <w:jc w:val="both"/>
        <w:rPr>
          <w:rFonts w:cs="Arial"/>
          <w:sz w:val="24"/>
          <w:szCs w:val="24"/>
        </w:rPr>
      </w:pPr>
      <w:r w:rsidRPr="007E693D">
        <w:rPr>
          <w:rFonts w:cs="Arial"/>
          <w:b/>
          <w:sz w:val="24"/>
          <w:szCs w:val="24"/>
        </w:rPr>
        <w:t>IV/5.</w:t>
      </w:r>
      <w:r w:rsidRPr="007E693D">
        <w:rPr>
          <w:rFonts w:cs="Arial"/>
          <w:sz w:val="24"/>
          <w:szCs w:val="24"/>
        </w:rPr>
        <w:t xml:space="preserve"> </w:t>
      </w:r>
      <w:r w:rsidRPr="007E693D">
        <w:rPr>
          <w:rFonts w:cs="Arial"/>
          <w:sz w:val="24"/>
          <w:szCs w:val="24"/>
        </w:rPr>
        <w:tab/>
        <w:t xml:space="preserve">Die Struktur- und Genehmigungsdirektion Nord hat mit Schreiben vom 28.03.22, Az.: 4270-2214/41 die Stellungnahme zur Ausbauplanung vorgelegt (siehe </w:t>
      </w:r>
      <w:r w:rsidRPr="007E693D">
        <w:rPr>
          <w:rFonts w:cs="Arial"/>
          <w:b/>
          <w:sz w:val="24"/>
          <w:szCs w:val="24"/>
        </w:rPr>
        <w:t xml:space="preserve">Anlage </w:t>
      </w:r>
      <w:r w:rsidR="00E13ADD" w:rsidRPr="007E693D">
        <w:rPr>
          <w:rFonts w:cs="Arial"/>
          <w:b/>
          <w:sz w:val="24"/>
          <w:szCs w:val="24"/>
        </w:rPr>
        <w:t>5</w:t>
      </w:r>
      <w:r w:rsidRPr="007E693D">
        <w:rPr>
          <w:rFonts w:cs="Arial"/>
          <w:sz w:val="24"/>
          <w:szCs w:val="24"/>
        </w:rPr>
        <w:t xml:space="preserve">). </w:t>
      </w:r>
    </w:p>
    <w:p w:rsidR="00C265B6" w:rsidRPr="007E693D" w:rsidRDefault="00F23CC7" w:rsidP="00621A93">
      <w:pPr>
        <w:tabs>
          <w:tab w:val="left" w:pos="1276"/>
        </w:tabs>
        <w:ind w:left="1276" w:hanging="709"/>
        <w:jc w:val="both"/>
        <w:rPr>
          <w:rFonts w:cs="Arial"/>
          <w:sz w:val="24"/>
          <w:szCs w:val="24"/>
        </w:rPr>
      </w:pPr>
      <w:r w:rsidRPr="007E693D">
        <w:rPr>
          <w:rFonts w:cs="Arial"/>
          <w:sz w:val="24"/>
          <w:szCs w:val="24"/>
        </w:rPr>
        <w:tab/>
      </w:r>
    </w:p>
    <w:p w:rsidR="0018603E" w:rsidRPr="007E693D" w:rsidRDefault="00E13ADD" w:rsidP="00621A93">
      <w:pPr>
        <w:tabs>
          <w:tab w:val="left" w:pos="1276"/>
        </w:tabs>
        <w:ind w:left="1276" w:hanging="709"/>
        <w:jc w:val="both"/>
        <w:rPr>
          <w:rFonts w:cs="Arial"/>
          <w:sz w:val="24"/>
          <w:szCs w:val="24"/>
        </w:rPr>
      </w:pPr>
      <w:r w:rsidRPr="007E693D">
        <w:rPr>
          <w:rFonts w:cs="Arial"/>
          <w:sz w:val="24"/>
          <w:szCs w:val="24"/>
        </w:rPr>
        <w:tab/>
      </w:r>
      <w:r w:rsidR="000600F0" w:rsidRPr="007E693D">
        <w:rPr>
          <w:rFonts w:cs="Arial"/>
          <w:sz w:val="24"/>
          <w:szCs w:val="24"/>
        </w:rPr>
        <w:t xml:space="preserve">Die </w:t>
      </w:r>
      <w:r w:rsidR="00C91576" w:rsidRPr="00C91576">
        <w:rPr>
          <w:rFonts w:cs="Arial"/>
          <w:sz w:val="24"/>
          <w:szCs w:val="24"/>
          <w:u w:val="single"/>
        </w:rPr>
        <w:t>o</w:t>
      </w:r>
      <w:r w:rsidR="000600F0" w:rsidRPr="007E693D">
        <w:rPr>
          <w:rFonts w:cs="Arial"/>
          <w:sz w:val="24"/>
          <w:szCs w:val="24"/>
          <w:u w:val="single"/>
        </w:rPr>
        <w:t xml:space="preserve">bere </w:t>
      </w:r>
      <w:r w:rsidR="008972F6" w:rsidRPr="007E693D">
        <w:rPr>
          <w:rFonts w:cs="Arial"/>
          <w:sz w:val="24"/>
          <w:szCs w:val="24"/>
          <w:u w:val="single"/>
        </w:rPr>
        <w:t>Wasserbehörde</w:t>
      </w:r>
      <w:r w:rsidR="008972F6" w:rsidRPr="007E693D">
        <w:rPr>
          <w:rFonts w:cs="Arial"/>
          <w:sz w:val="24"/>
          <w:szCs w:val="24"/>
        </w:rPr>
        <w:t xml:space="preserve"> </w:t>
      </w:r>
      <w:r w:rsidR="000600F0" w:rsidRPr="007E693D">
        <w:rPr>
          <w:rFonts w:cs="Arial"/>
          <w:sz w:val="24"/>
          <w:szCs w:val="24"/>
        </w:rPr>
        <w:t>(</w:t>
      </w:r>
      <w:r w:rsidR="00124A3F" w:rsidRPr="007E693D">
        <w:rPr>
          <w:rFonts w:cs="Arial"/>
          <w:sz w:val="24"/>
          <w:szCs w:val="24"/>
        </w:rPr>
        <w:t>Regionalstelle Wasserwirtschaft, Abfallwirtschaft, Bodenschutz, Koblenz</w:t>
      </w:r>
      <w:r w:rsidR="000600F0" w:rsidRPr="007E693D">
        <w:rPr>
          <w:rFonts w:cs="Arial"/>
          <w:sz w:val="24"/>
          <w:szCs w:val="24"/>
        </w:rPr>
        <w:t xml:space="preserve">) </w:t>
      </w:r>
      <w:r w:rsidRPr="007E693D">
        <w:rPr>
          <w:rFonts w:cs="Arial"/>
          <w:sz w:val="24"/>
          <w:szCs w:val="24"/>
        </w:rPr>
        <w:t xml:space="preserve">hat nach Durchsicht der Planunterlagen </w:t>
      </w:r>
      <w:r w:rsidR="000600F0" w:rsidRPr="007E693D">
        <w:rPr>
          <w:rFonts w:cs="Arial"/>
          <w:sz w:val="24"/>
          <w:szCs w:val="24"/>
        </w:rPr>
        <w:t xml:space="preserve">aus wasserwirtschaftlicher Sicht zugestimmt. </w:t>
      </w:r>
      <w:r w:rsidRPr="007E693D">
        <w:rPr>
          <w:rFonts w:cs="Arial"/>
          <w:sz w:val="24"/>
          <w:szCs w:val="24"/>
        </w:rPr>
        <w:t xml:space="preserve">Bedenken oder besondere Hinweise oder Auflagen hinsichtlich dem Grundwasserschutz ergeben sich nicht. </w:t>
      </w:r>
      <w:r w:rsidR="000600F0" w:rsidRPr="007E693D">
        <w:rPr>
          <w:rFonts w:cs="Arial"/>
          <w:sz w:val="24"/>
          <w:szCs w:val="24"/>
        </w:rPr>
        <w:t>A</w:t>
      </w:r>
      <w:r w:rsidR="008972F6" w:rsidRPr="007E693D">
        <w:rPr>
          <w:rFonts w:cs="Arial"/>
          <w:sz w:val="24"/>
          <w:szCs w:val="24"/>
        </w:rPr>
        <w:t>uflagen und Beding</w:t>
      </w:r>
      <w:r w:rsidR="00B96952" w:rsidRPr="007E693D">
        <w:rPr>
          <w:rFonts w:cs="Arial"/>
          <w:sz w:val="24"/>
          <w:szCs w:val="24"/>
        </w:rPr>
        <w:t>ung</w:t>
      </w:r>
      <w:r w:rsidR="008972F6" w:rsidRPr="007E693D">
        <w:rPr>
          <w:rFonts w:cs="Arial"/>
          <w:sz w:val="24"/>
          <w:szCs w:val="24"/>
        </w:rPr>
        <w:t xml:space="preserve">en </w:t>
      </w:r>
      <w:r w:rsidR="000600F0" w:rsidRPr="007E693D">
        <w:rPr>
          <w:rFonts w:cs="Arial"/>
          <w:sz w:val="24"/>
          <w:szCs w:val="24"/>
        </w:rPr>
        <w:t>sind</w:t>
      </w:r>
      <w:r w:rsidR="00C265B6" w:rsidRPr="007E693D">
        <w:rPr>
          <w:rFonts w:cs="Arial"/>
          <w:sz w:val="24"/>
          <w:szCs w:val="24"/>
        </w:rPr>
        <w:t xml:space="preserve"> </w:t>
      </w:r>
      <w:r w:rsidR="000600F0" w:rsidRPr="007E693D">
        <w:rPr>
          <w:rFonts w:cs="Arial"/>
          <w:sz w:val="24"/>
          <w:szCs w:val="24"/>
        </w:rPr>
        <w:t>nicht erforderlich</w:t>
      </w:r>
      <w:r w:rsidR="00124A3F" w:rsidRPr="007E693D">
        <w:rPr>
          <w:rFonts w:cs="Arial"/>
          <w:sz w:val="24"/>
          <w:szCs w:val="24"/>
        </w:rPr>
        <w:t>.</w:t>
      </w:r>
      <w:r w:rsidR="00C91576">
        <w:rPr>
          <w:rFonts w:cs="Arial"/>
          <w:sz w:val="24"/>
          <w:szCs w:val="24"/>
        </w:rPr>
        <w:t xml:space="preserve"> Genehmigungspflichtige Tatbestände sind ebenfalls nicht berührt. Aus diesem Grund ist wasserrechtlich nichts weiter zu veranlassen.</w:t>
      </w:r>
    </w:p>
    <w:p w:rsidR="0054102A" w:rsidRPr="007E693D" w:rsidRDefault="0054102A" w:rsidP="002570E6">
      <w:pPr>
        <w:tabs>
          <w:tab w:val="left" w:pos="1276"/>
        </w:tabs>
        <w:ind w:left="1276" w:hanging="709"/>
        <w:jc w:val="both"/>
        <w:rPr>
          <w:rFonts w:cs="Arial"/>
          <w:bCs/>
          <w:sz w:val="24"/>
          <w:szCs w:val="24"/>
        </w:rPr>
      </w:pPr>
    </w:p>
    <w:p w:rsidR="00D967D9" w:rsidRPr="007E693D" w:rsidRDefault="00D967D9" w:rsidP="00D967D9">
      <w:pPr>
        <w:ind w:left="1275" w:hanging="708"/>
        <w:jc w:val="both"/>
        <w:rPr>
          <w:rFonts w:cs="Arial"/>
          <w:sz w:val="24"/>
          <w:szCs w:val="24"/>
        </w:rPr>
      </w:pPr>
      <w:r w:rsidRPr="007E693D">
        <w:rPr>
          <w:rFonts w:cs="Arial"/>
          <w:b/>
          <w:sz w:val="24"/>
          <w:szCs w:val="24"/>
        </w:rPr>
        <w:t>IV/5.</w:t>
      </w:r>
      <w:r w:rsidRPr="007E693D">
        <w:rPr>
          <w:rFonts w:cs="Arial"/>
          <w:b/>
          <w:sz w:val="24"/>
          <w:szCs w:val="24"/>
        </w:rPr>
        <w:tab/>
      </w:r>
      <w:r w:rsidRPr="007E693D">
        <w:rPr>
          <w:rFonts w:cs="Arial"/>
          <w:bCs/>
          <w:sz w:val="24"/>
          <w:szCs w:val="24"/>
        </w:rPr>
        <w:t>Die Generaldirektion Kulturelles Erbe, Direktion Landesarchäologie hat mit Schreiben vom 17.03.22 mitgeteilt, dass bislang keine archäologischen Funde oder Befunde bekannt; ein Vorhandensein aber nicht ausgeschlossen werden kann.</w:t>
      </w:r>
      <w:r w:rsidR="000E389D" w:rsidRPr="007E693D">
        <w:rPr>
          <w:rFonts w:cs="Arial"/>
          <w:bCs/>
          <w:sz w:val="24"/>
          <w:szCs w:val="24"/>
        </w:rPr>
        <w:t xml:space="preserve"> Sofern bei Erdarbeiten archäologische Befunde angetroffen werden, ist die Generaldirektion Kulturelles Erbe hierüber zu informieren, damit diese vor der Zerstörung wissenschaftlich dokumentiert und ausgegraben werden können </w:t>
      </w:r>
      <w:r w:rsidRPr="007E693D">
        <w:rPr>
          <w:rFonts w:cs="Arial"/>
          <w:bCs/>
          <w:sz w:val="24"/>
          <w:szCs w:val="24"/>
        </w:rPr>
        <w:t xml:space="preserve">(siehe </w:t>
      </w:r>
      <w:r w:rsidRPr="007E693D">
        <w:rPr>
          <w:rFonts w:cs="Arial"/>
          <w:b/>
          <w:sz w:val="24"/>
          <w:szCs w:val="24"/>
        </w:rPr>
        <w:t xml:space="preserve">Anlage </w:t>
      </w:r>
      <w:r w:rsidR="00C265B6" w:rsidRPr="007E693D">
        <w:rPr>
          <w:rFonts w:cs="Arial"/>
          <w:b/>
          <w:sz w:val="24"/>
          <w:szCs w:val="24"/>
        </w:rPr>
        <w:t>6</w:t>
      </w:r>
      <w:r w:rsidRPr="007E693D">
        <w:rPr>
          <w:rFonts w:cs="Arial"/>
          <w:bCs/>
          <w:sz w:val="24"/>
          <w:szCs w:val="24"/>
        </w:rPr>
        <w:t>).</w:t>
      </w:r>
    </w:p>
    <w:p w:rsidR="00D967D9" w:rsidRPr="007E693D" w:rsidRDefault="00D967D9" w:rsidP="002570E6">
      <w:pPr>
        <w:tabs>
          <w:tab w:val="left" w:pos="1276"/>
        </w:tabs>
        <w:ind w:left="1276" w:hanging="709"/>
        <w:jc w:val="both"/>
        <w:rPr>
          <w:rFonts w:cs="Arial"/>
          <w:bCs/>
          <w:sz w:val="24"/>
          <w:szCs w:val="24"/>
        </w:rPr>
      </w:pPr>
    </w:p>
    <w:p w:rsidR="00247759" w:rsidRPr="007E693D" w:rsidRDefault="00247759" w:rsidP="002570E6">
      <w:pPr>
        <w:tabs>
          <w:tab w:val="left" w:pos="1276"/>
        </w:tabs>
        <w:ind w:left="1276" w:hanging="709"/>
        <w:jc w:val="both"/>
        <w:rPr>
          <w:rFonts w:cs="Arial"/>
          <w:sz w:val="24"/>
          <w:szCs w:val="24"/>
        </w:rPr>
      </w:pPr>
      <w:r w:rsidRPr="007E693D">
        <w:rPr>
          <w:rFonts w:cs="Arial"/>
          <w:b/>
          <w:sz w:val="24"/>
          <w:szCs w:val="24"/>
        </w:rPr>
        <w:t>IV/</w:t>
      </w:r>
      <w:r w:rsidR="00D967D9" w:rsidRPr="007E693D">
        <w:rPr>
          <w:rFonts w:cs="Arial"/>
          <w:b/>
          <w:sz w:val="24"/>
          <w:szCs w:val="24"/>
        </w:rPr>
        <w:t>6</w:t>
      </w:r>
      <w:r w:rsidRPr="007E693D">
        <w:rPr>
          <w:rFonts w:cs="Arial"/>
          <w:b/>
          <w:sz w:val="24"/>
          <w:szCs w:val="24"/>
        </w:rPr>
        <w:t>.</w:t>
      </w:r>
      <w:r w:rsidRPr="007E693D">
        <w:rPr>
          <w:rFonts w:cs="Arial"/>
          <w:b/>
          <w:sz w:val="24"/>
          <w:szCs w:val="24"/>
        </w:rPr>
        <w:tab/>
      </w:r>
      <w:r w:rsidRPr="007E693D">
        <w:rPr>
          <w:rFonts w:cs="Arial"/>
          <w:sz w:val="24"/>
          <w:szCs w:val="24"/>
        </w:rPr>
        <w:t>Über d</w:t>
      </w:r>
      <w:r w:rsidR="00886264" w:rsidRPr="007E693D">
        <w:rPr>
          <w:rFonts w:cs="Arial"/>
          <w:sz w:val="24"/>
          <w:szCs w:val="24"/>
        </w:rPr>
        <w:t>i</w:t>
      </w:r>
      <w:r w:rsidRPr="007E693D">
        <w:rPr>
          <w:rFonts w:cs="Arial"/>
          <w:sz w:val="24"/>
          <w:szCs w:val="24"/>
        </w:rPr>
        <w:t>e</w:t>
      </w:r>
      <w:r w:rsidR="00B96952" w:rsidRPr="007E693D">
        <w:rPr>
          <w:rFonts w:cs="Arial"/>
          <w:sz w:val="24"/>
          <w:szCs w:val="24"/>
        </w:rPr>
        <w:t xml:space="preserve"> Kreuzungsmaßnahme L 237</w:t>
      </w:r>
      <w:r w:rsidR="00886264" w:rsidRPr="007E693D">
        <w:rPr>
          <w:rFonts w:cs="Arial"/>
          <w:sz w:val="24"/>
          <w:szCs w:val="24"/>
        </w:rPr>
        <w:t xml:space="preserve">/ </w:t>
      </w:r>
      <w:r w:rsidR="00B96952" w:rsidRPr="007E693D">
        <w:rPr>
          <w:rFonts w:cs="Arial"/>
          <w:sz w:val="24"/>
          <w:szCs w:val="24"/>
        </w:rPr>
        <w:t>Hauptstraße/ Arthur Rauner Straße</w:t>
      </w:r>
      <w:r w:rsidR="00886264" w:rsidRPr="007E693D">
        <w:rPr>
          <w:rFonts w:cs="Arial"/>
          <w:sz w:val="24"/>
          <w:szCs w:val="24"/>
        </w:rPr>
        <w:t xml:space="preserve"> wurde unter dem Datum vom </w:t>
      </w:r>
      <w:r w:rsidR="0031136D">
        <w:rPr>
          <w:rFonts w:cs="Arial"/>
          <w:sz w:val="24"/>
          <w:szCs w:val="24"/>
        </w:rPr>
        <w:t>27.06.22</w:t>
      </w:r>
      <w:r w:rsidR="0031136D" w:rsidRPr="0031136D">
        <w:rPr>
          <w:rFonts w:cs="Arial"/>
          <w:sz w:val="24"/>
          <w:szCs w:val="24"/>
        </w:rPr>
        <w:t>/ 30.06.22</w:t>
      </w:r>
      <w:r w:rsidR="00886264" w:rsidRPr="0031136D">
        <w:rPr>
          <w:rFonts w:cs="Arial"/>
          <w:sz w:val="24"/>
          <w:szCs w:val="24"/>
        </w:rPr>
        <w:t xml:space="preserve"> </w:t>
      </w:r>
      <w:r w:rsidR="00886264" w:rsidRPr="007E693D">
        <w:rPr>
          <w:rFonts w:cs="Arial"/>
          <w:sz w:val="24"/>
          <w:szCs w:val="24"/>
        </w:rPr>
        <w:t>die Kreuzung</w:t>
      </w:r>
      <w:r w:rsidR="00B96952" w:rsidRPr="007E693D">
        <w:rPr>
          <w:rFonts w:cs="Arial"/>
          <w:sz w:val="24"/>
          <w:szCs w:val="24"/>
        </w:rPr>
        <w:t xml:space="preserve">svereinbarung zwischen dem Land und den Ortsgemeinden Hargesheim und Roxheim </w:t>
      </w:r>
      <w:r w:rsidR="00886264" w:rsidRPr="007E693D">
        <w:rPr>
          <w:rFonts w:cs="Arial"/>
          <w:sz w:val="24"/>
          <w:szCs w:val="24"/>
        </w:rPr>
        <w:t>geschlossen. Die darin enthaltenen Kostenteilungs- und sonstigen Regelungen sind im Rahmen der Bauausführung und –abrechnung zu berücksichtigen.</w:t>
      </w:r>
    </w:p>
    <w:p w:rsidR="00D4363D" w:rsidRPr="007E693D" w:rsidRDefault="00D4363D" w:rsidP="002570E6">
      <w:pPr>
        <w:tabs>
          <w:tab w:val="left" w:pos="1276"/>
        </w:tabs>
        <w:ind w:left="1276" w:hanging="709"/>
        <w:jc w:val="both"/>
        <w:rPr>
          <w:rFonts w:cs="Arial"/>
          <w:sz w:val="24"/>
          <w:szCs w:val="24"/>
        </w:rPr>
      </w:pPr>
    </w:p>
    <w:p w:rsidR="00D4363D" w:rsidRPr="007E693D" w:rsidRDefault="00D4363D" w:rsidP="0048397C">
      <w:pPr>
        <w:jc w:val="both"/>
        <w:rPr>
          <w:rFonts w:cs="Arial"/>
          <w:sz w:val="24"/>
          <w:szCs w:val="24"/>
        </w:rPr>
      </w:pPr>
    </w:p>
    <w:p w:rsidR="00D4363D" w:rsidRPr="007E693D" w:rsidRDefault="00D4363D" w:rsidP="00D4363D">
      <w:pPr>
        <w:rPr>
          <w:rFonts w:cs="Arial"/>
          <w:sz w:val="24"/>
          <w:szCs w:val="24"/>
        </w:rPr>
      </w:pPr>
    </w:p>
    <w:p w:rsidR="00D42D33" w:rsidRPr="007E693D" w:rsidRDefault="00D42D33" w:rsidP="00D4363D">
      <w:pPr>
        <w:rPr>
          <w:rFonts w:cs="Arial"/>
          <w:sz w:val="24"/>
          <w:szCs w:val="24"/>
        </w:rPr>
      </w:pPr>
    </w:p>
    <w:p w:rsidR="00D4363D" w:rsidRPr="007E693D" w:rsidRDefault="00D4363D" w:rsidP="00D4363D">
      <w:pPr>
        <w:rPr>
          <w:rFonts w:cs="Arial"/>
          <w:sz w:val="24"/>
          <w:szCs w:val="24"/>
        </w:rPr>
      </w:pPr>
    </w:p>
    <w:p w:rsidR="00D4363D" w:rsidRPr="007E693D" w:rsidRDefault="00D4363D" w:rsidP="00D4363D">
      <w:pPr>
        <w:rPr>
          <w:rFonts w:cs="Arial"/>
          <w:sz w:val="24"/>
          <w:szCs w:val="24"/>
        </w:rPr>
      </w:pPr>
    </w:p>
    <w:p w:rsidR="00D4363D" w:rsidRPr="007E693D" w:rsidRDefault="00965CE6" w:rsidP="00D4363D">
      <w:pPr>
        <w:rPr>
          <w:rFonts w:cs="Arial"/>
          <w:sz w:val="24"/>
          <w:szCs w:val="24"/>
        </w:rPr>
      </w:pPr>
      <w:r w:rsidRPr="007E693D">
        <w:rPr>
          <w:rFonts w:cs="Arial"/>
          <w:sz w:val="24"/>
          <w:szCs w:val="24"/>
        </w:rPr>
        <w:t>Thomas Wagner</w:t>
      </w:r>
    </w:p>
    <w:p w:rsidR="004132ED" w:rsidRPr="008126F6" w:rsidRDefault="008126F6">
      <w:pPr>
        <w:rPr>
          <w:rFonts w:cs="Arial"/>
          <w:b/>
          <w:sz w:val="24"/>
          <w:szCs w:val="24"/>
          <w:u w:val="single"/>
        </w:rPr>
      </w:pPr>
      <w:r w:rsidRPr="008126F6">
        <w:rPr>
          <w:rFonts w:cs="Arial"/>
          <w:sz w:val="24"/>
          <w:szCs w:val="24"/>
        </w:rPr>
        <w:t>Leiter der Dienststelle</w:t>
      </w:r>
      <w:r w:rsidR="004132ED" w:rsidRPr="008126F6">
        <w:rPr>
          <w:rFonts w:cs="Arial"/>
          <w:b/>
          <w:sz w:val="24"/>
          <w:szCs w:val="24"/>
          <w:u w:val="single"/>
        </w:rPr>
        <w:br w:type="page"/>
      </w:r>
    </w:p>
    <w:p w:rsidR="00D4363D" w:rsidRPr="007E693D" w:rsidRDefault="004132ED" w:rsidP="00247759">
      <w:pPr>
        <w:rPr>
          <w:rFonts w:cs="Arial"/>
          <w:b/>
          <w:sz w:val="24"/>
          <w:szCs w:val="24"/>
          <w:u w:val="single"/>
        </w:rPr>
      </w:pPr>
      <w:r w:rsidRPr="007E693D">
        <w:rPr>
          <w:rFonts w:cs="Arial"/>
          <w:b/>
          <w:sz w:val="24"/>
          <w:szCs w:val="24"/>
          <w:u w:val="single"/>
        </w:rPr>
        <w:t xml:space="preserve">1) </w:t>
      </w:r>
      <w:r w:rsidR="00D4363D" w:rsidRPr="007E693D">
        <w:rPr>
          <w:rFonts w:cs="Arial"/>
          <w:b/>
          <w:sz w:val="24"/>
          <w:szCs w:val="24"/>
          <w:u w:val="single"/>
        </w:rPr>
        <w:t>Verteiler</w:t>
      </w:r>
      <w:r w:rsidR="00F77396" w:rsidRPr="007E693D">
        <w:rPr>
          <w:rFonts w:cs="Arial"/>
          <w:b/>
          <w:sz w:val="24"/>
          <w:szCs w:val="24"/>
          <w:u w:val="single"/>
        </w:rPr>
        <w:t>:</w:t>
      </w:r>
    </w:p>
    <w:p w:rsidR="00D4363D" w:rsidRPr="007E693D" w:rsidRDefault="00D4363D" w:rsidP="00D4363D">
      <w:pPr>
        <w:rPr>
          <w:rFonts w:cs="Arial"/>
          <w:sz w:val="24"/>
          <w:szCs w:val="24"/>
        </w:rPr>
      </w:pPr>
    </w:p>
    <w:p w:rsidR="0076361A" w:rsidRPr="007E693D" w:rsidRDefault="0076361A" w:rsidP="00D4363D">
      <w:pPr>
        <w:rPr>
          <w:rFonts w:cs="Arial"/>
          <w:sz w:val="24"/>
          <w:szCs w:val="24"/>
        </w:rPr>
      </w:pPr>
    </w:p>
    <w:p w:rsidR="00D4363D" w:rsidRPr="007E693D" w:rsidRDefault="00D4363D" w:rsidP="00D4363D">
      <w:pPr>
        <w:rPr>
          <w:rFonts w:cs="Arial"/>
          <w:sz w:val="24"/>
          <w:szCs w:val="24"/>
        </w:rPr>
      </w:pPr>
      <w:r w:rsidRPr="007E693D">
        <w:rPr>
          <w:rFonts w:cs="Arial"/>
          <w:sz w:val="24"/>
          <w:szCs w:val="24"/>
        </w:rPr>
        <w:t>Je 1 Ausfertigung der Entbehrlichkeitsentscheidung mit Anlagen an:</w:t>
      </w:r>
    </w:p>
    <w:p w:rsidR="00D4363D" w:rsidRPr="007E693D" w:rsidRDefault="00D4363D" w:rsidP="00D4363D">
      <w:pPr>
        <w:rPr>
          <w:rFonts w:cs="Arial"/>
          <w:sz w:val="24"/>
          <w:szCs w:val="24"/>
        </w:rPr>
      </w:pPr>
    </w:p>
    <w:p w:rsidR="0076361A" w:rsidRPr="007E693D" w:rsidRDefault="0076361A" w:rsidP="00D4363D">
      <w:pPr>
        <w:rPr>
          <w:rFonts w:cs="Arial"/>
          <w:sz w:val="24"/>
          <w:szCs w:val="24"/>
        </w:rPr>
      </w:pPr>
    </w:p>
    <w:p w:rsidR="004651BF" w:rsidRDefault="004651BF" w:rsidP="006C448E">
      <w:pPr>
        <w:ind w:left="708" w:firstLine="708"/>
        <w:rPr>
          <w:rFonts w:cs="Arial"/>
          <w:sz w:val="24"/>
          <w:szCs w:val="24"/>
        </w:rPr>
      </w:pPr>
      <w:r>
        <w:rPr>
          <w:rFonts w:cs="Arial"/>
          <w:sz w:val="24"/>
          <w:szCs w:val="24"/>
        </w:rPr>
        <w:t>Verbandsgemeinde Rüdesheim</w:t>
      </w:r>
    </w:p>
    <w:p w:rsidR="004651BF" w:rsidRDefault="004651BF" w:rsidP="006C448E">
      <w:pPr>
        <w:ind w:left="708" w:firstLine="708"/>
        <w:rPr>
          <w:rFonts w:cs="Arial"/>
          <w:sz w:val="24"/>
          <w:szCs w:val="24"/>
        </w:rPr>
      </w:pPr>
    </w:p>
    <w:p w:rsidR="00965CE6" w:rsidRPr="007E693D" w:rsidRDefault="00965CE6" w:rsidP="006C448E">
      <w:pPr>
        <w:ind w:left="708" w:firstLine="708"/>
        <w:rPr>
          <w:rFonts w:cs="Arial"/>
          <w:sz w:val="24"/>
          <w:szCs w:val="24"/>
        </w:rPr>
      </w:pPr>
      <w:r w:rsidRPr="007E693D">
        <w:rPr>
          <w:rFonts w:cs="Arial"/>
          <w:sz w:val="24"/>
          <w:szCs w:val="24"/>
        </w:rPr>
        <w:t>II/ PM I</w:t>
      </w:r>
      <w:bookmarkStart w:id="0" w:name="_GoBack"/>
      <w:bookmarkEnd w:id="0"/>
    </w:p>
    <w:p w:rsidR="00965CE6" w:rsidRPr="007E693D" w:rsidRDefault="00965CE6" w:rsidP="006C448E">
      <w:pPr>
        <w:ind w:left="708" w:firstLine="708"/>
        <w:rPr>
          <w:rFonts w:cs="Arial"/>
          <w:sz w:val="24"/>
          <w:szCs w:val="24"/>
        </w:rPr>
      </w:pPr>
    </w:p>
    <w:p w:rsidR="005477B7" w:rsidRPr="007E693D" w:rsidRDefault="00D04DFD" w:rsidP="006C448E">
      <w:pPr>
        <w:ind w:left="708" w:firstLine="708"/>
        <w:rPr>
          <w:rFonts w:cs="Arial"/>
          <w:sz w:val="24"/>
          <w:szCs w:val="24"/>
        </w:rPr>
      </w:pPr>
      <w:r w:rsidRPr="007E693D">
        <w:rPr>
          <w:rFonts w:cs="Arial"/>
          <w:sz w:val="24"/>
          <w:szCs w:val="24"/>
        </w:rPr>
        <w:t xml:space="preserve">II </w:t>
      </w:r>
      <w:r w:rsidR="00965CE6" w:rsidRPr="007E693D">
        <w:rPr>
          <w:rFonts w:cs="Arial"/>
          <w:sz w:val="24"/>
          <w:szCs w:val="24"/>
        </w:rPr>
        <w:t>50</w:t>
      </w:r>
    </w:p>
    <w:p w:rsidR="002365B5" w:rsidRPr="007E693D" w:rsidRDefault="002365B5" w:rsidP="002365B5">
      <w:pPr>
        <w:ind w:left="708" w:firstLine="708"/>
        <w:rPr>
          <w:rFonts w:cs="Arial"/>
          <w:sz w:val="24"/>
          <w:szCs w:val="24"/>
        </w:rPr>
      </w:pPr>
    </w:p>
    <w:p w:rsidR="002365B5" w:rsidRPr="007E693D" w:rsidRDefault="00965CE6" w:rsidP="00C9505C">
      <w:pPr>
        <w:ind w:left="708" w:firstLine="708"/>
        <w:rPr>
          <w:rFonts w:cs="Arial"/>
          <w:sz w:val="24"/>
          <w:szCs w:val="24"/>
          <w:lang w:val="en-US"/>
        </w:rPr>
      </w:pPr>
      <w:r w:rsidRPr="007E693D">
        <w:rPr>
          <w:rFonts w:cs="Arial"/>
          <w:sz w:val="24"/>
          <w:szCs w:val="24"/>
          <w:lang w:val="en-US"/>
        </w:rPr>
        <w:t>SM Bad Kreuznach</w:t>
      </w:r>
    </w:p>
    <w:p w:rsidR="002365B5" w:rsidRPr="007E693D" w:rsidRDefault="002365B5" w:rsidP="002365B5">
      <w:pPr>
        <w:ind w:left="708" w:firstLine="708"/>
        <w:rPr>
          <w:rFonts w:cs="Arial"/>
          <w:sz w:val="24"/>
          <w:szCs w:val="24"/>
          <w:lang w:val="en-US"/>
        </w:rPr>
      </w:pPr>
      <w:r w:rsidRPr="007E693D">
        <w:rPr>
          <w:rFonts w:cs="Arial"/>
          <w:sz w:val="24"/>
          <w:szCs w:val="24"/>
          <w:lang w:val="en-US"/>
        </w:rPr>
        <w:t>Postfach im Hause</w:t>
      </w:r>
    </w:p>
    <w:p w:rsidR="004132ED" w:rsidRPr="007E693D" w:rsidRDefault="004132ED" w:rsidP="004132ED">
      <w:pPr>
        <w:rPr>
          <w:rFonts w:cs="Arial"/>
          <w:sz w:val="24"/>
          <w:szCs w:val="24"/>
          <w:lang w:val="en-US"/>
        </w:rPr>
      </w:pPr>
    </w:p>
    <w:p w:rsidR="004132ED" w:rsidRPr="007E693D" w:rsidRDefault="004132ED" w:rsidP="004132ED">
      <w:pPr>
        <w:rPr>
          <w:rFonts w:cs="Arial"/>
          <w:sz w:val="24"/>
          <w:szCs w:val="24"/>
          <w:lang w:val="en-US"/>
        </w:rPr>
      </w:pPr>
    </w:p>
    <w:p w:rsidR="004132ED" w:rsidRPr="007E693D" w:rsidRDefault="004132ED" w:rsidP="004132ED">
      <w:pPr>
        <w:rPr>
          <w:rFonts w:cs="Arial"/>
          <w:sz w:val="24"/>
          <w:szCs w:val="24"/>
          <w:lang w:val="en-US"/>
        </w:rPr>
      </w:pPr>
    </w:p>
    <w:p w:rsidR="004132ED" w:rsidRPr="007E693D" w:rsidRDefault="004132ED" w:rsidP="004132ED">
      <w:pPr>
        <w:rPr>
          <w:rFonts w:cs="Arial"/>
          <w:sz w:val="24"/>
          <w:szCs w:val="24"/>
          <w:lang w:val="en-US"/>
        </w:rPr>
      </w:pPr>
    </w:p>
    <w:p w:rsidR="004132ED" w:rsidRPr="007E693D" w:rsidRDefault="004132ED" w:rsidP="004132ED">
      <w:pPr>
        <w:rPr>
          <w:rFonts w:cs="Arial"/>
          <w:sz w:val="24"/>
          <w:szCs w:val="24"/>
          <w:lang w:val="en-US"/>
        </w:rPr>
      </w:pPr>
    </w:p>
    <w:p w:rsidR="00965CE6" w:rsidRPr="007E693D" w:rsidRDefault="00965CE6" w:rsidP="004132ED">
      <w:pPr>
        <w:rPr>
          <w:rFonts w:cs="Arial"/>
          <w:sz w:val="24"/>
          <w:szCs w:val="24"/>
          <w:lang w:val="en-US"/>
        </w:rPr>
      </w:pPr>
      <w:r w:rsidRPr="007E693D">
        <w:rPr>
          <w:rFonts w:cs="Arial"/>
          <w:sz w:val="24"/>
          <w:szCs w:val="24"/>
        </w:rPr>
        <w:t>2) I 14, mit der Bitte um Eintragung in die SAP-Proj.-Dokumentation</w:t>
      </w:r>
    </w:p>
    <w:p w:rsidR="00965CE6" w:rsidRPr="007E693D" w:rsidRDefault="00965CE6" w:rsidP="00D1364F">
      <w:pPr>
        <w:rPr>
          <w:rFonts w:cs="Arial"/>
          <w:sz w:val="24"/>
          <w:szCs w:val="24"/>
          <w:lang w:val="en-US"/>
        </w:rPr>
      </w:pPr>
    </w:p>
    <w:p w:rsidR="00D1364F" w:rsidRPr="007E693D" w:rsidRDefault="00965CE6" w:rsidP="00D1364F">
      <w:pPr>
        <w:rPr>
          <w:rFonts w:cs="Arial"/>
          <w:sz w:val="24"/>
          <w:szCs w:val="24"/>
          <w:lang w:val="en-US"/>
        </w:rPr>
      </w:pPr>
      <w:r w:rsidRPr="007E693D">
        <w:rPr>
          <w:rFonts w:cs="Arial"/>
          <w:sz w:val="24"/>
          <w:szCs w:val="24"/>
          <w:lang w:val="en-US"/>
        </w:rPr>
        <w:t>3) I 33</w:t>
      </w:r>
      <w:r w:rsidR="00D1364F" w:rsidRPr="007E693D">
        <w:rPr>
          <w:rFonts w:cs="Arial"/>
          <w:sz w:val="24"/>
          <w:szCs w:val="24"/>
          <w:lang w:val="en-US"/>
        </w:rPr>
        <w:t xml:space="preserve">,    I 60,    II A/ PM A,   </w:t>
      </w:r>
      <w:r w:rsidR="000D3BA3" w:rsidRPr="007E693D">
        <w:rPr>
          <w:rFonts w:cs="Arial"/>
          <w:sz w:val="24"/>
          <w:szCs w:val="24"/>
          <w:lang w:val="en-US"/>
        </w:rPr>
        <w:t xml:space="preserve">II 10,    </w:t>
      </w:r>
      <w:r w:rsidR="00D1364F" w:rsidRPr="007E693D">
        <w:rPr>
          <w:rFonts w:cs="Arial"/>
          <w:sz w:val="24"/>
          <w:szCs w:val="24"/>
          <w:lang w:val="en-US"/>
        </w:rPr>
        <w:t xml:space="preserve">IV,    I 70,    </w:t>
      </w:r>
      <w:r w:rsidRPr="007E693D">
        <w:rPr>
          <w:rFonts w:cs="Arial"/>
          <w:sz w:val="24"/>
          <w:szCs w:val="24"/>
          <w:lang w:val="en-US"/>
        </w:rPr>
        <w:t>I 71a/ I 78a</w:t>
      </w:r>
      <w:r w:rsidR="00D1364F" w:rsidRPr="007E693D">
        <w:rPr>
          <w:rFonts w:cs="Arial"/>
          <w:sz w:val="24"/>
          <w:szCs w:val="24"/>
          <w:lang w:val="en-US"/>
        </w:rPr>
        <w:t>,    zur K</w:t>
      </w:r>
      <w:r w:rsidR="000D3BA3" w:rsidRPr="007E693D">
        <w:rPr>
          <w:rFonts w:cs="Arial"/>
          <w:sz w:val="24"/>
          <w:szCs w:val="24"/>
          <w:lang w:val="en-US"/>
        </w:rPr>
        <w:t>ts.</w:t>
      </w:r>
    </w:p>
    <w:p w:rsidR="006C448E" w:rsidRPr="007E693D" w:rsidRDefault="006C448E" w:rsidP="006C448E">
      <w:pPr>
        <w:tabs>
          <w:tab w:val="left" w:pos="1980"/>
        </w:tabs>
        <w:jc w:val="both"/>
        <w:rPr>
          <w:rFonts w:cs="Arial"/>
          <w:sz w:val="24"/>
          <w:szCs w:val="24"/>
        </w:rPr>
      </w:pPr>
    </w:p>
    <w:p w:rsidR="006C448E" w:rsidRPr="007E693D" w:rsidRDefault="00965CE6" w:rsidP="006C448E">
      <w:pPr>
        <w:tabs>
          <w:tab w:val="left" w:pos="1980"/>
        </w:tabs>
        <w:jc w:val="both"/>
        <w:rPr>
          <w:rFonts w:cs="Arial"/>
          <w:sz w:val="24"/>
          <w:szCs w:val="24"/>
        </w:rPr>
      </w:pPr>
      <w:r w:rsidRPr="007E693D">
        <w:rPr>
          <w:rFonts w:cs="Arial"/>
          <w:sz w:val="24"/>
          <w:szCs w:val="24"/>
        </w:rPr>
        <w:t>4) I 62</w:t>
      </w:r>
      <w:r w:rsidR="006C448E" w:rsidRPr="007E693D">
        <w:rPr>
          <w:rFonts w:cs="Arial"/>
          <w:sz w:val="24"/>
          <w:szCs w:val="24"/>
        </w:rPr>
        <w:t xml:space="preserve"> zur Kenntnis (Flistra</w:t>
      </w:r>
      <w:r w:rsidR="0018603E" w:rsidRPr="007E693D">
        <w:rPr>
          <w:rFonts w:cs="Arial"/>
          <w:sz w:val="24"/>
          <w:szCs w:val="24"/>
        </w:rPr>
        <w:t xml:space="preserve"> Neo</w:t>
      </w:r>
      <w:r w:rsidR="006C448E" w:rsidRPr="007E693D">
        <w:rPr>
          <w:rFonts w:cs="Arial"/>
          <w:sz w:val="24"/>
          <w:szCs w:val="24"/>
        </w:rPr>
        <w:t>)</w:t>
      </w:r>
    </w:p>
    <w:p w:rsidR="006C448E" w:rsidRPr="007E693D" w:rsidRDefault="006C448E" w:rsidP="006C448E">
      <w:pPr>
        <w:tabs>
          <w:tab w:val="left" w:pos="1980"/>
        </w:tabs>
        <w:jc w:val="both"/>
        <w:rPr>
          <w:rFonts w:cs="Arial"/>
          <w:sz w:val="24"/>
          <w:szCs w:val="24"/>
        </w:rPr>
      </w:pPr>
    </w:p>
    <w:p w:rsidR="006C448E" w:rsidRPr="007E693D" w:rsidRDefault="006C448E" w:rsidP="006C448E">
      <w:pPr>
        <w:tabs>
          <w:tab w:val="left" w:pos="1980"/>
        </w:tabs>
        <w:jc w:val="both"/>
        <w:rPr>
          <w:rFonts w:cs="Arial"/>
          <w:sz w:val="24"/>
          <w:szCs w:val="24"/>
        </w:rPr>
      </w:pPr>
      <w:r w:rsidRPr="007E693D">
        <w:rPr>
          <w:rFonts w:cs="Arial"/>
          <w:sz w:val="24"/>
          <w:szCs w:val="24"/>
        </w:rPr>
        <w:t>5) CD 36 a</w:t>
      </w:r>
      <w:r w:rsidR="0018603E" w:rsidRPr="007E693D">
        <w:rPr>
          <w:rFonts w:cs="Arial"/>
          <w:sz w:val="24"/>
          <w:szCs w:val="24"/>
        </w:rPr>
        <w:t>/ CD 11 b</w:t>
      </w:r>
      <w:r w:rsidRPr="007E693D">
        <w:rPr>
          <w:rFonts w:cs="Arial"/>
          <w:sz w:val="24"/>
          <w:szCs w:val="24"/>
        </w:rPr>
        <w:t xml:space="preserve"> mit der Bitte, um </w:t>
      </w:r>
    </w:p>
    <w:p w:rsidR="002365B5" w:rsidRPr="007E693D" w:rsidRDefault="002365B5" w:rsidP="002365B5">
      <w:pPr>
        <w:rPr>
          <w:rFonts w:cs="Arial"/>
          <w:sz w:val="24"/>
          <w:szCs w:val="24"/>
        </w:rPr>
      </w:pPr>
    </w:p>
    <w:p w:rsidR="002365B5" w:rsidRPr="007E693D" w:rsidRDefault="002365B5" w:rsidP="002365B5">
      <w:pPr>
        <w:numPr>
          <w:ilvl w:val="1"/>
          <w:numId w:val="5"/>
        </w:numPr>
        <w:rPr>
          <w:rFonts w:cs="Arial"/>
          <w:sz w:val="24"/>
          <w:szCs w:val="24"/>
        </w:rPr>
      </w:pPr>
      <w:r w:rsidRPr="007E693D">
        <w:rPr>
          <w:rFonts w:cs="Arial"/>
          <w:sz w:val="24"/>
          <w:szCs w:val="24"/>
        </w:rPr>
        <w:t>Eintragung in Piko</w:t>
      </w:r>
    </w:p>
    <w:p w:rsidR="002365B5" w:rsidRPr="007E693D" w:rsidRDefault="002365B5" w:rsidP="002365B5">
      <w:pPr>
        <w:ind w:left="1800"/>
        <w:rPr>
          <w:rFonts w:cs="Arial"/>
          <w:sz w:val="24"/>
          <w:szCs w:val="24"/>
        </w:rPr>
      </w:pPr>
      <w:r w:rsidRPr="007E693D">
        <w:rPr>
          <w:rFonts w:cs="Arial"/>
          <w:sz w:val="24"/>
          <w:szCs w:val="24"/>
        </w:rPr>
        <w:t>und</w:t>
      </w:r>
    </w:p>
    <w:p w:rsidR="002365B5" w:rsidRPr="007E693D" w:rsidRDefault="002365B5" w:rsidP="002365B5">
      <w:pPr>
        <w:numPr>
          <w:ilvl w:val="1"/>
          <w:numId w:val="5"/>
        </w:numPr>
        <w:rPr>
          <w:rFonts w:cs="Arial"/>
          <w:sz w:val="24"/>
          <w:szCs w:val="24"/>
        </w:rPr>
      </w:pPr>
      <w:r w:rsidRPr="007E693D">
        <w:rPr>
          <w:rFonts w:cs="Arial"/>
          <w:sz w:val="24"/>
          <w:szCs w:val="24"/>
        </w:rPr>
        <w:t xml:space="preserve">Veranlassung der amtlichen Bekanntmachung im </w:t>
      </w:r>
      <w:r w:rsidR="0018603E" w:rsidRPr="007E693D">
        <w:rPr>
          <w:rFonts w:cs="Arial"/>
          <w:sz w:val="24"/>
          <w:szCs w:val="24"/>
        </w:rPr>
        <w:t>UVP-Portal</w:t>
      </w:r>
    </w:p>
    <w:p w:rsidR="002365B5" w:rsidRPr="007E693D" w:rsidRDefault="002365B5" w:rsidP="002365B5">
      <w:pPr>
        <w:rPr>
          <w:rFonts w:cs="Arial"/>
          <w:sz w:val="24"/>
          <w:szCs w:val="24"/>
        </w:rPr>
      </w:pPr>
    </w:p>
    <w:p w:rsidR="003B2A36" w:rsidRPr="007E693D" w:rsidRDefault="006C448E" w:rsidP="002B142A">
      <w:pPr>
        <w:rPr>
          <w:rFonts w:cs="Arial"/>
          <w:sz w:val="24"/>
          <w:szCs w:val="24"/>
        </w:rPr>
      </w:pPr>
      <w:r w:rsidRPr="007E693D">
        <w:rPr>
          <w:rFonts w:cs="Arial"/>
          <w:b/>
          <w:bCs/>
          <w:sz w:val="24"/>
          <w:szCs w:val="24"/>
        </w:rPr>
        <w:t>6</w:t>
      </w:r>
      <w:r w:rsidR="004D6C37" w:rsidRPr="007E693D">
        <w:rPr>
          <w:rFonts w:cs="Arial"/>
          <w:b/>
          <w:bCs/>
          <w:sz w:val="24"/>
          <w:szCs w:val="24"/>
        </w:rPr>
        <w:t>) WV bei I 7</w:t>
      </w:r>
      <w:r w:rsidR="0018603E" w:rsidRPr="007E693D">
        <w:rPr>
          <w:rFonts w:cs="Arial"/>
          <w:b/>
          <w:bCs/>
          <w:sz w:val="24"/>
          <w:szCs w:val="24"/>
        </w:rPr>
        <w:t>3</w:t>
      </w:r>
    </w:p>
    <w:sectPr w:rsidR="003B2A36" w:rsidRPr="007E693D" w:rsidSect="004D6C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E7E" w:rsidRDefault="00E66E7E">
      <w:r>
        <w:separator/>
      </w:r>
    </w:p>
  </w:endnote>
  <w:endnote w:type="continuationSeparator" w:id="0">
    <w:p w:rsidR="00E66E7E" w:rsidRDefault="00E6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E7E" w:rsidRDefault="00E66E7E">
      <w:r>
        <w:separator/>
      </w:r>
    </w:p>
  </w:footnote>
  <w:footnote w:type="continuationSeparator" w:id="0">
    <w:p w:rsidR="00E66E7E" w:rsidRDefault="00E66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A31"/>
    <w:multiLevelType w:val="hybridMultilevel"/>
    <w:tmpl w:val="024456B8"/>
    <w:lvl w:ilvl="0" w:tplc="493A94AE">
      <w:start w:val="1"/>
      <w:numFmt w:val="upperRoman"/>
      <w:lvlText w:val="%1."/>
      <w:lvlJc w:val="left"/>
      <w:pPr>
        <w:tabs>
          <w:tab w:val="num" w:pos="1080"/>
        </w:tabs>
        <w:ind w:left="1080" w:hanging="720"/>
      </w:pPr>
      <w:rPr>
        <w:rFonts w:hint="default"/>
        <w:b/>
        <w:bCs/>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B601624"/>
    <w:multiLevelType w:val="hybridMultilevel"/>
    <w:tmpl w:val="07A491CE"/>
    <w:lvl w:ilvl="0" w:tplc="02AE0CCA">
      <w:start w:val="1"/>
      <w:numFmt w:val="decimal"/>
      <w:lvlText w:val="%1)"/>
      <w:lvlJc w:val="left"/>
      <w:pPr>
        <w:tabs>
          <w:tab w:val="num" w:pos="1440"/>
        </w:tabs>
        <w:ind w:left="1440" w:hanging="360"/>
      </w:pPr>
      <w:rPr>
        <w:rFonts w:hint="default"/>
      </w:rPr>
    </w:lvl>
    <w:lvl w:ilvl="1" w:tplc="0728F8A8">
      <w:start w:val="4"/>
      <w:numFmt w:val="upperRoman"/>
      <w:lvlText w:val="%2."/>
      <w:lvlJc w:val="left"/>
      <w:pPr>
        <w:tabs>
          <w:tab w:val="num" w:pos="2520"/>
        </w:tabs>
        <w:ind w:left="2520" w:hanging="720"/>
      </w:pPr>
      <w:rPr>
        <w:rFonts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 w15:restartNumberingAfterBreak="0">
    <w:nsid w:val="0F544E8B"/>
    <w:multiLevelType w:val="hybridMultilevel"/>
    <w:tmpl w:val="5C244504"/>
    <w:lvl w:ilvl="0" w:tplc="410A8A70">
      <w:start w:val="1"/>
      <w:numFmt w:val="upperRoman"/>
      <w:lvlText w:val="%1."/>
      <w:lvlJc w:val="left"/>
      <w:pPr>
        <w:tabs>
          <w:tab w:val="num" w:pos="1004"/>
        </w:tabs>
        <w:ind w:left="1004" w:hanging="720"/>
      </w:pPr>
      <w:rPr>
        <w:rFonts w:hint="default"/>
        <w:b/>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 w15:restartNumberingAfterBreak="0">
    <w:nsid w:val="1BCE587A"/>
    <w:multiLevelType w:val="hybridMultilevel"/>
    <w:tmpl w:val="67D251DE"/>
    <w:lvl w:ilvl="0" w:tplc="516AD9D2">
      <w:start w:val="1"/>
      <w:numFmt w:val="decimal"/>
      <w:lvlText w:val="%1.)"/>
      <w:lvlJc w:val="left"/>
      <w:pPr>
        <w:tabs>
          <w:tab w:val="num" w:pos="1440"/>
        </w:tabs>
        <w:ind w:left="1440" w:hanging="360"/>
      </w:pPr>
      <w:rPr>
        <w:rFonts w:hint="default"/>
      </w:rPr>
    </w:lvl>
    <w:lvl w:ilvl="1" w:tplc="0494E102">
      <w:start w:val="4"/>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4" w15:restartNumberingAfterBreak="0">
    <w:nsid w:val="28DD5090"/>
    <w:multiLevelType w:val="hybridMultilevel"/>
    <w:tmpl w:val="BB960466"/>
    <w:lvl w:ilvl="0" w:tplc="04070005">
      <w:start w:val="1"/>
      <w:numFmt w:val="bullet"/>
      <w:lvlText w:val=""/>
      <w:lvlJc w:val="left"/>
      <w:pPr>
        <w:tabs>
          <w:tab w:val="num" w:pos="2134"/>
        </w:tabs>
        <w:ind w:left="2134" w:hanging="360"/>
      </w:pPr>
      <w:rPr>
        <w:rFonts w:ascii="Wingdings" w:hAnsi="Wingdings" w:hint="default"/>
      </w:rPr>
    </w:lvl>
    <w:lvl w:ilvl="1" w:tplc="04070003" w:tentative="1">
      <w:start w:val="1"/>
      <w:numFmt w:val="bullet"/>
      <w:lvlText w:val="o"/>
      <w:lvlJc w:val="left"/>
      <w:pPr>
        <w:tabs>
          <w:tab w:val="num" w:pos="2854"/>
        </w:tabs>
        <w:ind w:left="2854" w:hanging="360"/>
      </w:pPr>
      <w:rPr>
        <w:rFonts w:ascii="Courier New" w:hAnsi="Courier New" w:cs="Courier New" w:hint="default"/>
      </w:rPr>
    </w:lvl>
    <w:lvl w:ilvl="2" w:tplc="04070005" w:tentative="1">
      <w:start w:val="1"/>
      <w:numFmt w:val="bullet"/>
      <w:lvlText w:val=""/>
      <w:lvlJc w:val="left"/>
      <w:pPr>
        <w:tabs>
          <w:tab w:val="num" w:pos="3574"/>
        </w:tabs>
        <w:ind w:left="3574" w:hanging="360"/>
      </w:pPr>
      <w:rPr>
        <w:rFonts w:ascii="Wingdings" w:hAnsi="Wingdings" w:hint="default"/>
      </w:rPr>
    </w:lvl>
    <w:lvl w:ilvl="3" w:tplc="04070001" w:tentative="1">
      <w:start w:val="1"/>
      <w:numFmt w:val="bullet"/>
      <w:lvlText w:val=""/>
      <w:lvlJc w:val="left"/>
      <w:pPr>
        <w:tabs>
          <w:tab w:val="num" w:pos="4294"/>
        </w:tabs>
        <w:ind w:left="4294" w:hanging="360"/>
      </w:pPr>
      <w:rPr>
        <w:rFonts w:ascii="Symbol" w:hAnsi="Symbol" w:hint="default"/>
      </w:rPr>
    </w:lvl>
    <w:lvl w:ilvl="4" w:tplc="04070003" w:tentative="1">
      <w:start w:val="1"/>
      <w:numFmt w:val="bullet"/>
      <w:lvlText w:val="o"/>
      <w:lvlJc w:val="left"/>
      <w:pPr>
        <w:tabs>
          <w:tab w:val="num" w:pos="5014"/>
        </w:tabs>
        <w:ind w:left="5014" w:hanging="360"/>
      </w:pPr>
      <w:rPr>
        <w:rFonts w:ascii="Courier New" w:hAnsi="Courier New" w:cs="Courier New" w:hint="default"/>
      </w:rPr>
    </w:lvl>
    <w:lvl w:ilvl="5" w:tplc="04070005" w:tentative="1">
      <w:start w:val="1"/>
      <w:numFmt w:val="bullet"/>
      <w:lvlText w:val=""/>
      <w:lvlJc w:val="left"/>
      <w:pPr>
        <w:tabs>
          <w:tab w:val="num" w:pos="5734"/>
        </w:tabs>
        <w:ind w:left="5734" w:hanging="360"/>
      </w:pPr>
      <w:rPr>
        <w:rFonts w:ascii="Wingdings" w:hAnsi="Wingdings" w:hint="default"/>
      </w:rPr>
    </w:lvl>
    <w:lvl w:ilvl="6" w:tplc="04070001" w:tentative="1">
      <w:start w:val="1"/>
      <w:numFmt w:val="bullet"/>
      <w:lvlText w:val=""/>
      <w:lvlJc w:val="left"/>
      <w:pPr>
        <w:tabs>
          <w:tab w:val="num" w:pos="6454"/>
        </w:tabs>
        <w:ind w:left="6454" w:hanging="360"/>
      </w:pPr>
      <w:rPr>
        <w:rFonts w:ascii="Symbol" w:hAnsi="Symbol" w:hint="default"/>
      </w:rPr>
    </w:lvl>
    <w:lvl w:ilvl="7" w:tplc="04070003" w:tentative="1">
      <w:start w:val="1"/>
      <w:numFmt w:val="bullet"/>
      <w:lvlText w:val="o"/>
      <w:lvlJc w:val="left"/>
      <w:pPr>
        <w:tabs>
          <w:tab w:val="num" w:pos="7174"/>
        </w:tabs>
        <w:ind w:left="7174" w:hanging="360"/>
      </w:pPr>
      <w:rPr>
        <w:rFonts w:ascii="Courier New" w:hAnsi="Courier New" w:cs="Courier New" w:hint="default"/>
      </w:rPr>
    </w:lvl>
    <w:lvl w:ilvl="8" w:tplc="04070005" w:tentative="1">
      <w:start w:val="1"/>
      <w:numFmt w:val="bullet"/>
      <w:lvlText w:val=""/>
      <w:lvlJc w:val="left"/>
      <w:pPr>
        <w:tabs>
          <w:tab w:val="num" w:pos="7894"/>
        </w:tabs>
        <w:ind w:left="7894" w:hanging="360"/>
      </w:pPr>
      <w:rPr>
        <w:rFonts w:ascii="Wingdings" w:hAnsi="Wingdings" w:hint="default"/>
      </w:rPr>
    </w:lvl>
  </w:abstractNum>
  <w:abstractNum w:abstractNumId="5" w15:restartNumberingAfterBreak="0">
    <w:nsid w:val="41076355"/>
    <w:multiLevelType w:val="hybridMultilevel"/>
    <w:tmpl w:val="D2325A64"/>
    <w:lvl w:ilvl="0" w:tplc="33FA5B2C">
      <w:start w:val="1"/>
      <w:numFmt w:val="upperRoman"/>
      <w:lvlText w:val="%1."/>
      <w:lvlJc w:val="left"/>
      <w:pPr>
        <w:tabs>
          <w:tab w:val="num" w:pos="1080"/>
        </w:tabs>
        <w:ind w:left="1080" w:hanging="72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1B44DAE"/>
    <w:multiLevelType w:val="hybridMultilevel"/>
    <w:tmpl w:val="12546384"/>
    <w:lvl w:ilvl="0" w:tplc="4B5C8F28">
      <w:start w:val="1"/>
      <w:numFmt w:val="decimal"/>
      <w:lvlText w:val="%1)"/>
      <w:lvlJc w:val="left"/>
      <w:pPr>
        <w:tabs>
          <w:tab w:val="num" w:pos="1440"/>
        </w:tabs>
        <w:ind w:left="1440" w:hanging="360"/>
      </w:pPr>
      <w:rPr>
        <w:rFonts w:hint="default"/>
      </w:rPr>
    </w:lvl>
    <w:lvl w:ilvl="1" w:tplc="2F5C3D54">
      <w:start w:val="3"/>
      <w:numFmt w:val="upperRoman"/>
      <w:lvlText w:val="%2."/>
      <w:lvlJc w:val="left"/>
      <w:pPr>
        <w:tabs>
          <w:tab w:val="num" w:pos="2520"/>
        </w:tabs>
        <w:ind w:left="2520" w:hanging="720"/>
      </w:pPr>
      <w:rPr>
        <w:rFonts w:hint="default"/>
        <w:b/>
        <w:bCs/>
      </w:rPr>
    </w:lvl>
    <w:lvl w:ilvl="2" w:tplc="0407001B">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7" w15:restartNumberingAfterBreak="0">
    <w:nsid w:val="4FA93E05"/>
    <w:multiLevelType w:val="hybridMultilevel"/>
    <w:tmpl w:val="FEEA00F0"/>
    <w:lvl w:ilvl="0" w:tplc="2DCC63F0">
      <w:start w:val="1"/>
      <w:numFmt w:val="decimal"/>
      <w:lvlText w:val="%1."/>
      <w:lvlJc w:val="left"/>
      <w:pPr>
        <w:tabs>
          <w:tab w:val="num" w:pos="1428"/>
        </w:tabs>
        <w:ind w:left="1428" w:hanging="360"/>
      </w:pPr>
      <w:rPr>
        <w:rFonts w:hint="default"/>
        <w:b w:val="0"/>
        <w:bCs/>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8" w15:restartNumberingAfterBreak="0">
    <w:nsid w:val="55EC7EA3"/>
    <w:multiLevelType w:val="hybridMultilevel"/>
    <w:tmpl w:val="60562CDE"/>
    <w:lvl w:ilvl="0" w:tplc="C9D6CDB0">
      <w:start w:val="2"/>
      <w:numFmt w:val="upperRoman"/>
      <w:lvlText w:val="%1."/>
      <w:lvlJc w:val="left"/>
      <w:pPr>
        <w:tabs>
          <w:tab w:val="num" w:pos="1080"/>
        </w:tabs>
        <w:ind w:left="1080" w:hanging="720"/>
      </w:pPr>
      <w:rPr>
        <w:rFonts w:hint="default"/>
        <w:b/>
        <w:bCs/>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17D1BC6"/>
    <w:multiLevelType w:val="hybridMultilevel"/>
    <w:tmpl w:val="B73041EC"/>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10" w15:restartNumberingAfterBreak="0">
    <w:nsid w:val="7FD563BB"/>
    <w:multiLevelType w:val="hybridMultilevel"/>
    <w:tmpl w:val="999C78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
  </w:num>
  <w:num w:numId="4">
    <w:abstractNumId w:val="4"/>
  </w:num>
  <w:num w:numId="5">
    <w:abstractNumId w:val="3"/>
  </w:num>
  <w:num w:numId="6">
    <w:abstractNumId w:val="10"/>
  </w:num>
  <w:num w:numId="7">
    <w:abstractNumId w:val="0"/>
  </w:num>
  <w:num w:numId="8">
    <w:abstractNumId w:val="7"/>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F1"/>
    <w:rsid w:val="000037E6"/>
    <w:rsid w:val="00011428"/>
    <w:rsid w:val="00011BFC"/>
    <w:rsid w:val="00044776"/>
    <w:rsid w:val="000600F0"/>
    <w:rsid w:val="0006489B"/>
    <w:rsid w:val="00067888"/>
    <w:rsid w:val="00075449"/>
    <w:rsid w:val="000834AE"/>
    <w:rsid w:val="0009058D"/>
    <w:rsid w:val="00095740"/>
    <w:rsid w:val="000A36B0"/>
    <w:rsid w:val="000A3EF9"/>
    <w:rsid w:val="000A4AB6"/>
    <w:rsid w:val="000A576A"/>
    <w:rsid w:val="000B4C67"/>
    <w:rsid w:val="000B6002"/>
    <w:rsid w:val="000B68D4"/>
    <w:rsid w:val="000C0AFB"/>
    <w:rsid w:val="000C23E6"/>
    <w:rsid w:val="000C5762"/>
    <w:rsid w:val="000C7E77"/>
    <w:rsid w:val="000D3BA3"/>
    <w:rsid w:val="000E1709"/>
    <w:rsid w:val="000E389D"/>
    <w:rsid w:val="000F158F"/>
    <w:rsid w:val="000F348A"/>
    <w:rsid w:val="000F70D3"/>
    <w:rsid w:val="00100775"/>
    <w:rsid w:val="00111A21"/>
    <w:rsid w:val="00116048"/>
    <w:rsid w:val="00120EEF"/>
    <w:rsid w:val="00124A3F"/>
    <w:rsid w:val="00140C8B"/>
    <w:rsid w:val="00151AEF"/>
    <w:rsid w:val="00152504"/>
    <w:rsid w:val="0016659A"/>
    <w:rsid w:val="0017247B"/>
    <w:rsid w:val="001779EC"/>
    <w:rsid w:val="00177E7C"/>
    <w:rsid w:val="001801E0"/>
    <w:rsid w:val="001813AB"/>
    <w:rsid w:val="0018464E"/>
    <w:rsid w:val="001846E3"/>
    <w:rsid w:val="00185B66"/>
    <w:rsid w:val="0018603E"/>
    <w:rsid w:val="001918A8"/>
    <w:rsid w:val="00195BD6"/>
    <w:rsid w:val="001A07EC"/>
    <w:rsid w:val="001A360E"/>
    <w:rsid w:val="001A63B9"/>
    <w:rsid w:val="001B4C54"/>
    <w:rsid w:val="001B5B79"/>
    <w:rsid w:val="001B760B"/>
    <w:rsid w:val="001C2CE9"/>
    <w:rsid w:val="001C7EF2"/>
    <w:rsid w:val="001D5F30"/>
    <w:rsid w:val="001D69E2"/>
    <w:rsid w:val="001D6BD7"/>
    <w:rsid w:val="001D6C09"/>
    <w:rsid w:val="001E2001"/>
    <w:rsid w:val="001E5972"/>
    <w:rsid w:val="001E6F03"/>
    <w:rsid w:val="00200A24"/>
    <w:rsid w:val="002019DB"/>
    <w:rsid w:val="00211634"/>
    <w:rsid w:val="00215DBB"/>
    <w:rsid w:val="00222CE8"/>
    <w:rsid w:val="0022651A"/>
    <w:rsid w:val="00236388"/>
    <w:rsid w:val="002365B5"/>
    <w:rsid w:val="0023770D"/>
    <w:rsid w:val="002379BE"/>
    <w:rsid w:val="00243CA4"/>
    <w:rsid w:val="00247759"/>
    <w:rsid w:val="002502E5"/>
    <w:rsid w:val="0025126B"/>
    <w:rsid w:val="00254A0A"/>
    <w:rsid w:val="002570E6"/>
    <w:rsid w:val="002575F1"/>
    <w:rsid w:val="00260C98"/>
    <w:rsid w:val="0027440A"/>
    <w:rsid w:val="00287BC8"/>
    <w:rsid w:val="002926EC"/>
    <w:rsid w:val="00293C6D"/>
    <w:rsid w:val="002A1DE1"/>
    <w:rsid w:val="002A5BB9"/>
    <w:rsid w:val="002B03B9"/>
    <w:rsid w:val="002B142A"/>
    <w:rsid w:val="002B272F"/>
    <w:rsid w:val="002B7A6E"/>
    <w:rsid w:val="002C1843"/>
    <w:rsid w:val="002C5F49"/>
    <w:rsid w:val="002E2DDE"/>
    <w:rsid w:val="002E7347"/>
    <w:rsid w:val="0030346B"/>
    <w:rsid w:val="00307507"/>
    <w:rsid w:val="0031129A"/>
    <w:rsid w:val="0031136D"/>
    <w:rsid w:val="003201DE"/>
    <w:rsid w:val="003220EB"/>
    <w:rsid w:val="003317E6"/>
    <w:rsid w:val="00332C3A"/>
    <w:rsid w:val="00341ECA"/>
    <w:rsid w:val="00343542"/>
    <w:rsid w:val="0035616C"/>
    <w:rsid w:val="00357F8D"/>
    <w:rsid w:val="00361BD7"/>
    <w:rsid w:val="00363783"/>
    <w:rsid w:val="003668EE"/>
    <w:rsid w:val="00370DAC"/>
    <w:rsid w:val="00382E23"/>
    <w:rsid w:val="00390FC8"/>
    <w:rsid w:val="003A18BC"/>
    <w:rsid w:val="003A1FCE"/>
    <w:rsid w:val="003A2E90"/>
    <w:rsid w:val="003B2A36"/>
    <w:rsid w:val="003B64ED"/>
    <w:rsid w:val="003C1845"/>
    <w:rsid w:val="003C555A"/>
    <w:rsid w:val="003C5692"/>
    <w:rsid w:val="003D22EF"/>
    <w:rsid w:val="003D2AC9"/>
    <w:rsid w:val="003D49EE"/>
    <w:rsid w:val="003D5F53"/>
    <w:rsid w:val="003D71E9"/>
    <w:rsid w:val="003E1BEC"/>
    <w:rsid w:val="003E74FD"/>
    <w:rsid w:val="003F19D0"/>
    <w:rsid w:val="00400F0F"/>
    <w:rsid w:val="00410E7E"/>
    <w:rsid w:val="004132ED"/>
    <w:rsid w:val="00413E07"/>
    <w:rsid w:val="0041742C"/>
    <w:rsid w:val="00423BB2"/>
    <w:rsid w:val="00425B84"/>
    <w:rsid w:val="00432EC7"/>
    <w:rsid w:val="004340AB"/>
    <w:rsid w:val="00435D13"/>
    <w:rsid w:val="00443CB8"/>
    <w:rsid w:val="0045439C"/>
    <w:rsid w:val="00454B0E"/>
    <w:rsid w:val="00455871"/>
    <w:rsid w:val="004651BF"/>
    <w:rsid w:val="00466B83"/>
    <w:rsid w:val="00470B17"/>
    <w:rsid w:val="00476056"/>
    <w:rsid w:val="0048397C"/>
    <w:rsid w:val="00494F94"/>
    <w:rsid w:val="00496119"/>
    <w:rsid w:val="004A2093"/>
    <w:rsid w:val="004A5C6D"/>
    <w:rsid w:val="004B007D"/>
    <w:rsid w:val="004B63C0"/>
    <w:rsid w:val="004B7A91"/>
    <w:rsid w:val="004C414D"/>
    <w:rsid w:val="004D6C37"/>
    <w:rsid w:val="004D7C80"/>
    <w:rsid w:val="004F1187"/>
    <w:rsid w:val="004F6A18"/>
    <w:rsid w:val="004F782C"/>
    <w:rsid w:val="005029FD"/>
    <w:rsid w:val="00514E81"/>
    <w:rsid w:val="00531AD3"/>
    <w:rsid w:val="0054102A"/>
    <w:rsid w:val="00543A52"/>
    <w:rsid w:val="00546178"/>
    <w:rsid w:val="005477B7"/>
    <w:rsid w:val="00551297"/>
    <w:rsid w:val="00557691"/>
    <w:rsid w:val="00581F05"/>
    <w:rsid w:val="005977A3"/>
    <w:rsid w:val="005A4B34"/>
    <w:rsid w:val="005B6A59"/>
    <w:rsid w:val="005C0481"/>
    <w:rsid w:val="005D0CEF"/>
    <w:rsid w:val="005D4C69"/>
    <w:rsid w:val="0060052B"/>
    <w:rsid w:val="00603D7C"/>
    <w:rsid w:val="006062CF"/>
    <w:rsid w:val="00621A93"/>
    <w:rsid w:val="00632E34"/>
    <w:rsid w:val="00636D4C"/>
    <w:rsid w:val="00651FEE"/>
    <w:rsid w:val="0065755B"/>
    <w:rsid w:val="0066282C"/>
    <w:rsid w:val="00690DB0"/>
    <w:rsid w:val="0069159C"/>
    <w:rsid w:val="006A2D9A"/>
    <w:rsid w:val="006A37CD"/>
    <w:rsid w:val="006A3C5C"/>
    <w:rsid w:val="006A3E9E"/>
    <w:rsid w:val="006A5987"/>
    <w:rsid w:val="006B2AF4"/>
    <w:rsid w:val="006B5AC7"/>
    <w:rsid w:val="006C448E"/>
    <w:rsid w:val="006C5DFC"/>
    <w:rsid w:val="006C7703"/>
    <w:rsid w:val="006D3602"/>
    <w:rsid w:val="006D45B1"/>
    <w:rsid w:val="006E08A2"/>
    <w:rsid w:val="006E23DC"/>
    <w:rsid w:val="007001CE"/>
    <w:rsid w:val="00707B45"/>
    <w:rsid w:val="00710C80"/>
    <w:rsid w:val="0071775C"/>
    <w:rsid w:val="007207C2"/>
    <w:rsid w:val="00723400"/>
    <w:rsid w:val="00727DEC"/>
    <w:rsid w:val="007355CD"/>
    <w:rsid w:val="007416A6"/>
    <w:rsid w:val="007426A4"/>
    <w:rsid w:val="0074389E"/>
    <w:rsid w:val="00746CD0"/>
    <w:rsid w:val="00751950"/>
    <w:rsid w:val="00756F68"/>
    <w:rsid w:val="00760CE8"/>
    <w:rsid w:val="0076361A"/>
    <w:rsid w:val="0076779F"/>
    <w:rsid w:val="00770113"/>
    <w:rsid w:val="007718A9"/>
    <w:rsid w:val="0077497A"/>
    <w:rsid w:val="0077741A"/>
    <w:rsid w:val="00787AB2"/>
    <w:rsid w:val="007A0A43"/>
    <w:rsid w:val="007A3314"/>
    <w:rsid w:val="007B1607"/>
    <w:rsid w:val="007B3DEF"/>
    <w:rsid w:val="007B5384"/>
    <w:rsid w:val="007C5A6E"/>
    <w:rsid w:val="007E2D00"/>
    <w:rsid w:val="007E38EC"/>
    <w:rsid w:val="007E6497"/>
    <w:rsid w:val="007E693D"/>
    <w:rsid w:val="007F18E0"/>
    <w:rsid w:val="007F45BD"/>
    <w:rsid w:val="00801542"/>
    <w:rsid w:val="008031F7"/>
    <w:rsid w:val="008126F6"/>
    <w:rsid w:val="008136F4"/>
    <w:rsid w:val="008438EF"/>
    <w:rsid w:val="008515B7"/>
    <w:rsid w:val="00854065"/>
    <w:rsid w:val="00861EAF"/>
    <w:rsid w:val="00870143"/>
    <w:rsid w:val="0087341A"/>
    <w:rsid w:val="00882ECE"/>
    <w:rsid w:val="00883ABE"/>
    <w:rsid w:val="00886264"/>
    <w:rsid w:val="00893856"/>
    <w:rsid w:val="00894062"/>
    <w:rsid w:val="00895B78"/>
    <w:rsid w:val="00895E9C"/>
    <w:rsid w:val="008972F6"/>
    <w:rsid w:val="008A1C55"/>
    <w:rsid w:val="008B0A69"/>
    <w:rsid w:val="008B2B99"/>
    <w:rsid w:val="008B6114"/>
    <w:rsid w:val="008C333F"/>
    <w:rsid w:val="008C4D08"/>
    <w:rsid w:val="008D76C4"/>
    <w:rsid w:val="008E0259"/>
    <w:rsid w:val="008E1A45"/>
    <w:rsid w:val="008E1CAC"/>
    <w:rsid w:val="008F05D8"/>
    <w:rsid w:val="008F3788"/>
    <w:rsid w:val="008F73FB"/>
    <w:rsid w:val="00902B3B"/>
    <w:rsid w:val="00903AAA"/>
    <w:rsid w:val="00903F2B"/>
    <w:rsid w:val="00912E7D"/>
    <w:rsid w:val="00915634"/>
    <w:rsid w:val="00922AD1"/>
    <w:rsid w:val="0092659B"/>
    <w:rsid w:val="00932BFC"/>
    <w:rsid w:val="0094313E"/>
    <w:rsid w:val="009513C8"/>
    <w:rsid w:val="00952977"/>
    <w:rsid w:val="009535F7"/>
    <w:rsid w:val="009575CD"/>
    <w:rsid w:val="00965CE6"/>
    <w:rsid w:val="009756BD"/>
    <w:rsid w:val="00976E65"/>
    <w:rsid w:val="00986E87"/>
    <w:rsid w:val="00990327"/>
    <w:rsid w:val="00992F3C"/>
    <w:rsid w:val="009A36E3"/>
    <w:rsid w:val="009A65C6"/>
    <w:rsid w:val="009A696D"/>
    <w:rsid w:val="009B043B"/>
    <w:rsid w:val="009B4F24"/>
    <w:rsid w:val="009C1828"/>
    <w:rsid w:val="009D00F0"/>
    <w:rsid w:val="00A04F76"/>
    <w:rsid w:val="00A200F5"/>
    <w:rsid w:val="00A2029A"/>
    <w:rsid w:val="00A21C06"/>
    <w:rsid w:val="00A36020"/>
    <w:rsid w:val="00A37918"/>
    <w:rsid w:val="00A41275"/>
    <w:rsid w:val="00A41B23"/>
    <w:rsid w:val="00A44322"/>
    <w:rsid w:val="00A44D29"/>
    <w:rsid w:val="00A522CA"/>
    <w:rsid w:val="00A5286B"/>
    <w:rsid w:val="00A5376E"/>
    <w:rsid w:val="00A53F96"/>
    <w:rsid w:val="00A54D90"/>
    <w:rsid w:val="00A60B1A"/>
    <w:rsid w:val="00A62243"/>
    <w:rsid w:val="00A6294E"/>
    <w:rsid w:val="00A65816"/>
    <w:rsid w:val="00A72A57"/>
    <w:rsid w:val="00A7706D"/>
    <w:rsid w:val="00A81ECE"/>
    <w:rsid w:val="00A913EE"/>
    <w:rsid w:val="00A97D4D"/>
    <w:rsid w:val="00AC572D"/>
    <w:rsid w:val="00AD7B5B"/>
    <w:rsid w:val="00AE29FD"/>
    <w:rsid w:val="00AE43C0"/>
    <w:rsid w:val="00AE5C51"/>
    <w:rsid w:val="00AE69E7"/>
    <w:rsid w:val="00B04EAF"/>
    <w:rsid w:val="00B23F8C"/>
    <w:rsid w:val="00B25FAB"/>
    <w:rsid w:val="00B30456"/>
    <w:rsid w:val="00B339D7"/>
    <w:rsid w:val="00B42124"/>
    <w:rsid w:val="00B532D4"/>
    <w:rsid w:val="00B6133C"/>
    <w:rsid w:val="00B635B9"/>
    <w:rsid w:val="00B656A3"/>
    <w:rsid w:val="00B77EC9"/>
    <w:rsid w:val="00B83333"/>
    <w:rsid w:val="00B848DC"/>
    <w:rsid w:val="00B925F1"/>
    <w:rsid w:val="00B96952"/>
    <w:rsid w:val="00B97033"/>
    <w:rsid w:val="00BA6C70"/>
    <w:rsid w:val="00BB283B"/>
    <w:rsid w:val="00BB72F5"/>
    <w:rsid w:val="00BD1915"/>
    <w:rsid w:val="00BD658A"/>
    <w:rsid w:val="00BE3B30"/>
    <w:rsid w:val="00BE4D68"/>
    <w:rsid w:val="00BF1DDF"/>
    <w:rsid w:val="00C117CD"/>
    <w:rsid w:val="00C13834"/>
    <w:rsid w:val="00C138C4"/>
    <w:rsid w:val="00C148B6"/>
    <w:rsid w:val="00C17880"/>
    <w:rsid w:val="00C22879"/>
    <w:rsid w:val="00C24ED0"/>
    <w:rsid w:val="00C265B6"/>
    <w:rsid w:val="00C27694"/>
    <w:rsid w:val="00C328D3"/>
    <w:rsid w:val="00C330EB"/>
    <w:rsid w:val="00C349A0"/>
    <w:rsid w:val="00C4769F"/>
    <w:rsid w:val="00C60170"/>
    <w:rsid w:val="00C61991"/>
    <w:rsid w:val="00C6201E"/>
    <w:rsid w:val="00C761A4"/>
    <w:rsid w:val="00C824B1"/>
    <w:rsid w:val="00C84D5E"/>
    <w:rsid w:val="00C85006"/>
    <w:rsid w:val="00C91576"/>
    <w:rsid w:val="00C92292"/>
    <w:rsid w:val="00C9505C"/>
    <w:rsid w:val="00C95EB3"/>
    <w:rsid w:val="00CA58AE"/>
    <w:rsid w:val="00CC1662"/>
    <w:rsid w:val="00CC46D1"/>
    <w:rsid w:val="00CC7BBB"/>
    <w:rsid w:val="00CD1725"/>
    <w:rsid w:val="00CE13D9"/>
    <w:rsid w:val="00CE5A5D"/>
    <w:rsid w:val="00D03719"/>
    <w:rsid w:val="00D04DFD"/>
    <w:rsid w:val="00D1364F"/>
    <w:rsid w:val="00D13FC7"/>
    <w:rsid w:val="00D343B8"/>
    <w:rsid w:val="00D362E6"/>
    <w:rsid w:val="00D402C0"/>
    <w:rsid w:val="00D42D33"/>
    <w:rsid w:val="00D42FDF"/>
    <w:rsid w:val="00D4363D"/>
    <w:rsid w:val="00D46B09"/>
    <w:rsid w:val="00D629A7"/>
    <w:rsid w:val="00D66F4F"/>
    <w:rsid w:val="00D678CA"/>
    <w:rsid w:val="00D739A2"/>
    <w:rsid w:val="00D8702F"/>
    <w:rsid w:val="00D8719C"/>
    <w:rsid w:val="00D872EE"/>
    <w:rsid w:val="00D950EE"/>
    <w:rsid w:val="00D967D9"/>
    <w:rsid w:val="00DB6E06"/>
    <w:rsid w:val="00DB74AD"/>
    <w:rsid w:val="00DC1DF3"/>
    <w:rsid w:val="00DC59D2"/>
    <w:rsid w:val="00DC69A1"/>
    <w:rsid w:val="00DD34F7"/>
    <w:rsid w:val="00DD7613"/>
    <w:rsid w:val="00DE1C73"/>
    <w:rsid w:val="00DE4160"/>
    <w:rsid w:val="00DF7610"/>
    <w:rsid w:val="00E0501C"/>
    <w:rsid w:val="00E056F5"/>
    <w:rsid w:val="00E07573"/>
    <w:rsid w:val="00E13ADD"/>
    <w:rsid w:val="00E13D3E"/>
    <w:rsid w:val="00E171D1"/>
    <w:rsid w:val="00E17C7F"/>
    <w:rsid w:val="00E2052A"/>
    <w:rsid w:val="00E25491"/>
    <w:rsid w:val="00E41F24"/>
    <w:rsid w:val="00E66E7E"/>
    <w:rsid w:val="00E6778E"/>
    <w:rsid w:val="00E8142C"/>
    <w:rsid w:val="00E82497"/>
    <w:rsid w:val="00E824E5"/>
    <w:rsid w:val="00E94E45"/>
    <w:rsid w:val="00EA52BD"/>
    <w:rsid w:val="00EA7640"/>
    <w:rsid w:val="00EC01C1"/>
    <w:rsid w:val="00EC6131"/>
    <w:rsid w:val="00EC6F16"/>
    <w:rsid w:val="00EC6F93"/>
    <w:rsid w:val="00ED54FD"/>
    <w:rsid w:val="00EE0A40"/>
    <w:rsid w:val="00EE12E6"/>
    <w:rsid w:val="00EE18FF"/>
    <w:rsid w:val="00EF1804"/>
    <w:rsid w:val="00EF2AAF"/>
    <w:rsid w:val="00EF562B"/>
    <w:rsid w:val="00EF7CAC"/>
    <w:rsid w:val="00F01EB7"/>
    <w:rsid w:val="00F13A37"/>
    <w:rsid w:val="00F15D7C"/>
    <w:rsid w:val="00F16352"/>
    <w:rsid w:val="00F23CC7"/>
    <w:rsid w:val="00F33DD6"/>
    <w:rsid w:val="00F346A6"/>
    <w:rsid w:val="00F46479"/>
    <w:rsid w:val="00F54DE7"/>
    <w:rsid w:val="00F567DE"/>
    <w:rsid w:val="00F66660"/>
    <w:rsid w:val="00F70DA1"/>
    <w:rsid w:val="00F77396"/>
    <w:rsid w:val="00F86783"/>
    <w:rsid w:val="00F86817"/>
    <w:rsid w:val="00F869FC"/>
    <w:rsid w:val="00F9206C"/>
    <w:rsid w:val="00FA336E"/>
    <w:rsid w:val="00FA4862"/>
    <w:rsid w:val="00FA5CBD"/>
    <w:rsid w:val="00FB2955"/>
    <w:rsid w:val="00FC0027"/>
    <w:rsid w:val="00FC544B"/>
    <w:rsid w:val="00FC57F4"/>
    <w:rsid w:val="00FF16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55C7CC"/>
  <w15:docId w15:val="{41037C0B-DB6F-4AE9-9DFC-4CE4D0C3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A36E3"/>
    <w:pPr>
      <w:tabs>
        <w:tab w:val="center" w:pos="4536"/>
        <w:tab w:val="right" w:pos="9072"/>
      </w:tabs>
    </w:pPr>
  </w:style>
  <w:style w:type="paragraph" w:styleId="Fuzeile">
    <w:name w:val="footer"/>
    <w:basedOn w:val="Standard"/>
    <w:rsid w:val="009A36E3"/>
    <w:pPr>
      <w:tabs>
        <w:tab w:val="center" w:pos="4536"/>
        <w:tab w:val="right" w:pos="9072"/>
      </w:tabs>
    </w:pPr>
  </w:style>
  <w:style w:type="paragraph" w:customStyle="1" w:styleId="Betrefftext">
    <w:name w:val="Betrefftext"/>
    <w:basedOn w:val="Standard"/>
    <w:rsid w:val="00E171D1"/>
    <w:pPr>
      <w:spacing w:line="264" w:lineRule="exact"/>
    </w:pPr>
    <w:rPr>
      <w:b/>
    </w:rPr>
  </w:style>
  <w:style w:type="table" w:styleId="Tabellenraster">
    <w:name w:val="Table Grid"/>
    <w:basedOn w:val="NormaleTabelle"/>
    <w:rsid w:val="00D9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44D29"/>
    <w:pPr>
      <w:ind w:left="720"/>
      <w:contextualSpacing/>
    </w:pPr>
  </w:style>
  <w:style w:type="paragraph" w:styleId="Sprechblasentext">
    <w:name w:val="Balloon Text"/>
    <w:basedOn w:val="Standard"/>
    <w:link w:val="SprechblasentextZchn"/>
    <w:rsid w:val="00E41F24"/>
    <w:rPr>
      <w:rFonts w:ascii="Tahoma" w:hAnsi="Tahoma" w:cs="Tahoma"/>
      <w:sz w:val="16"/>
      <w:szCs w:val="16"/>
    </w:rPr>
  </w:style>
  <w:style w:type="character" w:customStyle="1" w:styleId="SprechblasentextZchn">
    <w:name w:val="Sprechblasentext Zchn"/>
    <w:basedOn w:val="Absatz-Standardschriftart"/>
    <w:link w:val="Sprechblasentext"/>
    <w:rsid w:val="00E41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CFEE-70FB-4962-A34E-1F943369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971</Words>
  <Characters>6626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Landesbetrieb Straßen und Verkehr</vt:lpstr>
    </vt:vector>
  </TitlesOfParts>
  <Company>Landesbetrieb Strassen und Verkehr</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Landesbetrieb Straßen und Verkehr</dc:title>
  <dc:creator>SteinNa</dc:creator>
  <cp:lastModifiedBy>Brucker, Veronika (LBM Bad Kreuznach)</cp:lastModifiedBy>
  <cp:revision>8</cp:revision>
  <cp:lastPrinted>2022-07-21T08:16:00Z</cp:lastPrinted>
  <dcterms:created xsi:type="dcterms:W3CDTF">2022-06-13T09:24:00Z</dcterms:created>
  <dcterms:modified xsi:type="dcterms:W3CDTF">2022-07-21T08:42:00Z</dcterms:modified>
</cp:coreProperties>
</file>