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55F" w:rsidRPr="00B6617B" w:rsidRDefault="000E655F" w:rsidP="000E655F">
      <w:pPr>
        <w:widowControl w:val="0"/>
        <w:autoSpaceDE w:val="0"/>
        <w:autoSpaceDN w:val="0"/>
        <w:adjustRightInd w:val="0"/>
        <w:jc w:val="center"/>
        <w:rPr>
          <w:rFonts w:cstheme="minorHAnsi"/>
          <w:b/>
          <w:bCs/>
          <w:sz w:val="40"/>
          <w:szCs w:val="40"/>
          <w:u w:val="single"/>
        </w:rPr>
      </w:pPr>
      <w:r w:rsidRPr="00B6617B">
        <w:rPr>
          <w:rFonts w:cstheme="minorHAnsi"/>
          <w:b/>
          <w:bCs/>
          <w:sz w:val="40"/>
          <w:szCs w:val="40"/>
          <w:u w:val="single"/>
        </w:rPr>
        <w:t>Niederschrift</w:t>
      </w:r>
    </w:p>
    <w:p w:rsidR="000E655F" w:rsidRPr="00B6617B" w:rsidRDefault="000E655F" w:rsidP="000E655F">
      <w:pPr>
        <w:widowControl w:val="0"/>
        <w:autoSpaceDE w:val="0"/>
        <w:autoSpaceDN w:val="0"/>
        <w:adjustRightInd w:val="0"/>
        <w:jc w:val="both"/>
        <w:rPr>
          <w:rFonts w:cstheme="minorHAnsi"/>
          <w:b/>
          <w:bCs/>
          <w:sz w:val="28"/>
          <w:szCs w:val="28"/>
        </w:rPr>
      </w:pPr>
    </w:p>
    <w:p w:rsidR="00036BE3" w:rsidRDefault="000E655F" w:rsidP="00E1501F">
      <w:pPr>
        <w:widowControl w:val="0"/>
        <w:autoSpaceDE w:val="0"/>
        <w:autoSpaceDN w:val="0"/>
        <w:adjustRightInd w:val="0"/>
        <w:jc w:val="both"/>
        <w:rPr>
          <w:rFonts w:cstheme="minorHAnsi"/>
          <w:b/>
          <w:bCs/>
          <w:highlight w:val="yellow"/>
        </w:rPr>
      </w:pPr>
      <w:r w:rsidRPr="00B6617B">
        <w:rPr>
          <w:rFonts w:cstheme="minorHAnsi"/>
          <w:b/>
          <w:bCs/>
        </w:rPr>
        <w:t xml:space="preserve">über den Erörterungstermin vom </w:t>
      </w:r>
      <w:r w:rsidR="00EE0AF9">
        <w:rPr>
          <w:rFonts w:cstheme="minorHAnsi"/>
          <w:b/>
          <w:bCs/>
        </w:rPr>
        <w:t>01</w:t>
      </w:r>
      <w:r w:rsidR="0090692A">
        <w:rPr>
          <w:rFonts w:cstheme="minorHAnsi"/>
          <w:b/>
          <w:bCs/>
        </w:rPr>
        <w:t>.0</w:t>
      </w:r>
      <w:r w:rsidR="00EE0AF9">
        <w:rPr>
          <w:rFonts w:cstheme="minorHAnsi"/>
          <w:b/>
          <w:bCs/>
        </w:rPr>
        <w:t>8</w:t>
      </w:r>
      <w:r w:rsidR="0090692A">
        <w:rPr>
          <w:rFonts w:cstheme="minorHAnsi"/>
          <w:b/>
          <w:bCs/>
        </w:rPr>
        <w:t>.2024</w:t>
      </w:r>
      <w:r w:rsidRPr="00B6617B">
        <w:rPr>
          <w:rFonts w:cstheme="minorHAnsi"/>
          <w:b/>
          <w:bCs/>
        </w:rPr>
        <w:t xml:space="preserve"> über den Antrag </w:t>
      </w:r>
      <w:r w:rsidRPr="00E054E9">
        <w:rPr>
          <w:rFonts w:cstheme="minorHAnsi"/>
          <w:b/>
          <w:bCs/>
        </w:rPr>
        <w:t xml:space="preserve">der </w:t>
      </w:r>
      <w:r w:rsidR="00026CEB" w:rsidRPr="00E054E9">
        <w:rPr>
          <w:rFonts w:cstheme="minorHAnsi"/>
          <w:b/>
          <w:bCs/>
        </w:rPr>
        <w:t>BOREAS Energie GmbH,</w:t>
      </w:r>
      <w:r w:rsidRPr="00E054E9">
        <w:rPr>
          <w:rFonts w:cstheme="minorHAnsi"/>
          <w:b/>
          <w:bCs/>
        </w:rPr>
        <w:t xml:space="preserve"> </w:t>
      </w:r>
      <w:r w:rsidR="00E054E9">
        <w:rPr>
          <w:rFonts w:cstheme="minorHAnsi"/>
          <w:b/>
          <w:bCs/>
        </w:rPr>
        <w:t xml:space="preserve">Moritzburger Weg 67, 01109 </w:t>
      </w:r>
      <w:r w:rsidR="00E054E9" w:rsidRPr="00E054E9">
        <w:rPr>
          <w:rFonts w:cstheme="minorHAnsi"/>
          <w:b/>
          <w:bCs/>
        </w:rPr>
        <w:t>Dresden</w:t>
      </w:r>
      <w:r w:rsidRPr="00E054E9">
        <w:rPr>
          <w:rFonts w:cstheme="minorHAnsi"/>
          <w:b/>
          <w:bCs/>
        </w:rPr>
        <w:t xml:space="preserve"> zur Genehmigung der Errichtung und des Betriebs von </w:t>
      </w:r>
      <w:r w:rsidR="00E054E9" w:rsidRPr="00E054E9">
        <w:rPr>
          <w:rFonts w:cstheme="minorHAnsi"/>
          <w:b/>
          <w:bCs/>
        </w:rPr>
        <w:t xml:space="preserve">fünf </w:t>
      </w:r>
      <w:r w:rsidRPr="003C6D46">
        <w:rPr>
          <w:rFonts w:cstheme="minorHAnsi"/>
          <w:b/>
          <w:bCs/>
        </w:rPr>
        <w:t xml:space="preserve">Windenergieanlagen in der Gemarkung </w:t>
      </w:r>
      <w:proofErr w:type="spellStart"/>
      <w:r w:rsidR="00E054E9" w:rsidRPr="003C6D46">
        <w:rPr>
          <w:rFonts w:cstheme="minorHAnsi"/>
          <w:b/>
          <w:bCs/>
        </w:rPr>
        <w:t>Strotzbüsch</w:t>
      </w:r>
      <w:proofErr w:type="spellEnd"/>
      <w:r w:rsidRPr="003C6D46">
        <w:rPr>
          <w:rFonts w:cstheme="minorHAnsi"/>
          <w:b/>
          <w:bCs/>
        </w:rPr>
        <w:t xml:space="preserve">, </w:t>
      </w:r>
      <w:r w:rsidR="00E054E9" w:rsidRPr="003C6D46">
        <w:rPr>
          <w:rFonts w:cstheme="minorHAnsi"/>
          <w:b/>
          <w:bCs/>
        </w:rPr>
        <w:t>Flur</w:t>
      </w:r>
      <w:r w:rsidR="00036BE3" w:rsidRPr="003C6D46">
        <w:rPr>
          <w:rFonts w:cstheme="minorHAnsi"/>
          <w:b/>
          <w:bCs/>
        </w:rPr>
        <w:t xml:space="preserve"> 15, Flurstück 9/3, 9/2, 8 und Flur 21, Flurstück 33/1 für Anlage SB 01, </w:t>
      </w:r>
      <w:r w:rsidR="006F1425" w:rsidRPr="003C6D46">
        <w:rPr>
          <w:rFonts w:cstheme="minorHAnsi"/>
          <w:b/>
          <w:bCs/>
        </w:rPr>
        <w:t>Flur 20, Flurstücke 16/2, 15, 19/1, 56/1, 55/1</w:t>
      </w:r>
      <w:r w:rsidR="0025535D">
        <w:rPr>
          <w:rFonts w:cstheme="minorHAnsi"/>
          <w:b/>
          <w:bCs/>
        </w:rPr>
        <w:t xml:space="preserve"> und </w:t>
      </w:r>
      <w:r w:rsidR="006F1425" w:rsidRPr="003C6D46">
        <w:rPr>
          <w:rFonts w:cstheme="minorHAnsi"/>
          <w:b/>
          <w:bCs/>
        </w:rPr>
        <w:t xml:space="preserve">68, Flur 21, Flurstücke 54 und 33/1 für Anlage SB 02, </w:t>
      </w:r>
      <w:r w:rsidR="00D32D49" w:rsidRPr="003C6D46">
        <w:rPr>
          <w:rFonts w:cstheme="minorHAnsi"/>
          <w:b/>
          <w:bCs/>
        </w:rPr>
        <w:t>Flur 16, Flurstücke 12/1, 18/1, 10/2, 11/2, 13/1, 14/1, 17/1 und 43 für Anlage SB 03, Flur 17, Flurstück 31/1, Flur 18, Flurstücke 19/1</w:t>
      </w:r>
      <w:r w:rsidR="0025535D">
        <w:rPr>
          <w:rFonts w:cstheme="minorHAnsi"/>
          <w:b/>
          <w:bCs/>
        </w:rPr>
        <w:t xml:space="preserve"> und </w:t>
      </w:r>
      <w:r w:rsidR="00D32D49" w:rsidRPr="003C6D46">
        <w:rPr>
          <w:rFonts w:cstheme="minorHAnsi"/>
          <w:b/>
          <w:bCs/>
        </w:rPr>
        <w:t>10/1, Flur 19</w:t>
      </w:r>
      <w:r w:rsidR="003C6D46" w:rsidRPr="003C6D46">
        <w:rPr>
          <w:rFonts w:cstheme="minorHAnsi"/>
          <w:b/>
          <w:bCs/>
        </w:rPr>
        <w:t xml:space="preserve">, Flurstücke </w:t>
      </w:r>
      <w:r w:rsidR="00D32D49" w:rsidRPr="003C6D46">
        <w:rPr>
          <w:rFonts w:cstheme="minorHAnsi"/>
          <w:b/>
          <w:bCs/>
        </w:rPr>
        <w:t>1/3 und 1/4 für Anlage SB 04 sowie Flur 17, Flurstücke 31/1,</w:t>
      </w:r>
      <w:r w:rsidR="008171CE" w:rsidRPr="003C6D46">
        <w:rPr>
          <w:rFonts w:cstheme="minorHAnsi"/>
          <w:b/>
          <w:bCs/>
        </w:rPr>
        <w:t xml:space="preserve"> 1/2</w:t>
      </w:r>
      <w:r w:rsidR="00D32D49" w:rsidRPr="003C6D46">
        <w:rPr>
          <w:rFonts w:cstheme="minorHAnsi"/>
          <w:b/>
          <w:bCs/>
        </w:rPr>
        <w:t xml:space="preserve"> und 7/3 für Anlage SB 05.</w:t>
      </w:r>
    </w:p>
    <w:p w:rsidR="000E655F" w:rsidRPr="00B6617B" w:rsidRDefault="000E655F" w:rsidP="00E1501F">
      <w:pPr>
        <w:widowControl w:val="0"/>
        <w:autoSpaceDE w:val="0"/>
        <w:autoSpaceDN w:val="0"/>
        <w:adjustRightInd w:val="0"/>
        <w:jc w:val="both"/>
        <w:rPr>
          <w:rFonts w:cstheme="minorHAnsi"/>
          <w:b/>
          <w:bCs/>
        </w:rPr>
      </w:pPr>
    </w:p>
    <w:p w:rsidR="000E655F" w:rsidRPr="00B6617B" w:rsidRDefault="000E655F" w:rsidP="00E1501F">
      <w:pPr>
        <w:widowControl w:val="0"/>
        <w:autoSpaceDE w:val="0"/>
        <w:autoSpaceDN w:val="0"/>
        <w:adjustRightInd w:val="0"/>
        <w:jc w:val="both"/>
        <w:rPr>
          <w:rFonts w:cstheme="minorHAnsi"/>
        </w:rPr>
      </w:pPr>
      <w:r w:rsidRPr="00B6617B">
        <w:rPr>
          <w:rFonts w:cstheme="minorHAnsi"/>
          <w:b/>
          <w:bCs/>
        </w:rPr>
        <w:t xml:space="preserve">Ort:  </w:t>
      </w:r>
      <w:r w:rsidRPr="00B6617B">
        <w:rPr>
          <w:rFonts w:cstheme="minorHAnsi"/>
          <w:b/>
          <w:bCs/>
        </w:rPr>
        <w:tab/>
      </w:r>
      <w:r w:rsidRPr="00B6617B">
        <w:rPr>
          <w:rFonts w:cstheme="minorHAnsi"/>
          <w:b/>
          <w:bCs/>
        </w:rPr>
        <w:tab/>
      </w:r>
      <w:r w:rsidRPr="00B6617B">
        <w:rPr>
          <w:rFonts w:cstheme="minorHAnsi"/>
          <w:b/>
          <w:bCs/>
        </w:rPr>
        <w:tab/>
      </w:r>
      <w:r w:rsidRPr="00B6617B">
        <w:rPr>
          <w:rFonts w:cstheme="minorHAnsi"/>
        </w:rPr>
        <w:t xml:space="preserve">Sitzungssaal 15a der Kreisverwaltung Vulkaneifel in 54550 </w:t>
      </w:r>
      <w:proofErr w:type="spellStart"/>
      <w:r w:rsidRPr="00B6617B">
        <w:rPr>
          <w:rFonts w:cstheme="minorHAnsi"/>
        </w:rPr>
        <w:t>Daun</w:t>
      </w:r>
      <w:proofErr w:type="spellEnd"/>
    </w:p>
    <w:p w:rsidR="000E655F" w:rsidRPr="00B6617B" w:rsidRDefault="000E655F" w:rsidP="00E1501F">
      <w:pPr>
        <w:widowControl w:val="0"/>
        <w:autoSpaceDE w:val="0"/>
        <w:autoSpaceDN w:val="0"/>
        <w:adjustRightInd w:val="0"/>
        <w:jc w:val="both"/>
        <w:rPr>
          <w:rFonts w:cstheme="minorHAnsi"/>
          <w:b/>
          <w:bCs/>
        </w:rPr>
      </w:pPr>
    </w:p>
    <w:p w:rsidR="000E655F" w:rsidRPr="00B6617B" w:rsidRDefault="000E655F" w:rsidP="00E1501F">
      <w:pPr>
        <w:widowControl w:val="0"/>
        <w:autoSpaceDE w:val="0"/>
        <w:autoSpaceDN w:val="0"/>
        <w:adjustRightInd w:val="0"/>
        <w:jc w:val="both"/>
        <w:rPr>
          <w:rFonts w:cstheme="minorHAnsi"/>
        </w:rPr>
      </w:pPr>
      <w:r w:rsidRPr="00B6617B">
        <w:rPr>
          <w:rFonts w:cstheme="minorHAnsi"/>
          <w:b/>
          <w:bCs/>
        </w:rPr>
        <w:t>Datum:</w:t>
      </w:r>
      <w:r w:rsidRPr="00B6617B">
        <w:rPr>
          <w:rFonts w:cstheme="minorHAnsi"/>
        </w:rPr>
        <w:t xml:space="preserve"> </w:t>
      </w:r>
      <w:r w:rsidRPr="00B6617B">
        <w:rPr>
          <w:rFonts w:cstheme="minorHAnsi"/>
        </w:rPr>
        <w:tab/>
      </w:r>
      <w:r w:rsidRPr="00B6617B">
        <w:rPr>
          <w:rFonts w:cstheme="minorHAnsi"/>
        </w:rPr>
        <w:tab/>
      </w:r>
      <w:r w:rsidR="00EE0AF9">
        <w:rPr>
          <w:rFonts w:cstheme="minorHAnsi"/>
        </w:rPr>
        <w:t>01.08</w:t>
      </w:r>
      <w:r w:rsidR="0090692A">
        <w:rPr>
          <w:rFonts w:cstheme="minorHAnsi"/>
        </w:rPr>
        <w:t>.2024</w:t>
      </w:r>
    </w:p>
    <w:p w:rsidR="000E655F" w:rsidRPr="00B6617B" w:rsidRDefault="000E655F" w:rsidP="00E1501F">
      <w:pPr>
        <w:widowControl w:val="0"/>
        <w:autoSpaceDE w:val="0"/>
        <w:autoSpaceDN w:val="0"/>
        <w:adjustRightInd w:val="0"/>
        <w:jc w:val="both"/>
        <w:rPr>
          <w:rFonts w:cstheme="minorHAnsi"/>
        </w:rPr>
      </w:pPr>
    </w:p>
    <w:p w:rsidR="000E655F" w:rsidRPr="00B6617B" w:rsidRDefault="000E655F" w:rsidP="00E1501F">
      <w:pPr>
        <w:widowControl w:val="0"/>
        <w:autoSpaceDE w:val="0"/>
        <w:autoSpaceDN w:val="0"/>
        <w:adjustRightInd w:val="0"/>
        <w:jc w:val="both"/>
        <w:rPr>
          <w:rFonts w:cstheme="minorHAnsi"/>
        </w:rPr>
      </w:pPr>
      <w:r w:rsidRPr="00B6617B">
        <w:rPr>
          <w:rFonts w:cstheme="minorHAnsi"/>
          <w:b/>
          <w:bCs/>
        </w:rPr>
        <w:t>Zeit:</w:t>
      </w:r>
      <w:r w:rsidRPr="00B6617B">
        <w:rPr>
          <w:rFonts w:cstheme="minorHAnsi"/>
        </w:rPr>
        <w:t xml:space="preserve"> </w:t>
      </w:r>
      <w:r w:rsidRPr="00B6617B">
        <w:rPr>
          <w:rFonts w:cstheme="minorHAnsi"/>
        </w:rPr>
        <w:tab/>
      </w:r>
      <w:r w:rsidRPr="00B6617B">
        <w:rPr>
          <w:rFonts w:cstheme="minorHAnsi"/>
        </w:rPr>
        <w:tab/>
      </w:r>
      <w:r w:rsidRPr="00B6617B">
        <w:rPr>
          <w:rFonts w:cstheme="minorHAnsi"/>
        </w:rPr>
        <w:tab/>
      </w:r>
      <w:r w:rsidRPr="006443EC">
        <w:rPr>
          <w:rFonts w:cstheme="minorHAnsi"/>
        </w:rPr>
        <w:t>10:0</w:t>
      </w:r>
      <w:r w:rsidR="00F50A83" w:rsidRPr="006443EC">
        <w:rPr>
          <w:rFonts w:cstheme="minorHAnsi"/>
        </w:rPr>
        <w:t>0</w:t>
      </w:r>
      <w:r w:rsidRPr="006443EC">
        <w:rPr>
          <w:rFonts w:cstheme="minorHAnsi"/>
        </w:rPr>
        <w:t xml:space="preserve"> </w:t>
      </w:r>
      <w:r w:rsidRPr="00774011">
        <w:rPr>
          <w:rFonts w:cstheme="minorHAnsi"/>
        </w:rPr>
        <w:t xml:space="preserve">Uhr bis </w:t>
      </w:r>
      <w:r w:rsidR="00774011" w:rsidRPr="00774011">
        <w:rPr>
          <w:rFonts w:cstheme="minorHAnsi"/>
        </w:rPr>
        <w:t>11:10</w:t>
      </w:r>
      <w:r w:rsidRPr="00774011">
        <w:rPr>
          <w:rFonts w:cstheme="minorHAnsi"/>
        </w:rPr>
        <w:t xml:space="preserve"> Uhr</w:t>
      </w:r>
      <w:r w:rsidRPr="00B6617B">
        <w:rPr>
          <w:rFonts w:cstheme="minorHAnsi"/>
        </w:rPr>
        <w:t xml:space="preserve"> </w:t>
      </w:r>
    </w:p>
    <w:p w:rsidR="000E655F" w:rsidRPr="00B6617B" w:rsidRDefault="000E655F" w:rsidP="00E1501F">
      <w:pPr>
        <w:widowControl w:val="0"/>
        <w:autoSpaceDE w:val="0"/>
        <w:autoSpaceDN w:val="0"/>
        <w:adjustRightInd w:val="0"/>
        <w:jc w:val="both"/>
        <w:rPr>
          <w:rFonts w:cstheme="minorHAnsi"/>
        </w:rPr>
      </w:pPr>
    </w:p>
    <w:p w:rsidR="000E655F" w:rsidRPr="00B6617B" w:rsidRDefault="000E655F" w:rsidP="00E1501F">
      <w:pPr>
        <w:widowControl w:val="0"/>
        <w:autoSpaceDE w:val="0"/>
        <w:autoSpaceDN w:val="0"/>
        <w:adjustRightInd w:val="0"/>
        <w:jc w:val="both"/>
        <w:rPr>
          <w:rFonts w:cstheme="minorHAnsi"/>
        </w:rPr>
      </w:pPr>
      <w:r w:rsidRPr="00B6617B">
        <w:rPr>
          <w:rFonts w:cstheme="minorHAnsi"/>
          <w:b/>
          <w:bCs/>
        </w:rPr>
        <w:t>Verhandlungsleiter</w:t>
      </w:r>
      <w:r w:rsidRPr="00B6617B">
        <w:rPr>
          <w:rFonts w:cstheme="minorHAnsi"/>
        </w:rPr>
        <w:t xml:space="preserve">: </w:t>
      </w:r>
      <w:r w:rsidRPr="00B6617B">
        <w:rPr>
          <w:rFonts w:cstheme="minorHAnsi"/>
        </w:rPr>
        <w:tab/>
        <w:t>Klaus Benz (Kreisverwaltung Vulkaneifel)</w:t>
      </w:r>
    </w:p>
    <w:p w:rsidR="000E655F" w:rsidRPr="00B6617B" w:rsidRDefault="000E655F" w:rsidP="00E1501F">
      <w:pPr>
        <w:widowControl w:val="0"/>
        <w:autoSpaceDE w:val="0"/>
        <w:autoSpaceDN w:val="0"/>
        <w:adjustRightInd w:val="0"/>
        <w:jc w:val="both"/>
        <w:rPr>
          <w:rFonts w:cstheme="minorHAnsi"/>
        </w:rPr>
      </w:pPr>
    </w:p>
    <w:p w:rsidR="000E655F" w:rsidRPr="00B6617B" w:rsidRDefault="000E655F" w:rsidP="00E1501F">
      <w:pPr>
        <w:widowControl w:val="0"/>
        <w:autoSpaceDE w:val="0"/>
        <w:autoSpaceDN w:val="0"/>
        <w:adjustRightInd w:val="0"/>
        <w:jc w:val="both"/>
        <w:rPr>
          <w:rFonts w:cstheme="minorHAnsi"/>
        </w:rPr>
      </w:pPr>
      <w:r w:rsidRPr="00B6617B">
        <w:rPr>
          <w:rFonts w:cstheme="minorHAnsi"/>
          <w:b/>
          <w:bCs/>
        </w:rPr>
        <w:t>Anwesende:</w:t>
      </w:r>
      <w:r w:rsidRPr="00B6617B">
        <w:rPr>
          <w:rFonts w:cstheme="minorHAnsi"/>
        </w:rPr>
        <w:t xml:space="preserve"> </w:t>
      </w:r>
      <w:r w:rsidRPr="00B6617B">
        <w:rPr>
          <w:rFonts w:cstheme="minorHAnsi"/>
        </w:rPr>
        <w:tab/>
      </w:r>
      <w:r w:rsidRPr="00B6617B">
        <w:rPr>
          <w:rFonts w:cstheme="minorHAnsi"/>
        </w:rPr>
        <w:tab/>
        <w:t>siehe Teilnehmerverzeichnis (Anhang)</w:t>
      </w:r>
    </w:p>
    <w:p w:rsidR="000E655F" w:rsidRDefault="000E655F" w:rsidP="00E1501F">
      <w:pPr>
        <w:jc w:val="both"/>
        <w:rPr>
          <w:b/>
          <w:u w:val="single"/>
        </w:rPr>
      </w:pPr>
    </w:p>
    <w:p w:rsidR="000E655F" w:rsidRDefault="000E655F" w:rsidP="00E1501F">
      <w:pPr>
        <w:jc w:val="both"/>
        <w:rPr>
          <w:b/>
          <w:u w:val="single"/>
        </w:rPr>
      </w:pPr>
      <w:r>
        <w:rPr>
          <w:b/>
          <w:u w:val="single"/>
        </w:rPr>
        <w:t>Begrüßung:</w:t>
      </w:r>
    </w:p>
    <w:p w:rsidR="000E655F" w:rsidRDefault="000E655F" w:rsidP="00E1501F">
      <w:pPr>
        <w:jc w:val="both"/>
      </w:pPr>
      <w:r>
        <w:t>Um 10:0</w:t>
      </w:r>
      <w:r w:rsidR="006443EC">
        <w:t>0</w:t>
      </w:r>
      <w:r w:rsidR="003F04CE">
        <w:t xml:space="preserve"> </w:t>
      </w:r>
      <w:r>
        <w:t xml:space="preserve">Uhr eröffnet Herr Geschäftsbereichsleiter Klaus Benz als Verhandlungsleiter den Erörterungstermin für das Genehmigungsverfahren nach </w:t>
      </w:r>
      <w:r w:rsidRPr="00E054E9">
        <w:t>dem Bundesimmissionsschutzgesetz zur Errichtung und</w:t>
      </w:r>
      <w:r w:rsidR="000966F9">
        <w:t xml:space="preserve"> dem</w:t>
      </w:r>
      <w:r w:rsidRPr="00E054E9">
        <w:t xml:space="preserve"> Betrieb von </w:t>
      </w:r>
      <w:r w:rsidR="00E054E9" w:rsidRPr="00E054E9">
        <w:t>fünf</w:t>
      </w:r>
      <w:r w:rsidRPr="00E054E9">
        <w:t xml:space="preserve"> Windenergieanlagen in der Gemarkung </w:t>
      </w:r>
      <w:proofErr w:type="spellStart"/>
      <w:r w:rsidR="00E054E9" w:rsidRPr="00E054E9">
        <w:t>Strotzbüsch</w:t>
      </w:r>
      <w:proofErr w:type="spellEnd"/>
      <w:r w:rsidR="000E5477">
        <w:t>,</w:t>
      </w:r>
      <w:r>
        <w:t xml:space="preserve"> Verbandsgemeinde </w:t>
      </w:r>
      <w:proofErr w:type="spellStart"/>
      <w:r w:rsidR="00E054E9">
        <w:t>Daun</w:t>
      </w:r>
      <w:proofErr w:type="spellEnd"/>
      <w:r w:rsidR="000E5477">
        <w:t>,</w:t>
      </w:r>
      <w:r>
        <w:t xml:space="preserve"> und stellt den Anwesenden die Vertreter der Kreisverwaltung Vulkaneifel vor.</w:t>
      </w:r>
    </w:p>
    <w:p w:rsidR="001B2ADD" w:rsidRDefault="0058067F" w:rsidP="00E1501F">
      <w:pPr>
        <w:jc w:val="both"/>
      </w:pPr>
      <w:r w:rsidRPr="002F4931">
        <w:t xml:space="preserve">Der </w:t>
      </w:r>
      <w:r w:rsidRPr="00AB1234">
        <w:t xml:space="preserve">Verhandlungsleiter stellt fest, dass </w:t>
      </w:r>
      <w:r w:rsidR="00B778D3">
        <w:t xml:space="preserve">als </w:t>
      </w:r>
      <w:r w:rsidR="00AB1234" w:rsidRPr="00AB1234">
        <w:t xml:space="preserve">Vertreter der Ortsgemeinde </w:t>
      </w:r>
      <w:proofErr w:type="spellStart"/>
      <w:r w:rsidR="00AB1234" w:rsidRPr="00AB1234">
        <w:t>Strotzbüsch</w:t>
      </w:r>
      <w:proofErr w:type="spellEnd"/>
      <w:r w:rsidR="00B778D3">
        <w:t xml:space="preserve"> </w:t>
      </w:r>
      <w:r w:rsidR="00AB1234" w:rsidRPr="00AB1234">
        <w:t>Herr Thorsten Schneider</w:t>
      </w:r>
      <w:r w:rsidR="00B778D3">
        <w:t xml:space="preserve"> sowie</w:t>
      </w:r>
      <w:r>
        <w:t xml:space="preserve"> Vertreter der Antragssteller</w:t>
      </w:r>
      <w:r w:rsidR="00B778D3">
        <w:t>,</w:t>
      </w:r>
      <w:r>
        <w:t xml:space="preserve"> der Fachbehörden </w:t>
      </w:r>
      <w:r w:rsidR="00B778D3">
        <w:t xml:space="preserve">und </w:t>
      </w:r>
      <w:proofErr w:type="spellStart"/>
      <w:r>
        <w:t>Einw</w:t>
      </w:r>
      <w:r w:rsidR="00B778D3">
        <w:t>e</w:t>
      </w:r>
      <w:r>
        <w:t>nd</w:t>
      </w:r>
      <w:r w:rsidRPr="00EC1BF0">
        <w:t>er</w:t>
      </w:r>
      <w:proofErr w:type="spellEnd"/>
      <w:r w:rsidR="000E5477">
        <w:t xml:space="preserve"> anwesend sind</w:t>
      </w:r>
      <w:r>
        <w:t>.</w:t>
      </w:r>
    </w:p>
    <w:p w:rsidR="001B2ADD" w:rsidRDefault="00F704B0" w:rsidP="00E1501F">
      <w:pPr>
        <w:jc w:val="both"/>
      </w:pPr>
      <w:r>
        <w:t xml:space="preserve">Der Verhandlungsleiter stellt anschließend den Anwesenden </w:t>
      </w:r>
      <w:r w:rsidR="001B2ADD">
        <w:t xml:space="preserve">den Ablauf des </w:t>
      </w:r>
      <w:r>
        <w:t xml:space="preserve">Erörterungstermins dar und erklärt, den </w:t>
      </w:r>
      <w:r w:rsidR="006A7A16">
        <w:t>Ablauf</w:t>
      </w:r>
      <w:r>
        <w:t xml:space="preserve"> in verschiedene Themenblöcke zu unterteilen</w:t>
      </w:r>
      <w:r w:rsidR="0058067F">
        <w:t>.</w:t>
      </w:r>
    </w:p>
    <w:p w:rsidR="00301FE0" w:rsidRDefault="00301FE0" w:rsidP="00E1501F">
      <w:pPr>
        <w:jc w:val="both"/>
      </w:pPr>
    </w:p>
    <w:p w:rsidR="00301FE0" w:rsidRPr="00AB1234" w:rsidRDefault="00301FE0" w:rsidP="00E1501F">
      <w:pPr>
        <w:jc w:val="both"/>
        <w:rPr>
          <w:b/>
          <w:u w:val="single"/>
        </w:rPr>
      </w:pPr>
      <w:r w:rsidRPr="00AB1234">
        <w:rPr>
          <w:b/>
          <w:u w:val="single"/>
        </w:rPr>
        <w:t xml:space="preserve">1. Immissionen (Licht, Lärm, Verschattung, </w:t>
      </w:r>
      <w:proofErr w:type="spellStart"/>
      <w:r w:rsidRPr="00AB1234">
        <w:rPr>
          <w:b/>
          <w:u w:val="single"/>
        </w:rPr>
        <w:t>Eiswurf</w:t>
      </w:r>
      <w:proofErr w:type="spellEnd"/>
      <w:r w:rsidRPr="00AB1234">
        <w:rPr>
          <w:b/>
          <w:u w:val="single"/>
        </w:rPr>
        <w:t>)</w:t>
      </w:r>
      <w:r w:rsidR="00786A36">
        <w:rPr>
          <w:b/>
          <w:u w:val="single"/>
        </w:rPr>
        <w:t>:</w:t>
      </w:r>
    </w:p>
    <w:p w:rsidR="00301FE0" w:rsidRDefault="00301FE0" w:rsidP="00E1501F">
      <w:pPr>
        <w:jc w:val="both"/>
      </w:pPr>
    </w:p>
    <w:p w:rsidR="00301FE0" w:rsidRDefault="00AB1234" w:rsidP="00E1501F">
      <w:pPr>
        <w:jc w:val="both"/>
      </w:pPr>
      <w:r>
        <w:t xml:space="preserve">Herr Rechtsanwalt Dr. </w:t>
      </w:r>
      <w:proofErr w:type="spellStart"/>
      <w:r>
        <w:t>Séché</w:t>
      </w:r>
      <w:proofErr w:type="spellEnd"/>
      <w:r>
        <w:t xml:space="preserve"> </w:t>
      </w:r>
      <w:r w:rsidR="00301FE0">
        <w:t xml:space="preserve">teilt zum </w:t>
      </w:r>
      <w:r w:rsidR="00124626">
        <w:t xml:space="preserve">1. </w:t>
      </w:r>
      <w:r w:rsidR="00301FE0">
        <w:t xml:space="preserve">Themenpunkt mit, dass </w:t>
      </w:r>
      <w:r>
        <w:t>von</w:t>
      </w:r>
      <w:r w:rsidR="00301FE0">
        <w:t xml:space="preserve"> d</w:t>
      </w:r>
      <w:r>
        <w:t>er</w:t>
      </w:r>
      <w:r w:rsidR="00301FE0">
        <w:t xml:space="preserve"> </w:t>
      </w:r>
      <w:r>
        <w:t>Befeuerungsanlage d</w:t>
      </w:r>
      <w:r w:rsidR="00301FE0">
        <w:t>er Windkraft</w:t>
      </w:r>
      <w:r>
        <w:t>anlagen</w:t>
      </w:r>
      <w:r w:rsidR="00301FE0">
        <w:t xml:space="preserve"> eine erhebliche </w:t>
      </w:r>
      <w:r>
        <w:t>Lichtbeeinträchtigung</w:t>
      </w:r>
      <w:r w:rsidR="00301FE0">
        <w:t xml:space="preserve"> für </w:t>
      </w:r>
      <w:r>
        <w:t xml:space="preserve">seinen Mandanten und </w:t>
      </w:r>
      <w:r w:rsidR="00301FE0">
        <w:t xml:space="preserve">Eigentümer der </w:t>
      </w:r>
      <w:r w:rsidR="006027E2">
        <w:t>„</w:t>
      </w:r>
      <w:proofErr w:type="spellStart"/>
      <w:r w:rsidR="00301FE0">
        <w:t>Spr</w:t>
      </w:r>
      <w:r w:rsidR="003B2087">
        <w:t>i</w:t>
      </w:r>
      <w:r w:rsidR="00301FE0">
        <w:t>nker</w:t>
      </w:r>
      <w:proofErr w:type="spellEnd"/>
      <w:r w:rsidR="00301FE0">
        <w:t xml:space="preserve"> Mühle</w:t>
      </w:r>
      <w:r w:rsidR="006027E2">
        <w:t>“</w:t>
      </w:r>
      <w:r w:rsidR="003B2087">
        <w:t xml:space="preserve">, Gemarkung </w:t>
      </w:r>
      <w:proofErr w:type="spellStart"/>
      <w:r w:rsidR="003B2087">
        <w:t>Mückeln</w:t>
      </w:r>
      <w:proofErr w:type="spellEnd"/>
      <w:r w:rsidR="003B2087">
        <w:t xml:space="preserve">, </w:t>
      </w:r>
      <w:r w:rsidR="00301FE0">
        <w:t xml:space="preserve">ausgehen würde. </w:t>
      </w:r>
    </w:p>
    <w:p w:rsidR="00301FE0" w:rsidRDefault="00301FE0" w:rsidP="00E1501F">
      <w:pPr>
        <w:jc w:val="both"/>
      </w:pPr>
      <w:r>
        <w:lastRenderedPageBreak/>
        <w:t xml:space="preserve">Hinsichtlich der </w:t>
      </w:r>
      <w:r w:rsidR="00AB1234">
        <w:t xml:space="preserve">gesetzlich zulässigen </w:t>
      </w:r>
      <w:r>
        <w:t>Verschattung</w:t>
      </w:r>
      <w:r w:rsidR="0085074E">
        <w:t>szeiten</w:t>
      </w:r>
      <w:r>
        <w:t xml:space="preserve"> würde eine erhebliche Überschreitung stattfinden</w:t>
      </w:r>
      <w:r w:rsidR="008425DE">
        <w:t xml:space="preserve">. Es sei in den Antragsunterlagen nicht genau dargestellt, wie eine Überschreitung der maximal </w:t>
      </w:r>
      <w:r w:rsidR="00124626">
        <w:t xml:space="preserve">gesetzlich </w:t>
      </w:r>
      <w:r w:rsidR="008425DE">
        <w:t>zulässigen Verschattung verhindert werden soll</w:t>
      </w:r>
      <w:r w:rsidR="00933BBC">
        <w:t>e</w:t>
      </w:r>
      <w:r w:rsidR="008425DE">
        <w:t>.</w:t>
      </w:r>
      <w:r>
        <w:t xml:space="preserve"> </w:t>
      </w:r>
    </w:p>
    <w:p w:rsidR="00301FE0" w:rsidRDefault="00CB7CF0" w:rsidP="00E1501F">
      <w:pPr>
        <w:jc w:val="both"/>
      </w:pPr>
      <w:r>
        <w:t>Darüber hinaus</w:t>
      </w:r>
      <w:r w:rsidR="00301FE0">
        <w:t xml:space="preserve"> sei</w:t>
      </w:r>
      <w:r>
        <w:t xml:space="preserve"> es</w:t>
      </w:r>
      <w:r w:rsidR="00301FE0">
        <w:t xml:space="preserve"> </w:t>
      </w:r>
      <w:r w:rsidR="008425DE">
        <w:t>hinsichtlich</w:t>
      </w:r>
      <w:r w:rsidR="00301FE0">
        <w:t xml:space="preserve"> des Lärms fraglich, ob überhaupt der für den </w:t>
      </w:r>
      <w:r w:rsidR="008425DE">
        <w:t>Außenbereich festgesetzt</w:t>
      </w:r>
      <w:r w:rsidR="00426F59">
        <w:t>e</w:t>
      </w:r>
      <w:r w:rsidR="008425DE">
        <w:t xml:space="preserve"> Grenzwert von </w:t>
      </w:r>
      <w:r w:rsidR="00301FE0">
        <w:t xml:space="preserve">45 dB zulässig </w:t>
      </w:r>
      <w:r w:rsidR="008425DE">
        <w:t>sei. Bei der „</w:t>
      </w:r>
      <w:proofErr w:type="spellStart"/>
      <w:r w:rsidR="008425DE">
        <w:t>Spr</w:t>
      </w:r>
      <w:r w:rsidR="00913EE7">
        <w:t>i</w:t>
      </w:r>
      <w:r w:rsidR="008425DE">
        <w:t>nker</w:t>
      </w:r>
      <w:proofErr w:type="spellEnd"/>
      <w:r w:rsidR="008425DE">
        <w:t xml:space="preserve"> Mühle“ liege ein Wohncharakter vor, so</w:t>
      </w:r>
      <w:r w:rsidR="00301FE0">
        <w:t>da</w:t>
      </w:r>
      <w:r w:rsidR="008425DE">
        <w:t>ss die Grenzwerte eines allgemeinen Wohngebietes zugrunde zu legen seien.</w:t>
      </w:r>
      <w:r w:rsidR="00301FE0">
        <w:t xml:space="preserve"> Losgelöst davon liege derzeit eine Überschreitung des Grenzwertes von 45 d</w:t>
      </w:r>
      <w:r w:rsidR="008425DE">
        <w:t>B</w:t>
      </w:r>
      <w:r w:rsidR="00301FE0">
        <w:t xml:space="preserve"> vor. </w:t>
      </w:r>
      <w:r w:rsidR="008425DE">
        <w:t>Unter Verweis auf das Urteil des Verwaltungsgerichts Koblenz vom 13.04.2017 (</w:t>
      </w:r>
      <w:r w:rsidR="000F5321">
        <w:t>4 L 86/17.KO</w:t>
      </w:r>
      <w:r w:rsidR="008425DE">
        <w:t xml:space="preserve">) legt er dieses dem Verhandlungsleiter vor und erklärt, dass die vorliegend vorgenommene Abrundung von dB-Werten nach der TA Lärm nicht zulässig sei. </w:t>
      </w:r>
    </w:p>
    <w:p w:rsidR="00301FE0" w:rsidRDefault="008425DE" w:rsidP="00E1501F">
      <w:pPr>
        <w:jc w:val="both"/>
      </w:pPr>
      <w:r>
        <w:t xml:space="preserve">Herr Rechtsanwalt Dr. </w:t>
      </w:r>
      <w:proofErr w:type="spellStart"/>
      <w:r>
        <w:t>Séché</w:t>
      </w:r>
      <w:proofErr w:type="spellEnd"/>
      <w:r>
        <w:t xml:space="preserve"> ergänzt, dass d</w:t>
      </w:r>
      <w:r w:rsidR="00301FE0">
        <w:t xml:space="preserve">er </w:t>
      </w:r>
      <w:r w:rsidR="00913EE7">
        <w:t xml:space="preserve">für die Messung der Lärmbelästigung verwendete </w:t>
      </w:r>
      <w:r w:rsidR="00301FE0">
        <w:t>Immissionsort</w:t>
      </w:r>
      <w:r>
        <w:t xml:space="preserve"> an der „</w:t>
      </w:r>
      <w:proofErr w:type="spellStart"/>
      <w:r>
        <w:t>Spr</w:t>
      </w:r>
      <w:r w:rsidR="00913EE7">
        <w:t>i</w:t>
      </w:r>
      <w:r>
        <w:t>nker</w:t>
      </w:r>
      <w:proofErr w:type="spellEnd"/>
      <w:r>
        <w:t xml:space="preserve"> Mühle“</w:t>
      </w:r>
      <w:r w:rsidR="00301FE0">
        <w:t xml:space="preserve"> sich an der äußeren Gebäudeseite des letzten Gebäudes </w:t>
      </w:r>
      <w:r>
        <w:t>befinde.</w:t>
      </w:r>
      <w:r w:rsidR="00301FE0">
        <w:t xml:space="preserve"> Durch die vorhandene </w:t>
      </w:r>
      <w:r>
        <w:t>Außenbereichss</w:t>
      </w:r>
      <w:r w:rsidR="00301FE0">
        <w:t>atzung sei eine weitere Bebauung möglich,</w:t>
      </w:r>
      <w:r>
        <w:t xml:space="preserve"> sodass</w:t>
      </w:r>
      <w:r w:rsidR="00301FE0">
        <w:t xml:space="preserve"> auch</w:t>
      </w:r>
      <w:r>
        <w:t xml:space="preserve"> die Immissionen der derzeit</w:t>
      </w:r>
      <w:r w:rsidR="00301FE0">
        <w:t xml:space="preserve"> unbebaute</w:t>
      </w:r>
      <w:r>
        <w:t>n</w:t>
      </w:r>
      <w:r w:rsidR="00913EE7">
        <w:t>,</w:t>
      </w:r>
      <w:r>
        <w:t xml:space="preserve"> aber von der Außenbereichssatzung erfassten</w:t>
      </w:r>
      <w:r w:rsidR="00301FE0">
        <w:t xml:space="preserve"> </w:t>
      </w:r>
      <w:r>
        <w:t>Fläche</w:t>
      </w:r>
      <w:r w:rsidR="00301FE0">
        <w:t xml:space="preserve"> zu berücksichtigen seien. Daher sei der Immissionspunkt falsch gewählt worden</w:t>
      </w:r>
      <w:r>
        <w:t>.</w:t>
      </w:r>
    </w:p>
    <w:p w:rsidR="008425DE" w:rsidRDefault="008425DE" w:rsidP="00E1501F">
      <w:pPr>
        <w:jc w:val="both"/>
      </w:pPr>
      <w:r>
        <w:t>Herr</w:t>
      </w:r>
      <w:r w:rsidR="00BF468D">
        <w:t xml:space="preserve"> </w:t>
      </w:r>
      <w:r>
        <w:t>Gerlach stellt für den Antragsteller dar, dass sich hinsichtlich der Befeuerung der Windkraftanlagen</w:t>
      </w:r>
      <w:r w:rsidR="00CB7CF0">
        <w:t xml:space="preserve"> </w:t>
      </w:r>
      <w:r>
        <w:t xml:space="preserve">an das Luftverkehrsgesetz gehalten und eine bedarfsgerechte Nachtkennzeichnung verwendet werde. Demnach würde eine Befeuerung der Anlagen nur bei Annäherung von Luftfahrzeugen stattfinden. </w:t>
      </w:r>
      <w:r w:rsidR="00382444">
        <w:t>Die</w:t>
      </w:r>
      <w:r w:rsidR="00583CD1">
        <w:t xml:space="preserve"> Nutzung einer</w:t>
      </w:r>
      <w:r w:rsidR="00382444">
        <w:t xml:space="preserve"> bedarfsgerechte Nachtkennzeichnung sei zudem ab dem 01.01.2025 verpflichtend.</w:t>
      </w:r>
    </w:p>
    <w:p w:rsidR="00301FE0" w:rsidRDefault="00301FE0" w:rsidP="00E1501F">
      <w:pPr>
        <w:jc w:val="both"/>
      </w:pPr>
      <w:r>
        <w:t xml:space="preserve">Hinsichtlich der Verschattung </w:t>
      </w:r>
      <w:r w:rsidR="006168AF">
        <w:t>führt Herr Gerlach aus</w:t>
      </w:r>
      <w:r>
        <w:t xml:space="preserve">, dass ein Modul verbaut werde, dass bei einer Überschreitung der </w:t>
      </w:r>
      <w:r w:rsidR="00583CD1">
        <w:t xml:space="preserve">gesetzlich erlaubten </w:t>
      </w:r>
      <w:r>
        <w:t xml:space="preserve">Verschattungszeit </w:t>
      </w:r>
      <w:r w:rsidR="00583CD1">
        <w:t xml:space="preserve">automatisch </w:t>
      </w:r>
      <w:r>
        <w:t xml:space="preserve">eine Abschaltung </w:t>
      </w:r>
      <w:r w:rsidR="00382444">
        <w:t xml:space="preserve">der Anlage ausführe. Somit würden die festgesetzten </w:t>
      </w:r>
      <w:r>
        <w:t xml:space="preserve">Grenzwerte eingehalten. </w:t>
      </w:r>
    </w:p>
    <w:p w:rsidR="009E2580" w:rsidRDefault="00382444" w:rsidP="00E1501F">
      <w:pPr>
        <w:jc w:val="both"/>
      </w:pPr>
      <w:r>
        <w:t xml:space="preserve">Bezüglich der Schallimmissionen sei die vorhandene Außenbereichssatzung nicht mit einem Bebauungsplan gleichzusetzten. </w:t>
      </w:r>
      <w:r w:rsidR="009E2580">
        <w:t xml:space="preserve">Eine Gleichsetzung mit einem allgemeinen Wohngebiet sei zu weitgehend. </w:t>
      </w:r>
      <w:r w:rsidR="00B51EED">
        <w:t xml:space="preserve">Auch </w:t>
      </w:r>
      <w:r w:rsidR="009E2580">
        <w:t>solle</w:t>
      </w:r>
      <w:r>
        <w:t xml:space="preserve"> durch die Satzung</w:t>
      </w:r>
      <w:r w:rsidR="009E2580">
        <w:t xml:space="preserve"> vermieden werden</w:t>
      </w:r>
      <w:r>
        <w:t>,</w:t>
      </w:r>
      <w:r w:rsidR="009E2580">
        <w:t xml:space="preserve"> das</w:t>
      </w:r>
      <w:r w:rsidR="00CF6C6F">
        <w:t>s</w:t>
      </w:r>
      <w:r w:rsidR="009E2580">
        <w:t xml:space="preserve"> eine Splittersiedlung entstehe. </w:t>
      </w:r>
      <w:r>
        <w:t>Die Schallimmissionsprognose sehe die „</w:t>
      </w:r>
      <w:proofErr w:type="spellStart"/>
      <w:r>
        <w:t>Spr</w:t>
      </w:r>
      <w:r w:rsidR="009C6057">
        <w:t>i</w:t>
      </w:r>
      <w:r>
        <w:t>nker</w:t>
      </w:r>
      <w:proofErr w:type="spellEnd"/>
      <w:r>
        <w:t xml:space="preserve"> Mühle“ als Immissionsort an. </w:t>
      </w:r>
      <w:r w:rsidR="009E2580">
        <w:t xml:space="preserve">Der Immissionspunkt sei abgestimmt </w:t>
      </w:r>
      <w:r>
        <w:t xml:space="preserve">und </w:t>
      </w:r>
      <w:r w:rsidR="00812CB1">
        <w:t>entsprechend</w:t>
      </w:r>
      <w:r w:rsidR="009E2580">
        <w:t xml:space="preserve"> vorgegangen</w:t>
      </w:r>
      <w:r>
        <w:t xml:space="preserve"> worden. Die Außenbereichssatzung lasse </w:t>
      </w:r>
      <w:r w:rsidR="009C6057">
        <w:t xml:space="preserve">zudem </w:t>
      </w:r>
      <w:r>
        <w:t xml:space="preserve">nicht nur eine </w:t>
      </w:r>
      <w:r w:rsidR="004C7D26">
        <w:t>Wohnnutzung,</w:t>
      </w:r>
      <w:r>
        <w:t xml:space="preserve"> sondern z.B. auch </w:t>
      </w:r>
      <w:r w:rsidR="009E2580">
        <w:t>Handwerk</w:t>
      </w:r>
      <w:r w:rsidR="00F5490B">
        <w:t>sbetriebe</w:t>
      </w:r>
      <w:r>
        <w:t xml:space="preserve"> zu</w:t>
      </w:r>
      <w:r w:rsidR="009E2580">
        <w:t>.</w:t>
      </w:r>
      <w:r w:rsidR="009C6057">
        <w:t xml:space="preserve"> Hierzu merkt Herr Gerlach an, dass auch erlaubte Gewerbebetriebe mitunter entsprechende Schallimmissionen erzeugen.</w:t>
      </w:r>
      <w:r w:rsidR="009E2580">
        <w:t xml:space="preserve"> </w:t>
      </w:r>
    </w:p>
    <w:p w:rsidR="00CF6C6F" w:rsidRDefault="00CF6C6F" w:rsidP="00E1501F">
      <w:pPr>
        <w:jc w:val="both"/>
      </w:pPr>
      <w:r>
        <w:t xml:space="preserve">Herr Rechtsanwalt Dr. </w:t>
      </w:r>
      <w:proofErr w:type="spellStart"/>
      <w:r>
        <w:t>Séché</w:t>
      </w:r>
      <w:proofErr w:type="spellEnd"/>
      <w:r>
        <w:t xml:space="preserve"> erwidert, dass auf S. 21 des Gutachtens des Antragstellers ein Schalldruckpegel von 45,29 dB festgestellt worden sei, </w:t>
      </w:r>
      <w:r w:rsidR="00A01060">
        <w:t>welcher</w:t>
      </w:r>
      <w:r>
        <w:t xml:space="preserve"> dann aber auf 45 dB abgerundet wurde. Als Immissionspunkt müsse die nächstgelegenste</w:t>
      </w:r>
      <w:r w:rsidR="009C6057">
        <w:t>,</w:t>
      </w:r>
      <w:r>
        <w:t xml:space="preserve"> noch bebaubare Fläche herangezogen werden und nicht, wie vorliegend erfolgt, </w:t>
      </w:r>
      <w:proofErr w:type="gramStart"/>
      <w:r>
        <w:t>das</w:t>
      </w:r>
      <w:proofErr w:type="gramEnd"/>
      <w:r>
        <w:t xml:space="preserve"> zurzeit vorhandene</w:t>
      </w:r>
      <w:r w:rsidR="00E35EC5">
        <w:t>,</w:t>
      </w:r>
      <w:r>
        <w:t xml:space="preserve"> </w:t>
      </w:r>
      <w:r w:rsidR="009C6057">
        <w:t>den Windenergieanlagen am nächsten liegende</w:t>
      </w:r>
      <w:r>
        <w:t xml:space="preserve"> Gebäude. Nach Auffassung des Herr</w:t>
      </w:r>
      <w:r w:rsidR="00022956">
        <w:t>n</w:t>
      </w:r>
      <w:r>
        <w:t xml:space="preserve"> Rechtsanwalt Dr. </w:t>
      </w:r>
      <w:proofErr w:type="spellStart"/>
      <w:r>
        <w:t>Séché</w:t>
      </w:r>
      <w:proofErr w:type="spellEnd"/>
      <w:r>
        <w:t xml:space="preserve"> hat der Antragssteller übersehen, dass eine Außenbereichssatzung vorliege. </w:t>
      </w:r>
    </w:p>
    <w:p w:rsidR="009E2580" w:rsidRDefault="009E2580" w:rsidP="00E1501F">
      <w:pPr>
        <w:jc w:val="both"/>
      </w:pPr>
      <w:r>
        <w:t>In der Außenbereichssatzung sei konkret geregelt, dass kleine Handwerksbetriebe zugelassen sind. Die konkret festgesetzte Art der Bebauung entspr</w:t>
      </w:r>
      <w:r w:rsidR="00022956">
        <w:t>eche</w:t>
      </w:r>
      <w:r>
        <w:t xml:space="preserve"> der eines allgemeine</w:t>
      </w:r>
      <w:r w:rsidR="008C6691">
        <w:t>n</w:t>
      </w:r>
      <w:r>
        <w:t xml:space="preserve"> Wohngebiets, weshalb es auch hins</w:t>
      </w:r>
      <w:r w:rsidR="00A7208D">
        <w:t>i</w:t>
      </w:r>
      <w:r>
        <w:t xml:space="preserve">chtlich der Schutzbedürftigkeit gleich zu setzten sei. </w:t>
      </w:r>
    </w:p>
    <w:p w:rsidR="009E2580" w:rsidRDefault="009E2580" w:rsidP="00E1501F">
      <w:pPr>
        <w:jc w:val="both"/>
      </w:pPr>
      <w:r>
        <w:t xml:space="preserve">Hinsichtlich </w:t>
      </w:r>
      <w:proofErr w:type="spellStart"/>
      <w:r>
        <w:t>Eiswurf</w:t>
      </w:r>
      <w:proofErr w:type="spellEnd"/>
      <w:r>
        <w:t xml:space="preserve"> führt Herr R</w:t>
      </w:r>
      <w:r w:rsidR="000851C2">
        <w:t>echtsanwalt</w:t>
      </w:r>
      <w:r>
        <w:t xml:space="preserve"> </w:t>
      </w:r>
      <w:proofErr w:type="spellStart"/>
      <w:r>
        <w:t>S</w:t>
      </w:r>
      <w:r w:rsidR="00A7208D">
        <w:t>é</w:t>
      </w:r>
      <w:r>
        <w:t>ch</w:t>
      </w:r>
      <w:r w:rsidR="00A7208D">
        <w:t>é</w:t>
      </w:r>
      <w:proofErr w:type="spellEnd"/>
      <w:r>
        <w:t xml:space="preserve"> aus, dass zwar Produktdatenblätter </w:t>
      </w:r>
      <w:r w:rsidR="00583AA1">
        <w:t>dies</w:t>
      </w:r>
      <w:r w:rsidR="000851C2">
        <w:t xml:space="preserve">bezüglich </w:t>
      </w:r>
      <w:r>
        <w:t xml:space="preserve">in den Antragsunterhalten enthalten </w:t>
      </w:r>
      <w:r w:rsidR="00A7208D">
        <w:t>s</w:t>
      </w:r>
      <w:r w:rsidR="00583AA1">
        <w:t>eien</w:t>
      </w:r>
      <w:r>
        <w:t xml:space="preserve">, es aber nicht eindeutig dargestellt sei, dass </w:t>
      </w:r>
      <w:r w:rsidR="000851C2">
        <w:t>ein</w:t>
      </w:r>
      <w:r>
        <w:t xml:space="preserve"> Eiswurfmodul auch tatsächlich verbaut w</w:t>
      </w:r>
      <w:r w:rsidR="00583AA1">
        <w:t>erde</w:t>
      </w:r>
      <w:r>
        <w:t xml:space="preserve">. Dies gelte auch </w:t>
      </w:r>
      <w:r w:rsidR="00CF6C6F">
        <w:t>hinsichtlich</w:t>
      </w:r>
      <w:r>
        <w:t xml:space="preserve"> des Abscha</w:t>
      </w:r>
      <w:r w:rsidR="00CF6C6F">
        <w:t>l</w:t>
      </w:r>
      <w:r>
        <w:t>tmoduls</w:t>
      </w:r>
      <w:r w:rsidR="00A7208D">
        <w:t xml:space="preserve"> bezüglich des</w:t>
      </w:r>
      <w:r>
        <w:t xml:space="preserve"> Schattenwurf</w:t>
      </w:r>
      <w:r w:rsidR="00A7208D">
        <w:t>s</w:t>
      </w:r>
      <w:r>
        <w:t xml:space="preserve">. Es sei daher zwingend notwendig, dass durch Auflagen </w:t>
      </w:r>
      <w:r w:rsidR="00CF6C6F">
        <w:t>sichergestellt w</w:t>
      </w:r>
      <w:r w:rsidR="00583AA1">
        <w:t>erde</w:t>
      </w:r>
      <w:r w:rsidR="00CF6C6F">
        <w:t xml:space="preserve">, dass die in den Antragsunterlagen </w:t>
      </w:r>
      <w:r w:rsidR="00583AA1">
        <w:t>dar</w:t>
      </w:r>
      <w:r w:rsidR="0003292C">
        <w:t>gestellten</w:t>
      </w:r>
      <w:r w:rsidR="00CF6C6F">
        <w:t xml:space="preserve"> Module auch </w:t>
      </w:r>
      <w:r w:rsidR="00A7208D">
        <w:t>tatsächlich</w:t>
      </w:r>
      <w:r w:rsidR="00CF6C6F">
        <w:t xml:space="preserve"> verbaut w</w:t>
      </w:r>
      <w:r w:rsidR="00583AA1">
        <w:t>ü</w:t>
      </w:r>
      <w:r w:rsidR="00CF6C6F">
        <w:t>rden</w:t>
      </w:r>
      <w:r w:rsidR="00A7208D">
        <w:t>.</w:t>
      </w:r>
    </w:p>
    <w:p w:rsidR="009E2580" w:rsidRDefault="00A7208D" w:rsidP="00E1501F">
      <w:pPr>
        <w:jc w:val="both"/>
      </w:pPr>
      <w:r>
        <w:lastRenderedPageBreak/>
        <w:t xml:space="preserve">Herr </w:t>
      </w:r>
      <w:r w:rsidR="009E2580">
        <w:t xml:space="preserve">Gerlach erwidert, dass davon </w:t>
      </w:r>
      <w:r w:rsidR="00CF6C6F">
        <w:t>ausgegangen</w:t>
      </w:r>
      <w:r w:rsidR="009E2580">
        <w:t xml:space="preserve"> werde, dass solche Module mit beauflagt werden und der Antragssteller die Möglichkeit </w:t>
      </w:r>
      <w:r w:rsidR="00156120">
        <w:t xml:space="preserve">des Einbaus </w:t>
      </w:r>
      <w:r w:rsidR="009E2580">
        <w:t xml:space="preserve">aufgezeigt hat. </w:t>
      </w:r>
    </w:p>
    <w:p w:rsidR="005A0741" w:rsidRDefault="00A7208D" w:rsidP="00E1501F">
      <w:pPr>
        <w:jc w:val="both"/>
      </w:pPr>
      <w:r>
        <w:t>Ergänzend</w:t>
      </w:r>
      <w:r w:rsidR="003D41D7">
        <w:t xml:space="preserve"> stellt Herr Hein</w:t>
      </w:r>
      <w:r w:rsidR="009E2580">
        <w:t xml:space="preserve"> </w:t>
      </w:r>
      <w:r w:rsidR="005A0741">
        <w:t>mit Verweis auf die Stellungnahme der SGD Nord</w:t>
      </w:r>
      <w:r>
        <w:t xml:space="preserve"> </w:t>
      </w:r>
      <w:r w:rsidR="005A0741">
        <w:t xml:space="preserve">dar, dass eine Bewertung hinsichtlich </w:t>
      </w:r>
      <w:r>
        <w:t xml:space="preserve">des </w:t>
      </w:r>
      <w:r w:rsidR="005A0741">
        <w:t>Lärm</w:t>
      </w:r>
      <w:r>
        <w:t>s</w:t>
      </w:r>
      <w:r w:rsidR="005A0741">
        <w:t xml:space="preserve"> und </w:t>
      </w:r>
      <w:proofErr w:type="spellStart"/>
      <w:r w:rsidR="005A0741">
        <w:t>Eiswurf</w:t>
      </w:r>
      <w:r>
        <w:t>s</w:t>
      </w:r>
      <w:proofErr w:type="spellEnd"/>
      <w:r w:rsidR="005A0741">
        <w:t xml:space="preserve"> erfolgt sei. Es könne aufgrund der im </w:t>
      </w:r>
      <w:proofErr w:type="spellStart"/>
      <w:r w:rsidR="005A0741">
        <w:t>Eröterungstermin</w:t>
      </w:r>
      <w:proofErr w:type="spellEnd"/>
      <w:r w:rsidR="005A0741">
        <w:t xml:space="preserve"> vorgetragenen </w:t>
      </w:r>
      <w:r w:rsidR="00CF6C6F">
        <w:t>Argumente</w:t>
      </w:r>
      <w:r w:rsidR="005A0741">
        <w:t xml:space="preserve"> </w:t>
      </w:r>
      <w:r>
        <w:t xml:space="preserve">aber </w:t>
      </w:r>
      <w:r w:rsidR="005A0741">
        <w:t>nochmal</w:t>
      </w:r>
      <w:r w:rsidR="00CF6C6F">
        <w:t>s eine ergänzende Stellungnahme</w:t>
      </w:r>
      <w:r w:rsidR="005A0741">
        <w:t xml:space="preserve"> bei der SGD</w:t>
      </w:r>
      <w:r w:rsidR="00156120">
        <w:t xml:space="preserve"> Nord</w:t>
      </w:r>
      <w:r w:rsidR="005A0741">
        <w:t xml:space="preserve"> </w:t>
      </w:r>
      <w:r w:rsidR="00CF6C6F">
        <w:t>angefordert</w:t>
      </w:r>
      <w:r w:rsidR="005A0741">
        <w:t xml:space="preserve"> werden. </w:t>
      </w:r>
    </w:p>
    <w:p w:rsidR="005A0741" w:rsidRDefault="007D0D7B" w:rsidP="00E1501F">
      <w:pPr>
        <w:jc w:val="both"/>
      </w:pPr>
      <w:r>
        <w:t xml:space="preserve">Herr </w:t>
      </w:r>
      <w:r w:rsidR="005A0741">
        <w:t xml:space="preserve">Wellenberg </w:t>
      </w:r>
      <w:r w:rsidR="00CF6C6F">
        <w:t>stellt</w:t>
      </w:r>
      <w:r w:rsidR="005A0741">
        <w:t xml:space="preserve"> dar, dass </w:t>
      </w:r>
      <w:r w:rsidR="00CF6C6F">
        <w:t xml:space="preserve">Herr Rechtsanwalt Dr. </w:t>
      </w:r>
      <w:proofErr w:type="spellStart"/>
      <w:r w:rsidR="00CF6C6F">
        <w:t>Séché</w:t>
      </w:r>
      <w:proofErr w:type="spellEnd"/>
      <w:r w:rsidR="00CF6C6F">
        <w:t xml:space="preserve"> </w:t>
      </w:r>
      <w:r w:rsidR="005A0741">
        <w:t xml:space="preserve">vorliegend </w:t>
      </w:r>
      <w:r w:rsidR="00AF497C">
        <w:t>den Einbau</w:t>
      </w:r>
      <w:r w:rsidR="005A0741">
        <w:t xml:space="preserve"> der</w:t>
      </w:r>
      <w:r w:rsidR="00786A36">
        <w:t xml:space="preserve"> durch Produktdatenblätter in den Antragsunterlagen dargestellten</w:t>
      </w:r>
      <w:r w:rsidR="005A0741">
        <w:t xml:space="preserve"> Module</w:t>
      </w:r>
      <w:r w:rsidR="00156120">
        <w:t xml:space="preserve"> in die beantragten Anlagen</w:t>
      </w:r>
      <w:r w:rsidR="00786A36">
        <w:t xml:space="preserve"> begehrt.</w:t>
      </w:r>
      <w:r w:rsidR="00CF6C6F">
        <w:t xml:space="preserve"> </w:t>
      </w:r>
    </w:p>
    <w:p w:rsidR="005A0741" w:rsidRDefault="00786A36" w:rsidP="00E1501F">
      <w:pPr>
        <w:jc w:val="both"/>
      </w:pPr>
      <w:r w:rsidRPr="00BC680C">
        <w:t xml:space="preserve">Rechtsanwalt </w:t>
      </w:r>
      <w:r w:rsidR="00BC680C">
        <w:t xml:space="preserve">Herr </w:t>
      </w:r>
      <w:r w:rsidRPr="00BC680C">
        <w:t xml:space="preserve">Dr. </w:t>
      </w:r>
      <w:proofErr w:type="spellStart"/>
      <w:r w:rsidRPr="00BC680C">
        <w:t>Séché</w:t>
      </w:r>
      <w:proofErr w:type="spellEnd"/>
      <w:r w:rsidRPr="00BC680C">
        <w:t xml:space="preserve"> </w:t>
      </w:r>
      <w:r w:rsidR="005A0741" w:rsidRPr="00BC680C">
        <w:t>ergänzt,</w:t>
      </w:r>
      <w:r w:rsidR="007D0D7B" w:rsidRPr="00BC680C">
        <w:t xml:space="preserve"> sein </w:t>
      </w:r>
      <w:r w:rsidR="00B65FA8">
        <w:t>Mandant</w:t>
      </w:r>
      <w:r w:rsidR="005A0741" w:rsidRPr="00BC680C">
        <w:t xml:space="preserve"> möchte</w:t>
      </w:r>
      <w:r w:rsidR="007D0D7B" w:rsidRPr="00BC680C">
        <w:t xml:space="preserve"> entsprechende</w:t>
      </w:r>
      <w:r w:rsidR="005A0741" w:rsidRPr="00BC680C">
        <w:t xml:space="preserve"> hinreichend bestimmte, einzuhaltende und vollstreckbare Auflage</w:t>
      </w:r>
      <w:r w:rsidR="007D0D7B" w:rsidRPr="00BC680C">
        <w:t>n in die Genehmigung</w:t>
      </w:r>
      <w:r w:rsidR="005A0741" w:rsidRPr="00BC680C">
        <w:t xml:space="preserve"> aufnehmen lassen</w:t>
      </w:r>
      <w:r w:rsidR="00BC680C">
        <w:t>,</w:t>
      </w:r>
      <w:r w:rsidR="00BC680C" w:rsidRPr="00BC680C">
        <w:t xml:space="preserve"> um sicherzustellen, dass die erforderlichen Module in den Anlagen verbaut werden.</w:t>
      </w:r>
      <w:r w:rsidR="005A0741" w:rsidRPr="00BC680C">
        <w:t xml:space="preserve"> </w:t>
      </w:r>
    </w:p>
    <w:p w:rsidR="005A0741" w:rsidRDefault="00BC680C" w:rsidP="00E1501F">
      <w:pPr>
        <w:jc w:val="both"/>
      </w:pPr>
      <w:r>
        <w:t>Herr</w:t>
      </w:r>
      <w:r w:rsidR="005A0741">
        <w:t xml:space="preserve"> Klein stellt dar, dass Technik und Funktion</w:t>
      </w:r>
      <w:r w:rsidR="00786A36">
        <w:t xml:space="preserve"> der Module</w:t>
      </w:r>
      <w:r w:rsidR="005A0741">
        <w:t xml:space="preserve"> bekannt sei</w:t>
      </w:r>
      <w:r w:rsidR="00B87925">
        <w:t>en</w:t>
      </w:r>
      <w:r w:rsidR="005A0741">
        <w:t xml:space="preserve"> und </w:t>
      </w:r>
      <w:r>
        <w:t xml:space="preserve">vertritt die </w:t>
      </w:r>
      <w:r w:rsidR="005A0741">
        <w:t>Auffassung</w:t>
      </w:r>
      <w:r>
        <w:t>, dass eine weitere</w:t>
      </w:r>
      <w:r w:rsidR="005A0741">
        <w:t xml:space="preserve"> Diskussion hier nicht zu führen</w:t>
      </w:r>
      <w:r>
        <w:t xml:space="preserve"> sei</w:t>
      </w:r>
      <w:r w:rsidR="005A0741">
        <w:t xml:space="preserve">. </w:t>
      </w:r>
    </w:p>
    <w:p w:rsidR="005A0741" w:rsidRDefault="005A0741" w:rsidP="00E1501F">
      <w:pPr>
        <w:jc w:val="both"/>
      </w:pPr>
    </w:p>
    <w:p w:rsidR="00786A36" w:rsidRPr="00786A36" w:rsidRDefault="00786A36" w:rsidP="00E1501F">
      <w:pPr>
        <w:jc w:val="both"/>
        <w:rPr>
          <w:b/>
          <w:u w:val="single"/>
        </w:rPr>
      </w:pPr>
      <w:r w:rsidRPr="00786A36">
        <w:rPr>
          <w:b/>
          <w:u w:val="single"/>
        </w:rPr>
        <w:t>2. Rücksichtnahmegebot / optische Wirkungen</w:t>
      </w:r>
      <w:r>
        <w:rPr>
          <w:b/>
          <w:u w:val="single"/>
        </w:rPr>
        <w:t>:</w:t>
      </w:r>
    </w:p>
    <w:p w:rsidR="005A0741" w:rsidRDefault="005A0741" w:rsidP="00E1501F">
      <w:pPr>
        <w:jc w:val="both"/>
      </w:pPr>
      <w:r>
        <w:t xml:space="preserve">Zum Thema </w:t>
      </w:r>
      <w:r w:rsidR="00786A36">
        <w:t>Rücksichtnahmegebot</w:t>
      </w:r>
      <w:r>
        <w:t xml:space="preserve"> und optische Wirkungen führt </w:t>
      </w:r>
      <w:r w:rsidR="00786A36">
        <w:t xml:space="preserve">Herr Rechtsanwalt Dr. </w:t>
      </w:r>
      <w:proofErr w:type="spellStart"/>
      <w:r w:rsidR="00786A36">
        <w:t>Séché</w:t>
      </w:r>
      <w:proofErr w:type="spellEnd"/>
      <w:r w:rsidR="00786A36">
        <w:t xml:space="preserve"> </w:t>
      </w:r>
      <w:r>
        <w:t xml:space="preserve">aus, dass </w:t>
      </w:r>
      <w:r w:rsidR="007F1FF2">
        <w:t>nur ein geringer</w:t>
      </w:r>
      <w:r>
        <w:t xml:space="preserve"> Abstand der </w:t>
      </w:r>
      <w:r w:rsidR="007F1FF2">
        <w:t xml:space="preserve">Anlage </w:t>
      </w:r>
      <w:r>
        <w:t xml:space="preserve">SB 01 zur </w:t>
      </w:r>
      <w:r w:rsidR="00786A36">
        <w:t>„</w:t>
      </w:r>
      <w:proofErr w:type="spellStart"/>
      <w:r>
        <w:t>S</w:t>
      </w:r>
      <w:r w:rsidR="00786A36">
        <w:t>pr</w:t>
      </w:r>
      <w:r w:rsidR="00B0562E">
        <w:t>i</w:t>
      </w:r>
      <w:r w:rsidR="00786A36">
        <w:t>nker</w:t>
      </w:r>
      <w:proofErr w:type="spellEnd"/>
      <w:r w:rsidR="00786A36">
        <w:t>-Mühle“</w:t>
      </w:r>
      <w:r>
        <w:t xml:space="preserve"> vorliege</w:t>
      </w:r>
      <w:r w:rsidR="007F1FF2">
        <w:t>. D</w:t>
      </w:r>
      <w:r>
        <w:t xml:space="preserve">iese </w:t>
      </w:r>
      <w:r w:rsidR="007F1FF2">
        <w:t xml:space="preserve">liege </w:t>
      </w:r>
      <w:r>
        <w:t>zudem erhöht</w:t>
      </w:r>
      <w:r w:rsidR="007F1FF2">
        <w:t>, was dazu führe, dass von der Anlage eine e</w:t>
      </w:r>
      <w:r>
        <w:t xml:space="preserve">rdrückende Wirkung ausgehe. </w:t>
      </w:r>
      <w:r w:rsidR="00786A36">
        <w:t xml:space="preserve">Er erklärt, dass </w:t>
      </w:r>
      <w:r w:rsidR="007F1FF2">
        <w:t xml:space="preserve">der </w:t>
      </w:r>
      <w:r>
        <w:t xml:space="preserve">Antragssteller durch </w:t>
      </w:r>
      <w:r w:rsidR="007F1FF2">
        <w:t xml:space="preserve">eine </w:t>
      </w:r>
      <w:r>
        <w:t xml:space="preserve">Sichtbarkeitsanalyse </w:t>
      </w:r>
      <w:r w:rsidR="007F1FF2">
        <w:t xml:space="preserve">hätte </w:t>
      </w:r>
      <w:r>
        <w:t xml:space="preserve">darstellen müssen, dass </w:t>
      </w:r>
      <w:r w:rsidR="007F1FF2">
        <w:t xml:space="preserve">die vorstehend bezeichnete Anlage </w:t>
      </w:r>
      <w:r>
        <w:t xml:space="preserve">keine optische erdrückende Wirkung </w:t>
      </w:r>
      <w:r w:rsidR="007F1FF2">
        <w:t>auf die „</w:t>
      </w:r>
      <w:proofErr w:type="spellStart"/>
      <w:r w:rsidR="007F1FF2">
        <w:t>Sprinker</w:t>
      </w:r>
      <w:proofErr w:type="spellEnd"/>
      <w:r w:rsidR="007F1FF2">
        <w:t xml:space="preserve"> Mühle“ habe.</w:t>
      </w:r>
    </w:p>
    <w:p w:rsidR="005A0741" w:rsidRDefault="005A0741" w:rsidP="00E1501F">
      <w:pPr>
        <w:jc w:val="both"/>
      </w:pPr>
      <w:r>
        <w:t xml:space="preserve">Auf Nachfrage des Verhandlungsleiters stellt Herr </w:t>
      </w:r>
      <w:proofErr w:type="spellStart"/>
      <w:r w:rsidR="00786A36">
        <w:t>Henneheuser</w:t>
      </w:r>
      <w:proofErr w:type="spellEnd"/>
      <w:r>
        <w:t xml:space="preserve"> dar, dass </w:t>
      </w:r>
      <w:r w:rsidR="00786A36">
        <w:t>zwischen</w:t>
      </w:r>
      <w:r>
        <w:t xml:space="preserve"> Gebäudelage und </w:t>
      </w:r>
      <w:proofErr w:type="spellStart"/>
      <w:r>
        <w:t>Mastfuß</w:t>
      </w:r>
      <w:proofErr w:type="spellEnd"/>
      <w:r>
        <w:t xml:space="preserve"> ein </w:t>
      </w:r>
      <w:r w:rsidR="00786A36">
        <w:t>Höhenunterschied</w:t>
      </w:r>
      <w:r>
        <w:t xml:space="preserve"> von ca. 70 m liegen</w:t>
      </w:r>
      <w:r w:rsidR="00786A36">
        <w:t xml:space="preserve"> würde</w:t>
      </w:r>
      <w:r>
        <w:t xml:space="preserve">. </w:t>
      </w:r>
    </w:p>
    <w:p w:rsidR="00C634E4" w:rsidRDefault="00786A36" w:rsidP="00E1501F">
      <w:pPr>
        <w:jc w:val="both"/>
      </w:pPr>
      <w:r>
        <w:t xml:space="preserve">Herr </w:t>
      </w:r>
      <w:r w:rsidR="005A0741">
        <w:t>Gerlach</w:t>
      </w:r>
      <w:r>
        <w:t xml:space="preserve"> teilt für den Antragssteller mit, dass</w:t>
      </w:r>
      <w:r w:rsidR="007F1FF2">
        <w:t xml:space="preserve"> eine</w:t>
      </w:r>
      <w:r w:rsidR="005A0741">
        <w:t xml:space="preserve"> optisch </w:t>
      </w:r>
      <w:r>
        <w:t>bedrängende</w:t>
      </w:r>
      <w:r w:rsidR="005A0741">
        <w:t xml:space="preserve"> Wirkung</w:t>
      </w:r>
      <w:r w:rsidR="00452F6D">
        <w:t xml:space="preserve"> i. S. d. § 249 Abs. 10 BauGB</w:t>
      </w:r>
      <w:r w:rsidR="005A0741">
        <w:t xml:space="preserve"> </w:t>
      </w:r>
      <w:r w:rsidR="00C634E4">
        <w:t>aus rechtlicher Sicht nicht gegeben sei, da der Abstand von der Mitte des Mastfußes der Windenergieanlage bis zu einer zulässigen baulichen Nutzung der zweifachen Höhe der Windenergieanlage entspr</w:t>
      </w:r>
      <w:r w:rsidR="005A5B72">
        <w:t>eche</w:t>
      </w:r>
      <w:r w:rsidR="00C634E4">
        <w:t xml:space="preserve">. </w:t>
      </w:r>
    </w:p>
    <w:p w:rsidR="00C634E4" w:rsidRDefault="00C634E4" w:rsidP="00E1501F">
      <w:pPr>
        <w:jc w:val="both"/>
      </w:pPr>
    </w:p>
    <w:p w:rsidR="005A0741" w:rsidRPr="00786A36" w:rsidRDefault="00786A36" w:rsidP="00E1501F">
      <w:pPr>
        <w:jc w:val="both"/>
        <w:rPr>
          <w:b/>
          <w:u w:val="single"/>
        </w:rPr>
      </w:pPr>
      <w:r w:rsidRPr="00786A36">
        <w:rPr>
          <w:b/>
          <w:u w:val="single"/>
        </w:rPr>
        <w:t xml:space="preserve">3. </w:t>
      </w:r>
      <w:r w:rsidR="005A0741" w:rsidRPr="00786A36">
        <w:rPr>
          <w:b/>
          <w:u w:val="single"/>
        </w:rPr>
        <w:t xml:space="preserve">Umweltschutz </w:t>
      </w:r>
      <w:r w:rsidRPr="00786A36">
        <w:rPr>
          <w:b/>
          <w:u w:val="single"/>
        </w:rPr>
        <w:t>im Allgemeinen:</w:t>
      </w:r>
    </w:p>
    <w:p w:rsidR="004317AE" w:rsidRDefault="00A5663B" w:rsidP="00E1501F">
      <w:pPr>
        <w:jc w:val="both"/>
      </w:pPr>
      <w:r>
        <w:t xml:space="preserve">Zum Themenpunkt „Umweltschutz im Allgemeinen“ legt Herr Rechtsanwalt Dr. </w:t>
      </w:r>
      <w:proofErr w:type="spellStart"/>
      <w:r>
        <w:t>Séché</w:t>
      </w:r>
      <w:proofErr w:type="spellEnd"/>
      <w:r>
        <w:t xml:space="preserve"> dem Verhandlungsleiter das Urteil des Oberverwaltungsgericht Nordrhein-Westfalen vom 07.04.2022 (2 D 378/21.NE) vor, dessen Sachverhalt auch durch das Urteil des Oberverwaltungsgericht Rheinland-Pfalz vom 07.12.2022 entschieden worden sei. Demnach </w:t>
      </w:r>
      <w:r w:rsidR="00452F6D">
        <w:t xml:space="preserve">könne </w:t>
      </w:r>
      <w:r>
        <w:t xml:space="preserve">bei </w:t>
      </w:r>
      <w:r w:rsidR="00452F6D">
        <w:t xml:space="preserve">der </w:t>
      </w:r>
      <w:r>
        <w:t xml:space="preserve">Feststellung von anzuordnenden Einschränkungen bzw. Schutzmaßnahmen im Rahmen der Vorprüfung </w:t>
      </w:r>
      <w:r w:rsidR="00452F6D">
        <w:t xml:space="preserve">bezüglich einer </w:t>
      </w:r>
      <w:r>
        <w:t xml:space="preserve">Umweltverträglichkeitsprüfung nicht auf eine Umweltverträglichkeitsprüfung verzichtet werden. Es sei vorliegend trotz der im Rahmen der Vorprüfung festgestellten Einschränkungen keine Umweltverträglichkeitsprüfung durchgeführt worden, weshalb ein Verfahrensfehler vorliege, der zur Rechtswidrigkeit des Genehmigungsbescheides führen würde. </w:t>
      </w:r>
      <w:r w:rsidR="00452F6D">
        <w:t>Bei den zur Genehmigung beantragten Anlagen</w:t>
      </w:r>
      <w:r>
        <w:t xml:space="preserve"> seien Abschaltungen und Einschränkungen </w:t>
      </w:r>
      <w:r w:rsidR="00452F6D">
        <w:t xml:space="preserve">der Nutzung zum Schutz </w:t>
      </w:r>
      <w:r>
        <w:t xml:space="preserve">des Rotmilans vorzunehmen, weshalb zwingend eine Umweltverträglichkeitsprüfung vorzunehmen sei. </w:t>
      </w:r>
    </w:p>
    <w:p w:rsidR="004317AE" w:rsidRDefault="00A5663B" w:rsidP="00E1501F">
      <w:pPr>
        <w:jc w:val="both"/>
      </w:pPr>
      <w:r>
        <w:lastRenderedPageBreak/>
        <w:t xml:space="preserve">Hinsichtlich der Verträglichkeit des Vorhabens mit dem FFH-Gebiet legt Herr Rechtsanwalt Dr. </w:t>
      </w:r>
      <w:proofErr w:type="spellStart"/>
      <w:r>
        <w:t>Séché</w:t>
      </w:r>
      <w:proofErr w:type="spellEnd"/>
      <w:r>
        <w:t xml:space="preserve"> eine Kurzstellungnahme des Büro</w:t>
      </w:r>
      <w:r w:rsidR="00452F6D">
        <w:t>s</w:t>
      </w:r>
      <w:r>
        <w:t xml:space="preserve"> für Umweltplanung </w:t>
      </w:r>
      <w:proofErr w:type="spellStart"/>
      <w:r>
        <w:t>Brötz</w:t>
      </w:r>
      <w:proofErr w:type="spellEnd"/>
      <w:r>
        <w:t xml:space="preserve">, Im </w:t>
      </w:r>
      <w:proofErr w:type="spellStart"/>
      <w:r>
        <w:t>Rossbüsch</w:t>
      </w:r>
      <w:proofErr w:type="spellEnd"/>
      <w:r>
        <w:t xml:space="preserve"> 9, 53489 Sinzig-Koisdorf vom 09.05.2024 vor</w:t>
      </w:r>
      <w:r w:rsidR="00311C99">
        <w:t>.</w:t>
      </w:r>
    </w:p>
    <w:p w:rsidR="004317AE" w:rsidRDefault="00452F6D" w:rsidP="00E1501F">
      <w:pPr>
        <w:jc w:val="both"/>
      </w:pPr>
      <w:r>
        <w:t xml:space="preserve">Das Büro für Umweltplanung </w:t>
      </w:r>
      <w:proofErr w:type="spellStart"/>
      <w:r w:rsidR="004317AE">
        <w:t>Brötz</w:t>
      </w:r>
      <w:proofErr w:type="spellEnd"/>
      <w:r w:rsidR="004317AE">
        <w:t xml:space="preserve"> habe eine Kartierung der Horste vorgenommen und damit eine Abweichung von der durch den Antragssteller vorgenommen Kartierung</w:t>
      </w:r>
      <w:r w:rsidR="00A5663B">
        <w:t xml:space="preserve"> festgestellt. Es befänden sich demnach innerhalb</w:t>
      </w:r>
      <w:r w:rsidR="004317AE">
        <w:t xml:space="preserve"> des 500 m</w:t>
      </w:r>
      <w:r w:rsidR="00023CD2">
        <w:t>-</w:t>
      </w:r>
      <w:r w:rsidR="004317AE">
        <w:t>Bereich</w:t>
      </w:r>
      <w:r w:rsidR="00A5663B">
        <w:t xml:space="preserve">s </w:t>
      </w:r>
      <w:r w:rsidR="004317AE">
        <w:t>Rotmilan</w:t>
      </w:r>
      <w:r w:rsidR="00E80619">
        <w:t>-H</w:t>
      </w:r>
      <w:r w:rsidR="004317AE">
        <w:t>orste</w:t>
      </w:r>
      <w:r w:rsidR="00A5663B">
        <w:t>.</w:t>
      </w:r>
      <w:r w:rsidR="004317AE">
        <w:t xml:space="preserve"> </w:t>
      </w:r>
    </w:p>
    <w:p w:rsidR="004317AE" w:rsidRDefault="00311C99" w:rsidP="00E1501F">
      <w:pPr>
        <w:jc w:val="both"/>
      </w:pPr>
      <w:r>
        <w:t xml:space="preserve">Herr Dr. Albrecht erklärt, dass sich innerhalb des </w:t>
      </w:r>
      <w:r w:rsidR="004317AE">
        <w:t>1000 m</w:t>
      </w:r>
      <w:r w:rsidR="00023CD2">
        <w:t>-</w:t>
      </w:r>
      <w:r w:rsidR="004317AE">
        <w:t>Bereich</w:t>
      </w:r>
      <w:r w:rsidR="00023CD2">
        <w:t>s</w:t>
      </w:r>
      <w:r>
        <w:t xml:space="preserve"> Rotmilan</w:t>
      </w:r>
      <w:r w:rsidR="008177D4">
        <w:t>-H</w:t>
      </w:r>
      <w:r>
        <w:t>orste befinden würden.</w:t>
      </w:r>
      <w:r w:rsidR="004317AE">
        <w:t xml:space="preserve"> </w:t>
      </w:r>
      <w:r w:rsidR="008177D4">
        <w:t>In der Antragstellung sei</w:t>
      </w:r>
      <w:r w:rsidR="004317AE">
        <w:t xml:space="preserve"> </w:t>
      </w:r>
      <w:r w:rsidR="008177D4">
        <w:t>fehlerhaft</w:t>
      </w:r>
      <w:r w:rsidR="004317AE">
        <w:t xml:space="preserve"> angegeben</w:t>
      </w:r>
      <w:r w:rsidR="008177D4">
        <w:t xml:space="preserve"> worden</w:t>
      </w:r>
      <w:r w:rsidR="004317AE">
        <w:t>, dass Rotmilan</w:t>
      </w:r>
      <w:r w:rsidR="008177D4">
        <w:t>e</w:t>
      </w:r>
      <w:r w:rsidR="004317AE">
        <w:t xml:space="preserve"> im Wald jag</w:t>
      </w:r>
      <w:r w:rsidR="008177D4">
        <w:t>en würden.</w:t>
      </w:r>
      <w:r w:rsidR="004317AE">
        <w:t xml:space="preserve"> </w:t>
      </w:r>
    </w:p>
    <w:p w:rsidR="004317AE" w:rsidRDefault="00A5663B" w:rsidP="00E1501F">
      <w:pPr>
        <w:jc w:val="both"/>
      </w:pPr>
      <w:r>
        <w:t xml:space="preserve">Herr Rechtsanwalt Dr. </w:t>
      </w:r>
      <w:proofErr w:type="spellStart"/>
      <w:r>
        <w:t>Séché</w:t>
      </w:r>
      <w:proofErr w:type="spellEnd"/>
      <w:r>
        <w:t xml:space="preserve"> stellt dar, dass entgegen </w:t>
      </w:r>
      <w:r w:rsidR="008177D4">
        <w:t>der ursprünglichen Aussage die angenommene Flugrichtung der Rotmilane</w:t>
      </w:r>
      <w:r w:rsidR="004317AE">
        <w:t xml:space="preserve"> nicht </w:t>
      </w:r>
      <w:r w:rsidR="008177D4">
        <w:t>O</w:t>
      </w:r>
      <w:r w:rsidR="004317AE">
        <w:t>sten</w:t>
      </w:r>
      <w:r w:rsidR="008177D4">
        <w:t xml:space="preserve">, </w:t>
      </w:r>
      <w:r w:rsidR="004317AE">
        <w:t xml:space="preserve">sondern </w:t>
      </w:r>
      <w:r w:rsidR="008177D4">
        <w:t>auf Grund des Jagdverhaltens auf Feldern i</w:t>
      </w:r>
      <w:r w:rsidR="004317AE">
        <w:t xml:space="preserve">n Richtung </w:t>
      </w:r>
      <w:r w:rsidR="008177D4">
        <w:t>W</w:t>
      </w:r>
      <w:r w:rsidR="004317AE">
        <w:t xml:space="preserve">esten </w:t>
      </w:r>
      <w:r w:rsidR="008177D4">
        <w:t>sei</w:t>
      </w:r>
      <w:r w:rsidR="004317AE">
        <w:t xml:space="preserve"> und im Westen ein sig</w:t>
      </w:r>
      <w:r w:rsidR="008177D4">
        <w:t>n</w:t>
      </w:r>
      <w:r w:rsidR="004317AE">
        <w:t>ifikantes Tötungsv</w:t>
      </w:r>
      <w:r w:rsidR="008177D4">
        <w:t>erb</w:t>
      </w:r>
      <w:r w:rsidR="004317AE">
        <w:t xml:space="preserve">ot </w:t>
      </w:r>
      <w:r w:rsidR="008177D4">
        <w:t xml:space="preserve">durch die zu genehmigenden Anlagen </w:t>
      </w:r>
      <w:r w:rsidR="004317AE">
        <w:t>vorlieg</w:t>
      </w:r>
      <w:r w:rsidR="0090401F">
        <w:t>e</w:t>
      </w:r>
      <w:r w:rsidR="004317AE">
        <w:t>. Bei Bewirtschaftung der Wiesenflächen müss</w:t>
      </w:r>
      <w:r w:rsidR="004B66A0">
        <w:t>t</w:t>
      </w:r>
      <w:r w:rsidR="004317AE">
        <w:t xml:space="preserve">en demnach die </w:t>
      </w:r>
      <w:r>
        <w:t>Anlagen</w:t>
      </w:r>
      <w:r w:rsidR="004317AE">
        <w:t xml:space="preserve"> abgeschaltet werden. </w:t>
      </w:r>
      <w:r w:rsidR="00023CD2">
        <w:t xml:space="preserve">Die Flächen, auf welchen die Anlagen </w:t>
      </w:r>
      <w:r w:rsidR="004317AE">
        <w:t xml:space="preserve">SB 01, SB 02 und SB 04 </w:t>
      </w:r>
      <w:r w:rsidR="00023CD2">
        <w:t>geplant s</w:t>
      </w:r>
      <w:r w:rsidR="00DC5507">
        <w:t>eien</w:t>
      </w:r>
      <w:r w:rsidR="00023CD2">
        <w:t xml:space="preserve">, </w:t>
      </w:r>
      <w:r w:rsidR="004317AE">
        <w:t>w</w:t>
      </w:r>
      <w:r w:rsidR="00DC5507">
        <w:t>ü</w:t>
      </w:r>
      <w:r w:rsidR="004317AE">
        <w:t>rden durch</w:t>
      </w:r>
      <w:r w:rsidR="008177D4">
        <w:t xml:space="preserve"> den</w:t>
      </w:r>
      <w:r w:rsidR="004317AE">
        <w:t xml:space="preserve"> Mandanten </w:t>
      </w:r>
      <w:r w:rsidR="008177D4">
        <w:t xml:space="preserve">des Herrn </w:t>
      </w:r>
      <w:proofErr w:type="spellStart"/>
      <w:r w:rsidR="008177D4">
        <w:t>Séché</w:t>
      </w:r>
      <w:proofErr w:type="spellEnd"/>
      <w:r w:rsidR="008177D4">
        <w:t xml:space="preserve"> b</w:t>
      </w:r>
      <w:r>
        <w:t>ewirtschaftet</w:t>
      </w:r>
      <w:r w:rsidR="004317AE">
        <w:t xml:space="preserve"> und </w:t>
      </w:r>
      <w:r w:rsidR="00023CD2">
        <w:t>bef</w:t>
      </w:r>
      <w:r w:rsidR="00DC5507">
        <w:t>ä</w:t>
      </w:r>
      <w:r w:rsidR="00023CD2">
        <w:t>nden sich</w:t>
      </w:r>
      <w:r w:rsidR="004317AE">
        <w:t xml:space="preserve"> in dessen </w:t>
      </w:r>
      <w:r w:rsidR="008177D4">
        <w:t>Eigentum</w:t>
      </w:r>
      <w:r w:rsidR="00311C99">
        <w:t>. Eine Bewirtschaftungsvereinbarung zwischen seinem Mandanten und den Antragsstellern werde nicht unterzeichnet.</w:t>
      </w:r>
      <w:r w:rsidR="004317AE">
        <w:t xml:space="preserve"> </w:t>
      </w:r>
    </w:p>
    <w:p w:rsidR="00DE6503" w:rsidRDefault="00311C99" w:rsidP="00E1501F">
      <w:pPr>
        <w:jc w:val="both"/>
      </w:pPr>
      <w:r>
        <w:t xml:space="preserve">Herr </w:t>
      </w:r>
      <w:r w:rsidR="00DE6503">
        <w:t>Klein sagt, das</w:t>
      </w:r>
      <w:r w:rsidR="007C368C">
        <w:t xml:space="preserve"> entsprechende Gebiet sei</w:t>
      </w:r>
      <w:r w:rsidR="00DE6503">
        <w:t xml:space="preserve"> na</w:t>
      </w:r>
      <w:r>
        <w:t>tur</w:t>
      </w:r>
      <w:r w:rsidR="00DE6503">
        <w:t xml:space="preserve">schutzfachlich über </w:t>
      </w:r>
      <w:r w:rsidR="007C368C">
        <w:t xml:space="preserve">einen Zeitraum von </w:t>
      </w:r>
      <w:r w:rsidR="00DE6503">
        <w:t>10 Jahre</w:t>
      </w:r>
      <w:r w:rsidR="007C368C">
        <w:t>n</w:t>
      </w:r>
      <w:r w:rsidR="00DE6503">
        <w:t xml:space="preserve"> untersucht </w:t>
      </w:r>
      <w:r w:rsidR="007C368C">
        <w:t xml:space="preserve">worden </w:t>
      </w:r>
      <w:r w:rsidR="00DE6503">
        <w:t>und jetzt w</w:t>
      </w:r>
      <w:r w:rsidR="007B43D5">
        <w:t>ü</w:t>
      </w:r>
      <w:r w:rsidR="00DE6503">
        <w:t xml:space="preserve">rden Untersuchungen vom Mai </w:t>
      </w:r>
      <w:r w:rsidR="007B43D5">
        <w:t>diese</w:t>
      </w:r>
      <w:r w:rsidR="00A75C92">
        <w:t>s</w:t>
      </w:r>
      <w:r w:rsidR="007B43D5">
        <w:t xml:space="preserve"> Jahres </w:t>
      </w:r>
      <w:r w:rsidR="00DE6503">
        <w:t xml:space="preserve">vorgelegt, </w:t>
      </w:r>
      <w:r w:rsidR="007B43D5">
        <w:t>welche</w:t>
      </w:r>
      <w:r w:rsidR="00DE6503">
        <w:t xml:space="preserve"> er in Zweifel zieh</w:t>
      </w:r>
      <w:r w:rsidR="00806F08">
        <w:t>e</w:t>
      </w:r>
      <w:r w:rsidR="00DE6503">
        <w:t>. Bewirtschaftungsauflagen müss</w:t>
      </w:r>
      <w:r w:rsidR="00806F08">
        <w:t>t</w:t>
      </w:r>
      <w:r w:rsidR="00DE6503">
        <w:t xml:space="preserve">en eingehalten werden und es seien mit anderen Bewirtschaftern bereits Gespräche geführt worden. </w:t>
      </w:r>
      <w:r w:rsidR="00A75C92">
        <w:t xml:space="preserve">Herr </w:t>
      </w:r>
      <w:r w:rsidR="00DE6503">
        <w:t xml:space="preserve">Gerlach ergänzt, dass </w:t>
      </w:r>
      <w:r w:rsidR="00A75C92">
        <w:t xml:space="preserve">es </w:t>
      </w:r>
      <w:r w:rsidR="00DE6503">
        <w:t xml:space="preserve">auch ohne </w:t>
      </w:r>
      <w:r w:rsidR="00774ED9">
        <w:t xml:space="preserve">eine </w:t>
      </w:r>
      <w:r w:rsidR="00DE6503">
        <w:t xml:space="preserve">Vereinbarung mit </w:t>
      </w:r>
      <w:r w:rsidR="00774ED9">
        <w:t>den betroffenen Bewirtschaftern</w:t>
      </w:r>
      <w:r w:rsidR="00DE6503">
        <w:t xml:space="preserve"> andere Möglichkeiten g</w:t>
      </w:r>
      <w:r w:rsidR="00806F08">
        <w:t>ebe</w:t>
      </w:r>
      <w:r w:rsidR="00DE6503">
        <w:t xml:space="preserve">, </w:t>
      </w:r>
      <w:r w:rsidR="00A75C92">
        <w:t>um</w:t>
      </w:r>
      <w:r w:rsidR="00DE6503">
        <w:t xml:space="preserve"> Information</w:t>
      </w:r>
      <w:r w:rsidR="00774ED9">
        <w:t>en</w:t>
      </w:r>
      <w:r w:rsidR="00DE6503">
        <w:t xml:space="preserve"> zu erhalten, dass </w:t>
      </w:r>
      <w:r w:rsidR="00806F08">
        <w:t>beispielsweise eine Mahd</w:t>
      </w:r>
      <w:r w:rsidR="00DE6503">
        <w:t xml:space="preserve"> ansteh</w:t>
      </w:r>
      <w:r w:rsidR="00806F08">
        <w:t>e</w:t>
      </w:r>
      <w:r w:rsidR="00DE6503">
        <w:t xml:space="preserve">. </w:t>
      </w:r>
    </w:p>
    <w:p w:rsidR="00DE6503" w:rsidRDefault="00DE6503" w:rsidP="00E1501F">
      <w:pPr>
        <w:jc w:val="both"/>
      </w:pPr>
      <w:r>
        <w:t xml:space="preserve">Dr. Albrecht </w:t>
      </w:r>
      <w:r w:rsidR="00311C99">
        <w:t>erklärt</w:t>
      </w:r>
      <w:r>
        <w:t xml:space="preserve">, </w:t>
      </w:r>
      <w:r w:rsidR="00A75C92">
        <w:t>er habe auf</w:t>
      </w:r>
      <w:r>
        <w:t xml:space="preserve"> fachliche Mängel</w:t>
      </w:r>
      <w:r w:rsidR="00A75C92">
        <w:t xml:space="preserve"> be</w:t>
      </w:r>
      <w:r w:rsidR="00B32C73">
        <w:t>i</w:t>
      </w:r>
      <w:r w:rsidR="00A75C92">
        <w:t xml:space="preserve"> der vorgelegten Untersuchung bezüglich des</w:t>
      </w:r>
      <w:r>
        <w:t xml:space="preserve"> Rotmilan</w:t>
      </w:r>
      <w:r w:rsidR="00B32C73">
        <w:t>s</w:t>
      </w:r>
      <w:r>
        <w:t xml:space="preserve"> hingewiesen und </w:t>
      </w:r>
      <w:r w:rsidR="00A75C92">
        <w:t>benötige zur Überprüfung der tatsächlichen Gegebenheiten die gen</w:t>
      </w:r>
      <w:r>
        <w:t xml:space="preserve">auen </w:t>
      </w:r>
      <w:r w:rsidR="00311C99">
        <w:t>Koordinaten</w:t>
      </w:r>
      <w:r w:rsidR="000C2F03">
        <w:t xml:space="preserve"> der durch das Planungsbüro </w:t>
      </w:r>
      <w:proofErr w:type="spellStart"/>
      <w:r w:rsidR="000C2F03">
        <w:t>Brötz</w:t>
      </w:r>
      <w:proofErr w:type="spellEnd"/>
      <w:r w:rsidR="000C2F03">
        <w:t xml:space="preserve"> festgestellten Horste</w:t>
      </w:r>
      <w:r>
        <w:t xml:space="preserve">. </w:t>
      </w:r>
    </w:p>
    <w:p w:rsidR="00DE6503" w:rsidRPr="00C35B62" w:rsidRDefault="00095B29" w:rsidP="00E1501F">
      <w:pPr>
        <w:jc w:val="both"/>
      </w:pPr>
      <w:r w:rsidRPr="00C35B62">
        <w:t>Darüber hinaus führt Dr. Albrecht aus, dass, wenn Rotmilan-Horste in einem Abstand von 500 m – und damit im Nahbereich- zu einer Windkraftanlage situiert s</w:t>
      </w:r>
      <w:r w:rsidR="000C2F03">
        <w:t>ei</w:t>
      </w:r>
      <w:r w:rsidRPr="00C35B62">
        <w:t>, ein signifikantes Tötungsrisiko besteh</w:t>
      </w:r>
      <w:r w:rsidR="000C2F03">
        <w:t>e</w:t>
      </w:r>
      <w:r w:rsidRPr="00C35B62">
        <w:t xml:space="preserve">. </w:t>
      </w:r>
    </w:p>
    <w:p w:rsidR="00095B29" w:rsidRPr="00C35B62" w:rsidRDefault="00095B29" w:rsidP="00E1501F">
      <w:pPr>
        <w:jc w:val="both"/>
      </w:pPr>
      <w:r w:rsidRPr="00C35B62">
        <w:t>In einem solchen Fall k</w:t>
      </w:r>
      <w:r w:rsidR="002700B0">
        <w:t>önne</w:t>
      </w:r>
      <w:r w:rsidRPr="00C35B62">
        <w:t xml:space="preserve"> die Untere Naturschutzbehörde </w:t>
      </w:r>
      <w:r w:rsidR="002700B0">
        <w:t>eine Zustimmung nicht mehr erteilen</w:t>
      </w:r>
      <w:r w:rsidRPr="00C35B62">
        <w:t>, sondern die Obere Naturschutzbehörde m</w:t>
      </w:r>
      <w:r w:rsidR="002700B0">
        <w:t>üsste</w:t>
      </w:r>
      <w:r w:rsidRPr="00C35B62">
        <w:t xml:space="preserve"> über eine Befreiung bzw. Ausnahmeerteilung entscheiden. </w:t>
      </w:r>
    </w:p>
    <w:p w:rsidR="00DE6503" w:rsidRPr="00136EE0" w:rsidRDefault="00311C99" w:rsidP="00E1501F">
      <w:pPr>
        <w:jc w:val="both"/>
      </w:pPr>
      <w:r w:rsidRPr="00136EE0">
        <w:t xml:space="preserve">Herr </w:t>
      </w:r>
      <w:proofErr w:type="spellStart"/>
      <w:r w:rsidRPr="00136EE0">
        <w:t>Henn</w:t>
      </w:r>
      <w:r w:rsidR="00054464">
        <w:t>e</w:t>
      </w:r>
      <w:r w:rsidRPr="00136EE0">
        <w:t>heuser</w:t>
      </w:r>
      <w:proofErr w:type="spellEnd"/>
      <w:r w:rsidRPr="00136EE0">
        <w:t xml:space="preserve"> erklärt,</w:t>
      </w:r>
      <w:r w:rsidR="00DE6503" w:rsidRPr="00136EE0">
        <w:t xml:space="preserve"> dass </w:t>
      </w:r>
      <w:r w:rsidR="007F263D" w:rsidRPr="00136EE0">
        <w:t xml:space="preserve">in </w:t>
      </w:r>
      <w:proofErr w:type="spellStart"/>
      <w:r w:rsidR="00DE6503" w:rsidRPr="00136EE0">
        <w:t>Oberscheidweiler</w:t>
      </w:r>
      <w:proofErr w:type="spellEnd"/>
      <w:r w:rsidR="00DE6503" w:rsidRPr="00136EE0">
        <w:t xml:space="preserve"> ein</w:t>
      </w:r>
      <w:r w:rsidR="00136EE0" w:rsidRPr="00136EE0">
        <w:t>e</w:t>
      </w:r>
      <w:r w:rsidR="00DE6503" w:rsidRPr="00136EE0">
        <w:t xml:space="preserve"> Frei</w:t>
      </w:r>
      <w:r w:rsidR="00054464">
        <w:t>f</w:t>
      </w:r>
      <w:r w:rsidR="00DE6503" w:rsidRPr="00136EE0">
        <w:t>lächenphot</w:t>
      </w:r>
      <w:r w:rsidR="00054464">
        <w:t>o</w:t>
      </w:r>
      <w:r w:rsidR="00DE6503" w:rsidRPr="00136EE0">
        <w:t>voltaik</w:t>
      </w:r>
      <w:r w:rsidR="00054464">
        <w:t>anlage</w:t>
      </w:r>
      <w:r w:rsidR="00DE6503" w:rsidRPr="00136EE0">
        <w:t xml:space="preserve"> </w:t>
      </w:r>
      <w:r w:rsidR="00136EE0" w:rsidRPr="00136EE0">
        <w:t>errichtet w</w:t>
      </w:r>
      <w:r w:rsidR="00176FB1">
        <w:t>orden sei</w:t>
      </w:r>
      <w:r w:rsidR="00136EE0" w:rsidRPr="00136EE0">
        <w:t xml:space="preserve"> </w:t>
      </w:r>
      <w:r w:rsidR="00DE6503" w:rsidRPr="00136EE0">
        <w:t>und</w:t>
      </w:r>
      <w:r w:rsidR="00136EE0" w:rsidRPr="00136EE0">
        <w:t xml:space="preserve"> der Horst</w:t>
      </w:r>
      <w:r w:rsidR="00DE6503" w:rsidRPr="00136EE0">
        <w:t xml:space="preserve"> dort bekannt sei. </w:t>
      </w:r>
      <w:r w:rsidR="00136EE0" w:rsidRPr="00136EE0">
        <w:t xml:space="preserve">Da die Gemarkung </w:t>
      </w:r>
      <w:proofErr w:type="spellStart"/>
      <w:r w:rsidR="00136EE0" w:rsidRPr="00136EE0">
        <w:t>Oberscheidweiler</w:t>
      </w:r>
      <w:proofErr w:type="spellEnd"/>
      <w:r w:rsidR="00136EE0" w:rsidRPr="00136EE0">
        <w:t xml:space="preserve"> dem Landkreis Bernkastel-Wittlich angehört, liegt die Kenntnis nicht automati</w:t>
      </w:r>
      <w:r w:rsidR="00054464">
        <w:t>s</w:t>
      </w:r>
      <w:r w:rsidR="00136EE0" w:rsidRPr="00136EE0">
        <w:t>ch der Unteren Naturschutzbehörde des Landkreis Vulkaneifel vor.</w:t>
      </w:r>
    </w:p>
    <w:p w:rsidR="00301FE0" w:rsidRPr="006221E2" w:rsidRDefault="00311C99" w:rsidP="00E1501F">
      <w:pPr>
        <w:jc w:val="both"/>
      </w:pPr>
      <w:r w:rsidRPr="006221E2">
        <w:t xml:space="preserve">Herr Rechtsanwalt Dr. </w:t>
      </w:r>
      <w:proofErr w:type="spellStart"/>
      <w:r w:rsidRPr="006221E2">
        <w:t>Séché</w:t>
      </w:r>
      <w:proofErr w:type="spellEnd"/>
      <w:r w:rsidRPr="006221E2">
        <w:t xml:space="preserve"> </w:t>
      </w:r>
      <w:r w:rsidR="00DE6503" w:rsidRPr="006221E2">
        <w:t xml:space="preserve">stellt dar, dass </w:t>
      </w:r>
      <w:r w:rsidR="002D749B" w:rsidRPr="006221E2">
        <w:t xml:space="preserve">im durch das Büro </w:t>
      </w:r>
      <w:proofErr w:type="spellStart"/>
      <w:r w:rsidR="006221E2" w:rsidRPr="006221E2">
        <w:t>B</w:t>
      </w:r>
      <w:r w:rsidR="002D749B" w:rsidRPr="006221E2">
        <w:t>rötz</w:t>
      </w:r>
      <w:proofErr w:type="spellEnd"/>
      <w:r w:rsidR="002D749B" w:rsidRPr="006221E2">
        <w:t xml:space="preserve"> erstellte</w:t>
      </w:r>
      <w:r w:rsidR="00243B81" w:rsidRPr="006221E2">
        <w:t xml:space="preserve">n </w:t>
      </w:r>
      <w:r w:rsidR="002D749B" w:rsidRPr="006221E2">
        <w:t>Gutachten</w:t>
      </w:r>
      <w:r w:rsidR="00DE6503" w:rsidRPr="006221E2">
        <w:t xml:space="preserve"> auch wei</w:t>
      </w:r>
      <w:r w:rsidRPr="006221E2">
        <w:t xml:space="preserve">tere gutachterliche </w:t>
      </w:r>
      <w:r w:rsidR="00DE6503" w:rsidRPr="006221E2">
        <w:t>Mängel festgestellt</w:t>
      </w:r>
      <w:r w:rsidR="002D749B" w:rsidRPr="006221E2">
        <w:t xml:space="preserve"> worden s</w:t>
      </w:r>
      <w:r w:rsidR="006221E2" w:rsidRPr="006221E2">
        <w:t>eien</w:t>
      </w:r>
      <w:r w:rsidR="002D749B" w:rsidRPr="006221E2">
        <w:t>, welche</w:t>
      </w:r>
      <w:r w:rsidR="00DE6503" w:rsidRPr="006221E2">
        <w:t xml:space="preserve"> nicht Herrn Ostendorf direkt betreffen</w:t>
      </w:r>
      <w:r w:rsidR="006221E2" w:rsidRPr="006221E2">
        <w:t xml:space="preserve"> würden</w:t>
      </w:r>
      <w:r w:rsidR="00DE6503" w:rsidRPr="006221E2">
        <w:t xml:space="preserve">, </w:t>
      </w:r>
      <w:r w:rsidR="002D749B" w:rsidRPr="006221E2">
        <w:t xml:space="preserve">jedoch durch die Untere Naturschutzbehörde zu beachten seien. </w:t>
      </w:r>
    </w:p>
    <w:p w:rsidR="007E77BE" w:rsidRPr="007010D2" w:rsidRDefault="00DE6503" w:rsidP="00E1501F">
      <w:pPr>
        <w:jc w:val="both"/>
      </w:pPr>
      <w:r w:rsidRPr="007010D2">
        <w:t xml:space="preserve">Herr </w:t>
      </w:r>
      <w:r w:rsidR="007E77BE" w:rsidRPr="007010D2">
        <w:t xml:space="preserve">Gerlach </w:t>
      </w:r>
      <w:r w:rsidR="007010D2" w:rsidRPr="007010D2">
        <w:t>erwidert</w:t>
      </w:r>
      <w:r w:rsidR="007E77BE" w:rsidRPr="007010D2">
        <w:t xml:space="preserve">, dass </w:t>
      </w:r>
      <w:r w:rsidR="007010D2" w:rsidRPr="007010D2">
        <w:t xml:space="preserve">die </w:t>
      </w:r>
      <w:r w:rsidR="007E77BE" w:rsidRPr="007010D2">
        <w:t>Kartierung erfolgt sei und neue</w:t>
      </w:r>
      <w:r w:rsidR="007010D2" w:rsidRPr="007010D2">
        <w:t>n</w:t>
      </w:r>
      <w:r w:rsidR="007E77BE" w:rsidRPr="007010D2">
        <w:t xml:space="preserve"> Erkenntnisse immer nachgegangen </w:t>
      </w:r>
      <w:r w:rsidR="007010D2" w:rsidRPr="007010D2">
        <w:t>werde.</w:t>
      </w:r>
    </w:p>
    <w:p w:rsidR="0058067F" w:rsidRPr="007010D2" w:rsidRDefault="007E77BE" w:rsidP="00E1501F">
      <w:pPr>
        <w:jc w:val="both"/>
      </w:pPr>
      <w:r w:rsidRPr="007010D2">
        <w:t xml:space="preserve">Dr. Albrecht </w:t>
      </w:r>
      <w:r w:rsidR="007010D2" w:rsidRPr="007010D2">
        <w:t xml:space="preserve">erläutert, </w:t>
      </w:r>
      <w:r w:rsidRPr="007010D2">
        <w:t xml:space="preserve">dass </w:t>
      </w:r>
      <w:r w:rsidR="007010D2" w:rsidRPr="007010D2">
        <w:t xml:space="preserve">die </w:t>
      </w:r>
      <w:r w:rsidR="00941BA2">
        <w:t xml:space="preserve">jeweiligen </w:t>
      </w:r>
      <w:r w:rsidRPr="007010D2">
        <w:t>Standorte immer vor Ort untersucht</w:t>
      </w:r>
      <w:r w:rsidR="00112887">
        <w:t xml:space="preserve"> </w:t>
      </w:r>
      <w:r w:rsidRPr="007010D2">
        <w:t xml:space="preserve">und auch </w:t>
      </w:r>
      <w:r w:rsidR="000B7434">
        <w:t>Vogelbeobachtungen vorgenommen würden</w:t>
      </w:r>
      <w:r w:rsidRPr="007010D2">
        <w:t xml:space="preserve">. </w:t>
      </w:r>
    </w:p>
    <w:p w:rsidR="007E77BE" w:rsidRPr="002A07D2" w:rsidRDefault="007E77BE" w:rsidP="00E1501F">
      <w:pPr>
        <w:jc w:val="both"/>
        <w:rPr>
          <w:highlight w:val="yellow"/>
        </w:rPr>
      </w:pPr>
      <w:r w:rsidRPr="00C0771E">
        <w:lastRenderedPageBreak/>
        <w:t xml:space="preserve">Herr Gerlach </w:t>
      </w:r>
      <w:r w:rsidR="007010D2" w:rsidRPr="00C0771E">
        <w:t>legt dar</w:t>
      </w:r>
      <w:r w:rsidRPr="00C0771E">
        <w:t>, dass</w:t>
      </w:r>
      <w:r w:rsidR="007010D2" w:rsidRPr="00C0771E">
        <w:t xml:space="preserve"> es</w:t>
      </w:r>
      <w:r w:rsidRPr="00C0771E">
        <w:t xml:space="preserve"> üblich und </w:t>
      </w:r>
      <w:r w:rsidR="00311C99" w:rsidRPr="00C0771E">
        <w:t>regelmäßige</w:t>
      </w:r>
      <w:r w:rsidRPr="00C0771E">
        <w:t xml:space="preserve"> Praxis</w:t>
      </w:r>
      <w:r w:rsidR="007010D2" w:rsidRPr="00C0771E">
        <w:t xml:space="preserve"> sei, </w:t>
      </w:r>
      <w:r w:rsidRPr="00C0771E">
        <w:t xml:space="preserve">dass bei </w:t>
      </w:r>
      <w:r w:rsidR="007010D2" w:rsidRPr="00C0771E">
        <w:t xml:space="preserve">der </w:t>
      </w:r>
      <w:r w:rsidRPr="00C0771E">
        <w:t>Bewirtschaf</w:t>
      </w:r>
      <w:r w:rsidR="007010D2" w:rsidRPr="00C0771E">
        <w:t>t</w:t>
      </w:r>
      <w:r w:rsidRPr="00C0771E">
        <w:t>ung von Wiesenfl</w:t>
      </w:r>
      <w:r w:rsidR="007010D2" w:rsidRPr="00C0771E">
        <w:t>ä</w:t>
      </w:r>
      <w:r w:rsidRPr="00C0771E">
        <w:t>che</w:t>
      </w:r>
      <w:r w:rsidR="007010D2" w:rsidRPr="00C0771E">
        <w:t>n</w:t>
      </w:r>
      <w:r w:rsidRPr="00C0771E">
        <w:t xml:space="preserve"> eine </w:t>
      </w:r>
      <w:r w:rsidR="00311C99" w:rsidRPr="00C0771E">
        <w:t>Abschaltung</w:t>
      </w:r>
      <w:r w:rsidR="007010D2" w:rsidRPr="00C0771E">
        <w:t xml:space="preserve"> der entsprechenden Anlagen</w:t>
      </w:r>
      <w:r w:rsidRPr="00C0771E">
        <w:t xml:space="preserve"> stattfinden muss. Es ginge zu weit, dass man dabei immer eine U</w:t>
      </w:r>
      <w:r w:rsidR="007010D2" w:rsidRPr="00C0771E">
        <w:t xml:space="preserve">mweltverträglichkeitsprüfung </w:t>
      </w:r>
      <w:r w:rsidRPr="00C0771E">
        <w:t>durchführen m</w:t>
      </w:r>
      <w:r w:rsidR="00D81FBB" w:rsidRPr="00C0771E">
        <w:t>üsse</w:t>
      </w:r>
      <w:r w:rsidRPr="00C0771E">
        <w:t xml:space="preserve">. </w:t>
      </w:r>
      <w:r w:rsidR="00C0771E">
        <w:t xml:space="preserve">Es ginge zu weit, wenn </w:t>
      </w:r>
      <w:r w:rsidR="00C0771E" w:rsidRPr="00124232">
        <w:t xml:space="preserve">vorliegend eine Umweltverträglichkeitsprüfung erfolgen müsse. </w:t>
      </w:r>
      <w:r w:rsidR="007010D2" w:rsidRPr="00124232">
        <w:t xml:space="preserve">Die </w:t>
      </w:r>
      <w:r w:rsidRPr="00124232">
        <w:t>Entscheidung</w:t>
      </w:r>
      <w:r w:rsidR="007010D2" w:rsidRPr="00124232">
        <w:t>,</w:t>
      </w:r>
      <w:r w:rsidRPr="00124232">
        <w:t xml:space="preserve"> ob </w:t>
      </w:r>
      <w:r w:rsidR="007010D2" w:rsidRPr="00124232">
        <w:t xml:space="preserve">eine Umweltverträglichkeitsprüfung </w:t>
      </w:r>
      <w:r w:rsidRPr="00124232">
        <w:t>vorgenommen werde</w:t>
      </w:r>
      <w:r w:rsidR="007010D2" w:rsidRPr="00124232">
        <w:t>,</w:t>
      </w:r>
      <w:r w:rsidRPr="00124232">
        <w:t xml:space="preserve"> liege bei</w:t>
      </w:r>
      <w:r w:rsidR="007010D2" w:rsidRPr="00124232">
        <w:t xml:space="preserve"> der</w:t>
      </w:r>
      <w:r w:rsidRPr="00124232">
        <w:t xml:space="preserve"> Genehmigungsbehörde</w:t>
      </w:r>
      <w:r w:rsidR="00311C99" w:rsidRPr="00124232">
        <w:t xml:space="preserve">. Eine </w:t>
      </w:r>
      <w:r w:rsidRPr="00124232">
        <w:t xml:space="preserve">Vorprüfung </w:t>
      </w:r>
      <w:r w:rsidR="00112887" w:rsidRPr="00124232">
        <w:t>bezüglich einer Umweltverträglichkeitsprüfung</w:t>
      </w:r>
      <w:r w:rsidRPr="00124232">
        <w:t xml:space="preserve"> sei erfolgt und liege der Behörde auch vor. Im Rahmen der Vorprüfung </w:t>
      </w:r>
      <w:r w:rsidR="00112887" w:rsidRPr="00124232">
        <w:t>Fauna-Flora-Habitat</w:t>
      </w:r>
      <w:r w:rsidRPr="00124232">
        <w:t xml:space="preserve"> sei auch </w:t>
      </w:r>
      <w:r w:rsidR="00311C99" w:rsidRPr="00124232">
        <w:t>festgestellt</w:t>
      </w:r>
      <w:r w:rsidRPr="00124232">
        <w:t xml:space="preserve"> w</w:t>
      </w:r>
      <w:r w:rsidR="00112887" w:rsidRPr="00124232">
        <w:t>o</w:t>
      </w:r>
      <w:r w:rsidRPr="00124232">
        <w:t>rden, dass keine Beeinträchtigung des</w:t>
      </w:r>
      <w:r w:rsidR="00112887" w:rsidRPr="00124232">
        <w:t xml:space="preserve"> Fauna-Flora-Habitat-Gebiets</w:t>
      </w:r>
      <w:r w:rsidRPr="00124232">
        <w:t xml:space="preserve"> vorgelegt worden sei. </w:t>
      </w:r>
    </w:p>
    <w:p w:rsidR="007E77BE" w:rsidRPr="00112887" w:rsidRDefault="00311C99" w:rsidP="00E1501F">
      <w:pPr>
        <w:jc w:val="both"/>
      </w:pPr>
      <w:r w:rsidRPr="00112887">
        <w:t xml:space="preserve">Herr Hein erklärt, dass </w:t>
      </w:r>
      <w:r w:rsidR="007E77BE" w:rsidRPr="00112887">
        <w:t xml:space="preserve">Unterlagen </w:t>
      </w:r>
      <w:r w:rsidR="00112887" w:rsidRPr="00112887">
        <w:t xml:space="preserve">bezüglich einer Umweltverträglichkeitsprüfung </w:t>
      </w:r>
      <w:r w:rsidR="007E77BE" w:rsidRPr="00112887">
        <w:t xml:space="preserve">der </w:t>
      </w:r>
      <w:r w:rsidRPr="00112887">
        <w:t>Behörde</w:t>
      </w:r>
      <w:r w:rsidR="007E77BE" w:rsidRPr="00112887">
        <w:t xml:space="preserve"> vorliegen</w:t>
      </w:r>
      <w:r w:rsidRPr="00112887">
        <w:t xml:space="preserve"> würden</w:t>
      </w:r>
      <w:r w:rsidR="007E77BE" w:rsidRPr="00112887">
        <w:t xml:space="preserve"> und </w:t>
      </w:r>
      <w:r w:rsidR="00112887" w:rsidRPr="00112887">
        <w:t>diese an die Untere Naturschutzbehörde</w:t>
      </w:r>
      <w:r w:rsidR="007E77BE" w:rsidRPr="00112887">
        <w:t xml:space="preserve"> weitergeleitet werden. Eine </w:t>
      </w:r>
      <w:r w:rsidR="00112887" w:rsidRPr="00112887">
        <w:t>a</w:t>
      </w:r>
      <w:r w:rsidR="007E77BE" w:rsidRPr="00112887">
        <w:t xml:space="preserve">bschließende Entscheidung über die Durchführung </w:t>
      </w:r>
      <w:r w:rsidRPr="00112887">
        <w:t>der Umweltverträglichkeitsprüfung sei noch nicht erfolgt.</w:t>
      </w:r>
    </w:p>
    <w:p w:rsidR="007E77BE" w:rsidRPr="00112887" w:rsidRDefault="00311C99" w:rsidP="00E1501F">
      <w:pPr>
        <w:jc w:val="both"/>
      </w:pPr>
      <w:r w:rsidRPr="00112887">
        <w:t xml:space="preserve">Herr Rechtsanwalt Dr. </w:t>
      </w:r>
      <w:proofErr w:type="spellStart"/>
      <w:r w:rsidRPr="00112887">
        <w:t>Séché</w:t>
      </w:r>
      <w:proofErr w:type="spellEnd"/>
      <w:r w:rsidR="007E77BE" w:rsidRPr="00112887">
        <w:t xml:space="preserve"> erwidert, dass </w:t>
      </w:r>
      <w:r w:rsidR="00112887" w:rsidRPr="00112887">
        <w:t>der Europäische Gerichtshof</w:t>
      </w:r>
      <w:r w:rsidR="007E77BE" w:rsidRPr="00112887">
        <w:t xml:space="preserve"> </w:t>
      </w:r>
      <w:r w:rsidR="0075317E">
        <w:t>entschieden habe</w:t>
      </w:r>
      <w:r w:rsidR="007E77BE" w:rsidRPr="00112887">
        <w:t>, dass ein</w:t>
      </w:r>
      <w:r w:rsidR="00112887" w:rsidRPr="00112887">
        <w:t>e</w:t>
      </w:r>
      <w:r w:rsidR="007E77BE" w:rsidRPr="00112887">
        <w:t xml:space="preserve"> U</w:t>
      </w:r>
      <w:r w:rsidR="00112887" w:rsidRPr="00112887">
        <w:t>mweltverträglichkeitsprüfung</w:t>
      </w:r>
      <w:r w:rsidR="007E77BE" w:rsidRPr="00112887">
        <w:t xml:space="preserve"> </w:t>
      </w:r>
      <w:r w:rsidR="0075317E">
        <w:t xml:space="preserve">zwingend </w:t>
      </w:r>
      <w:r w:rsidR="007E77BE" w:rsidRPr="00112887">
        <w:t xml:space="preserve">durchzuführen </w:t>
      </w:r>
      <w:r w:rsidR="0075317E">
        <w:t>sei</w:t>
      </w:r>
      <w:r w:rsidR="007E77BE" w:rsidRPr="00112887">
        <w:t xml:space="preserve">, </w:t>
      </w:r>
      <w:r w:rsidR="0075317E">
        <w:t xml:space="preserve">wenn </w:t>
      </w:r>
      <w:r w:rsidR="007E77BE" w:rsidRPr="00112887">
        <w:t xml:space="preserve">im Rahmen </w:t>
      </w:r>
      <w:r w:rsidR="002A07D2">
        <w:t xml:space="preserve">der </w:t>
      </w:r>
      <w:r w:rsidR="007E77BE" w:rsidRPr="00112887">
        <w:t xml:space="preserve">Vorprüfung </w:t>
      </w:r>
      <w:r w:rsidR="00112887" w:rsidRPr="00112887">
        <w:t>zur Umweltverträglichkeitsprüfung</w:t>
      </w:r>
      <w:r w:rsidR="007E77BE" w:rsidRPr="00112887">
        <w:t xml:space="preserve"> festgestellt w</w:t>
      </w:r>
      <w:r w:rsidR="0075317E">
        <w:t>e</w:t>
      </w:r>
      <w:r w:rsidR="007E77BE" w:rsidRPr="00112887">
        <w:t>rde</w:t>
      </w:r>
      <w:r w:rsidR="00112887" w:rsidRPr="00112887">
        <w:t>,</w:t>
      </w:r>
      <w:r w:rsidR="007E77BE" w:rsidRPr="00112887">
        <w:t xml:space="preserve"> das</w:t>
      </w:r>
      <w:r w:rsidR="00112887" w:rsidRPr="00112887">
        <w:t>s</w:t>
      </w:r>
      <w:r w:rsidR="007E77BE" w:rsidRPr="00112887">
        <w:t xml:space="preserve"> </w:t>
      </w:r>
      <w:r w:rsidR="00112887" w:rsidRPr="00112887">
        <w:t>eine</w:t>
      </w:r>
      <w:r w:rsidR="002A07D2">
        <w:t xml:space="preserve"> </w:t>
      </w:r>
      <w:r w:rsidR="007E77BE" w:rsidRPr="00112887">
        <w:t xml:space="preserve">Einschränkung </w:t>
      </w:r>
      <w:r w:rsidRPr="00112887">
        <w:t>erfolgen</w:t>
      </w:r>
      <w:r w:rsidR="007E77BE" w:rsidRPr="00112887">
        <w:t xml:space="preserve"> müsse</w:t>
      </w:r>
      <w:r w:rsidR="0075317E">
        <w:t>. Dies liege hier vor, so dass zwingend eine Umweltverträglichkeitsprüfung durchzuführen sei</w:t>
      </w:r>
      <w:r w:rsidR="00112887" w:rsidRPr="00112887">
        <w:t>.</w:t>
      </w:r>
      <w:r w:rsidR="0075317E">
        <w:t xml:space="preserve"> </w:t>
      </w:r>
      <w:r w:rsidR="00112887" w:rsidRPr="00112887">
        <w:t>Das Oberverwaltungsgericht Nord</w:t>
      </w:r>
      <w:r w:rsidR="002A07D2">
        <w:t>rh</w:t>
      </w:r>
      <w:r w:rsidR="00112887" w:rsidRPr="00112887">
        <w:t xml:space="preserve">ein-Westfalen und das Oberverwaltungsgericht Rheinland-Pfalz </w:t>
      </w:r>
      <w:r w:rsidR="007E77BE" w:rsidRPr="00112887">
        <w:t xml:space="preserve">hätten </w:t>
      </w:r>
      <w:r w:rsidR="00112887">
        <w:t>ebenfalls</w:t>
      </w:r>
      <w:r w:rsidR="007E77BE" w:rsidRPr="00112887">
        <w:t xml:space="preserve"> so</w:t>
      </w:r>
      <w:r w:rsidR="00304DE6">
        <w:t xml:space="preserve"> ent</w:t>
      </w:r>
      <w:r w:rsidR="007E77BE" w:rsidRPr="00112887">
        <w:t xml:space="preserve">schieden. </w:t>
      </w:r>
    </w:p>
    <w:p w:rsidR="007E77BE" w:rsidRPr="00A75C92" w:rsidRDefault="007E77BE" w:rsidP="00E1501F">
      <w:pPr>
        <w:jc w:val="both"/>
        <w:rPr>
          <w:highlight w:val="yellow"/>
        </w:rPr>
      </w:pPr>
    </w:p>
    <w:p w:rsidR="007E77BE" w:rsidRPr="00036BE3" w:rsidRDefault="00786A36" w:rsidP="00E1501F">
      <w:pPr>
        <w:jc w:val="both"/>
        <w:rPr>
          <w:b/>
          <w:u w:val="single"/>
        </w:rPr>
      </w:pPr>
      <w:r w:rsidRPr="00036BE3">
        <w:rPr>
          <w:b/>
          <w:u w:val="single"/>
        </w:rPr>
        <w:t xml:space="preserve">4. </w:t>
      </w:r>
      <w:r w:rsidR="00F36DB7" w:rsidRPr="00036BE3">
        <w:rPr>
          <w:b/>
          <w:u w:val="single"/>
        </w:rPr>
        <w:t xml:space="preserve">Baulasten: </w:t>
      </w:r>
    </w:p>
    <w:p w:rsidR="00786A36" w:rsidRPr="00A75C92" w:rsidRDefault="00786A36" w:rsidP="00E1501F">
      <w:pPr>
        <w:jc w:val="both"/>
        <w:rPr>
          <w:highlight w:val="yellow"/>
        </w:rPr>
      </w:pPr>
    </w:p>
    <w:p w:rsidR="00F36DB7" w:rsidRPr="009E3985" w:rsidRDefault="00F36DB7" w:rsidP="00E1501F">
      <w:pPr>
        <w:jc w:val="both"/>
      </w:pPr>
      <w:r w:rsidRPr="009E3985">
        <w:t xml:space="preserve">Hinsichtlich </w:t>
      </w:r>
      <w:r w:rsidR="009E3985" w:rsidRPr="009E3985">
        <w:t xml:space="preserve">des </w:t>
      </w:r>
      <w:r w:rsidRPr="009E3985">
        <w:t>Themengebiet</w:t>
      </w:r>
      <w:r w:rsidR="009E3985">
        <w:t>s</w:t>
      </w:r>
      <w:r w:rsidRPr="009E3985">
        <w:t xml:space="preserve"> Baulasten bezieht sich </w:t>
      </w:r>
      <w:r w:rsidR="00786A36" w:rsidRPr="009E3985">
        <w:t xml:space="preserve">Herr Rechtsanwalt Dr. </w:t>
      </w:r>
      <w:proofErr w:type="spellStart"/>
      <w:r w:rsidR="00786A36" w:rsidRPr="009E3985">
        <w:t>Séché</w:t>
      </w:r>
      <w:proofErr w:type="spellEnd"/>
      <w:r w:rsidRPr="009E3985">
        <w:t xml:space="preserve"> auf </w:t>
      </w:r>
      <w:r w:rsidR="00786A36" w:rsidRPr="009E3985">
        <w:t>die schriftlich vorgetragenen</w:t>
      </w:r>
      <w:r w:rsidRPr="009E3985">
        <w:t xml:space="preserve"> Ausführungen. </w:t>
      </w:r>
    </w:p>
    <w:p w:rsidR="00F36DB7" w:rsidRPr="009E3985" w:rsidRDefault="009E3985" w:rsidP="00E1501F">
      <w:pPr>
        <w:jc w:val="both"/>
      </w:pPr>
      <w:r w:rsidRPr="009E3985">
        <w:t xml:space="preserve">Herr </w:t>
      </w:r>
      <w:r w:rsidR="00F36DB7" w:rsidRPr="009E3985">
        <w:t xml:space="preserve">Wellenberg </w:t>
      </w:r>
      <w:r w:rsidRPr="009E3985">
        <w:t>erklärt</w:t>
      </w:r>
      <w:r w:rsidR="00F36DB7" w:rsidRPr="009E3985">
        <w:t xml:space="preserve">, dass </w:t>
      </w:r>
      <w:r w:rsidR="00786A36" w:rsidRPr="009E3985">
        <w:t>in der Stellungnahme</w:t>
      </w:r>
      <w:r w:rsidR="00F36DB7" w:rsidRPr="009E3985">
        <w:t xml:space="preserve"> </w:t>
      </w:r>
      <w:r w:rsidR="00786A36" w:rsidRPr="009E3985">
        <w:t>der Bauaufsichtsbehörde an die Immissionsschutzbehörde d</w:t>
      </w:r>
      <w:r w:rsidR="00F36DB7" w:rsidRPr="009E3985">
        <w:t>argestellt w</w:t>
      </w:r>
      <w:r w:rsidR="00786A36" w:rsidRPr="009E3985">
        <w:t>orden sei,</w:t>
      </w:r>
      <w:r w:rsidR="00F36DB7" w:rsidRPr="009E3985">
        <w:t xml:space="preserve"> dass </w:t>
      </w:r>
      <w:r w:rsidR="00786A36" w:rsidRPr="009E3985">
        <w:t>vorliegend die Eintragung von Baulasten notwendig sei.</w:t>
      </w:r>
    </w:p>
    <w:p w:rsidR="00F36DB7" w:rsidRPr="009E3985" w:rsidRDefault="00786A36" w:rsidP="00E1501F">
      <w:pPr>
        <w:jc w:val="both"/>
      </w:pPr>
      <w:r w:rsidRPr="009E3985">
        <w:t xml:space="preserve">Herr </w:t>
      </w:r>
      <w:r w:rsidR="00F36DB7" w:rsidRPr="009E3985">
        <w:t xml:space="preserve">Marx </w:t>
      </w:r>
      <w:r w:rsidR="009E3985" w:rsidRPr="009E3985">
        <w:t>er</w:t>
      </w:r>
      <w:r w:rsidR="009E3985">
        <w:t>widert</w:t>
      </w:r>
      <w:r w:rsidR="00F36DB7" w:rsidRPr="009E3985">
        <w:t>, dass</w:t>
      </w:r>
      <w:r w:rsidR="009E3985" w:rsidRPr="009E3985">
        <w:t xml:space="preserve"> die Unterlagen bezüglich der Baulasten</w:t>
      </w:r>
      <w:r w:rsidR="00F36DB7" w:rsidRPr="009E3985">
        <w:t xml:space="preserve"> an die neue Gesetzgebung angepasst</w:t>
      </w:r>
      <w:r w:rsidR="009E3985" w:rsidRPr="009E3985">
        <w:t xml:space="preserve"> worden seien.</w:t>
      </w:r>
    </w:p>
    <w:p w:rsidR="00F36DB7" w:rsidRPr="00AD0840" w:rsidRDefault="00786A36" w:rsidP="00E1501F">
      <w:pPr>
        <w:jc w:val="both"/>
      </w:pPr>
      <w:r w:rsidRPr="00AD0840">
        <w:t xml:space="preserve">Herr Rechtsanwalt Dr. </w:t>
      </w:r>
      <w:proofErr w:type="spellStart"/>
      <w:r w:rsidRPr="00AD0840">
        <w:t>Séché</w:t>
      </w:r>
      <w:proofErr w:type="spellEnd"/>
      <w:r w:rsidRPr="00AD0840">
        <w:t xml:space="preserve"> </w:t>
      </w:r>
      <w:r w:rsidR="00F36DB7" w:rsidRPr="00AD0840">
        <w:t>beantragt</w:t>
      </w:r>
      <w:r w:rsidRPr="00AD0840">
        <w:t xml:space="preserve"> daraufhin Akteneinsicht in die seit Februar 2024 im Rahmen des Genehmigungsverfahrens vorgelegten Unterlagen</w:t>
      </w:r>
      <w:r w:rsidR="00AD0840" w:rsidRPr="00AD0840">
        <w:t>;</w:t>
      </w:r>
      <w:r w:rsidRPr="00AD0840">
        <w:t xml:space="preserve"> insbesondere</w:t>
      </w:r>
      <w:r w:rsidR="00AD0840" w:rsidRPr="00AD0840">
        <w:t xml:space="preserve"> in</w:t>
      </w:r>
      <w:r w:rsidRPr="00AD0840">
        <w:t xml:space="preserve"> die Anträge zur Eintragung von Baulasten.</w:t>
      </w:r>
      <w:r w:rsidR="00F36DB7" w:rsidRPr="00AD0840">
        <w:t xml:space="preserve"> </w:t>
      </w:r>
    </w:p>
    <w:p w:rsidR="00AD0840" w:rsidRPr="00AD0840" w:rsidRDefault="00786A36" w:rsidP="00E1501F">
      <w:pPr>
        <w:jc w:val="both"/>
      </w:pPr>
      <w:r w:rsidRPr="00AD0840">
        <w:t xml:space="preserve">Herr </w:t>
      </w:r>
      <w:r w:rsidR="00F36DB7" w:rsidRPr="00AD0840">
        <w:t>Gerlach sagt</w:t>
      </w:r>
      <w:r w:rsidR="00AD0840" w:rsidRPr="00AD0840">
        <w:t xml:space="preserve"> aus, </w:t>
      </w:r>
      <w:r w:rsidR="00F36DB7" w:rsidRPr="00AD0840">
        <w:t>da</w:t>
      </w:r>
      <w:r w:rsidR="00AD0840">
        <w:t>s</w:t>
      </w:r>
      <w:r w:rsidR="00F36DB7" w:rsidRPr="00AD0840">
        <w:t xml:space="preserve">s </w:t>
      </w:r>
      <w:r w:rsidR="00AD0840" w:rsidRPr="00AD0840">
        <w:t xml:space="preserve">im Grundbuch für </w:t>
      </w:r>
      <w:r w:rsidR="00F36DB7" w:rsidRPr="00AD0840">
        <w:t>alle Flächen zugunsten des Antragssteller</w:t>
      </w:r>
      <w:r w:rsidR="000A02F9">
        <w:t>s</w:t>
      </w:r>
      <w:r w:rsidR="00F36DB7" w:rsidRPr="00AD0840">
        <w:t xml:space="preserve"> </w:t>
      </w:r>
      <w:r w:rsidRPr="00AD0840">
        <w:t>Dienstbarkeiten</w:t>
      </w:r>
      <w:r w:rsidR="00F36DB7" w:rsidRPr="00AD0840">
        <w:t xml:space="preserve"> </w:t>
      </w:r>
      <w:r w:rsidR="00AD0840" w:rsidRPr="00AD0840">
        <w:t xml:space="preserve">eingetragen </w:t>
      </w:r>
      <w:r w:rsidR="000A02F9">
        <w:t>worden seien</w:t>
      </w:r>
      <w:r w:rsidR="00AD0840" w:rsidRPr="00AD0840">
        <w:t>. Die Eintragung der Baulasten steh</w:t>
      </w:r>
      <w:r w:rsidR="000A02F9">
        <w:t>e</w:t>
      </w:r>
      <w:r w:rsidR="00AD0840" w:rsidRPr="00AD0840">
        <w:t xml:space="preserve"> noch aus. </w:t>
      </w:r>
    </w:p>
    <w:p w:rsidR="00F36DB7" w:rsidRPr="00252257" w:rsidRDefault="00786A36" w:rsidP="00E1501F">
      <w:pPr>
        <w:jc w:val="both"/>
      </w:pPr>
      <w:r w:rsidRPr="00252257">
        <w:t xml:space="preserve">Herr Rechtsanwalt Dr. </w:t>
      </w:r>
      <w:proofErr w:type="spellStart"/>
      <w:r w:rsidRPr="00252257">
        <w:t>Séché</w:t>
      </w:r>
      <w:proofErr w:type="spellEnd"/>
      <w:r w:rsidRPr="00252257">
        <w:t xml:space="preserve"> </w:t>
      </w:r>
      <w:r w:rsidR="00AD0840" w:rsidRPr="00252257">
        <w:t>ist der Ansicht</w:t>
      </w:r>
      <w:r w:rsidR="00F36DB7" w:rsidRPr="00252257">
        <w:t xml:space="preserve">, dass </w:t>
      </w:r>
      <w:r w:rsidRPr="00252257">
        <w:t>insbesondere</w:t>
      </w:r>
      <w:r w:rsidR="00F36DB7" w:rsidRPr="00252257">
        <w:t xml:space="preserve"> eine Vereinigungsbaulast für die v</w:t>
      </w:r>
      <w:r w:rsidRPr="00252257">
        <w:t>o</w:t>
      </w:r>
      <w:r w:rsidR="00F36DB7" w:rsidRPr="00252257">
        <w:t xml:space="preserve">m Rotor überschrittene Flächen </w:t>
      </w:r>
      <w:r w:rsidR="00AD0840" w:rsidRPr="00252257">
        <w:t>benötigt w</w:t>
      </w:r>
      <w:r w:rsidR="0025516E">
        <w:t>erde</w:t>
      </w:r>
      <w:r w:rsidR="00F36DB7" w:rsidRPr="00252257">
        <w:t>, da</w:t>
      </w:r>
      <w:r w:rsidR="00AD0840" w:rsidRPr="00252257">
        <w:t xml:space="preserve"> ein</w:t>
      </w:r>
      <w:r w:rsidR="00F36DB7" w:rsidRPr="00252257">
        <w:t xml:space="preserve"> Rotor kein untergeordnetes Bauteil</w:t>
      </w:r>
      <w:r w:rsidR="00AD0840" w:rsidRPr="00252257">
        <w:t xml:space="preserve"> darstell</w:t>
      </w:r>
      <w:r w:rsidR="0025516E">
        <w:t>en würde</w:t>
      </w:r>
      <w:r w:rsidR="00AD0840" w:rsidRPr="00252257">
        <w:t>.</w:t>
      </w:r>
      <w:r w:rsidR="00F36DB7" w:rsidRPr="00252257">
        <w:t xml:space="preserve"> </w:t>
      </w:r>
    </w:p>
    <w:p w:rsidR="00F36DB7" w:rsidRPr="00A75C92" w:rsidRDefault="00F36DB7" w:rsidP="00E1501F">
      <w:pPr>
        <w:jc w:val="both"/>
        <w:rPr>
          <w:highlight w:val="yellow"/>
        </w:rPr>
      </w:pPr>
    </w:p>
    <w:p w:rsidR="00F36DB7" w:rsidRPr="00036BE3" w:rsidRDefault="00F36DB7" w:rsidP="00E1501F">
      <w:pPr>
        <w:jc w:val="both"/>
      </w:pPr>
      <w:r w:rsidRPr="00252257">
        <w:t>Herr Schneider als Ve</w:t>
      </w:r>
      <w:r w:rsidR="00786A36" w:rsidRPr="00252257">
        <w:t>rtre</w:t>
      </w:r>
      <w:r w:rsidRPr="00252257">
        <w:t xml:space="preserve">ter der Ortsgemeinde </w:t>
      </w:r>
      <w:proofErr w:type="spellStart"/>
      <w:r w:rsidRPr="00252257">
        <w:t>Strotzbüsch</w:t>
      </w:r>
      <w:proofErr w:type="spellEnd"/>
      <w:r w:rsidRPr="00252257">
        <w:t xml:space="preserve"> teilt</w:t>
      </w:r>
      <w:r w:rsidR="00252257" w:rsidRPr="00252257">
        <w:t xml:space="preserve"> mit</w:t>
      </w:r>
      <w:r w:rsidRPr="00252257">
        <w:t xml:space="preserve">, </w:t>
      </w:r>
      <w:r w:rsidR="0025516E">
        <w:t xml:space="preserve">dass die Ortsgemeinde </w:t>
      </w:r>
      <w:proofErr w:type="spellStart"/>
      <w:r w:rsidR="0025516E">
        <w:t>Strotzbüsch</w:t>
      </w:r>
      <w:proofErr w:type="spellEnd"/>
      <w:r w:rsidR="0025516E">
        <w:t xml:space="preserve"> damals ein Grundstück an Herrn Ostendorf veräußert habe, in welchem die Grunddienstbarkeiten zugunsten des Antragstellers enthalten seien.</w:t>
      </w:r>
    </w:p>
    <w:p w:rsidR="00F36DB7" w:rsidRPr="00036BE3" w:rsidRDefault="00786A36" w:rsidP="00E1501F">
      <w:pPr>
        <w:jc w:val="both"/>
      </w:pPr>
      <w:r w:rsidRPr="00036BE3">
        <w:lastRenderedPageBreak/>
        <w:t xml:space="preserve">Herr Rechtsanwalt Dr. </w:t>
      </w:r>
      <w:proofErr w:type="spellStart"/>
      <w:r w:rsidRPr="00036BE3">
        <w:t>Séché</w:t>
      </w:r>
      <w:proofErr w:type="spellEnd"/>
      <w:r w:rsidRPr="00036BE3">
        <w:t xml:space="preserve"> </w:t>
      </w:r>
      <w:r w:rsidR="00036BE3" w:rsidRPr="00036BE3">
        <w:t>erklärt</w:t>
      </w:r>
      <w:r w:rsidR="00F36DB7" w:rsidRPr="00036BE3">
        <w:t>, dass dies korrekt sei</w:t>
      </w:r>
      <w:r w:rsidR="00036BE3" w:rsidRPr="00036BE3">
        <w:t>,</w:t>
      </w:r>
      <w:r w:rsidR="00F36DB7" w:rsidRPr="00036BE3">
        <w:t xml:space="preserve"> aber aus der</w:t>
      </w:r>
      <w:r w:rsidR="00036BE3" w:rsidRPr="00036BE3">
        <w:t xml:space="preserve"> Eintragung einer</w:t>
      </w:r>
      <w:r w:rsidR="00F36DB7" w:rsidRPr="00036BE3">
        <w:t xml:space="preserve"> Grunddienstbarkeit kein</w:t>
      </w:r>
      <w:r w:rsidR="00036BE3" w:rsidRPr="00036BE3">
        <w:t>e</w:t>
      </w:r>
      <w:r w:rsidR="00F36DB7" w:rsidRPr="00036BE3">
        <w:t xml:space="preserve"> Ableitung einer Baulast e</w:t>
      </w:r>
      <w:r w:rsidR="00FB11DC" w:rsidRPr="00036BE3">
        <w:t xml:space="preserve">rfolgen könne. </w:t>
      </w:r>
    </w:p>
    <w:p w:rsidR="00F36DB7" w:rsidRPr="00036BE3" w:rsidRDefault="00036BE3" w:rsidP="00E1501F">
      <w:pPr>
        <w:jc w:val="both"/>
      </w:pPr>
      <w:r w:rsidRPr="00036BE3">
        <w:t xml:space="preserve">Darüber hinaus beantragt </w:t>
      </w:r>
      <w:r w:rsidR="00786A36" w:rsidRPr="00036BE3">
        <w:t xml:space="preserve">Herr Rechtsanwalt Dr. </w:t>
      </w:r>
      <w:proofErr w:type="spellStart"/>
      <w:r w:rsidR="00786A36" w:rsidRPr="00036BE3">
        <w:t>Séché</w:t>
      </w:r>
      <w:proofErr w:type="spellEnd"/>
      <w:r w:rsidR="00786A36" w:rsidRPr="00036BE3">
        <w:t xml:space="preserve"> die Übersendung der Niederschrift über den Erörterungstermin.</w:t>
      </w:r>
      <w:r w:rsidR="00F36DB7" w:rsidRPr="00036BE3">
        <w:t xml:space="preserve"> </w:t>
      </w:r>
      <w:r w:rsidR="00786A36" w:rsidRPr="00036BE3">
        <w:t>Herr Marx</w:t>
      </w:r>
      <w:r w:rsidRPr="00036BE3">
        <w:t xml:space="preserve"> bittet</w:t>
      </w:r>
      <w:r w:rsidR="00786A36" w:rsidRPr="00036BE3">
        <w:t xml:space="preserve"> für den Antragssteller </w:t>
      </w:r>
      <w:r w:rsidRPr="00036BE3">
        <w:t>ebenfalls</w:t>
      </w:r>
      <w:r w:rsidR="00786A36" w:rsidRPr="00036BE3">
        <w:t xml:space="preserve"> um Übersendung der Niederschrift über den Erörterungstermin.</w:t>
      </w:r>
    </w:p>
    <w:p w:rsidR="00C326C9" w:rsidRPr="00036BE3" w:rsidRDefault="00C326C9" w:rsidP="00E1501F">
      <w:pPr>
        <w:jc w:val="both"/>
      </w:pPr>
    </w:p>
    <w:p w:rsidR="002B4D6F" w:rsidRDefault="00F37258" w:rsidP="00E1501F">
      <w:pPr>
        <w:spacing w:after="0"/>
        <w:jc w:val="both"/>
      </w:pPr>
      <w:r w:rsidRPr="00036BE3">
        <w:t xml:space="preserve">Nachdem kein weiterer Erörterungsbedarf der Anwesenden festgestellt werden konnte, </w:t>
      </w:r>
      <w:r w:rsidR="002B4D6F" w:rsidRPr="00036BE3">
        <w:t>bedankt sich der Verhandlungsleiter bei den Anwesenden für die Teilnahme an dem Erörterungstermin und schließt diesen um 1</w:t>
      </w:r>
      <w:r w:rsidR="008B6202" w:rsidRPr="00036BE3">
        <w:t>1</w:t>
      </w:r>
      <w:r w:rsidR="002B4D6F" w:rsidRPr="00036BE3">
        <w:t>:</w:t>
      </w:r>
      <w:r w:rsidR="008B6202" w:rsidRPr="00036BE3">
        <w:t>1</w:t>
      </w:r>
      <w:r w:rsidR="00A33563" w:rsidRPr="00036BE3">
        <w:t>0</w:t>
      </w:r>
      <w:r w:rsidR="002B4D6F" w:rsidRPr="00036BE3">
        <w:t xml:space="preserve"> Uhr.</w:t>
      </w:r>
      <w:r w:rsidR="002B4D6F">
        <w:t xml:space="preserve"> </w:t>
      </w:r>
    </w:p>
    <w:p w:rsidR="00C50D25" w:rsidRDefault="00C50D25" w:rsidP="00E1501F">
      <w:pPr>
        <w:spacing w:after="0"/>
        <w:jc w:val="both"/>
      </w:pPr>
    </w:p>
    <w:p w:rsidR="00E1501F" w:rsidRDefault="00E1501F" w:rsidP="00AD2161">
      <w:pPr>
        <w:spacing w:after="0"/>
      </w:pPr>
    </w:p>
    <w:p w:rsidR="009C41AA" w:rsidRDefault="009C41AA" w:rsidP="00AD2161">
      <w:pPr>
        <w:spacing w:after="0"/>
      </w:pPr>
    </w:p>
    <w:p w:rsidR="00F37258" w:rsidRDefault="00F37258" w:rsidP="00F37258">
      <w:r>
        <w:t>_________________________</w:t>
      </w:r>
      <w:r>
        <w:tab/>
      </w:r>
      <w:r>
        <w:tab/>
      </w:r>
      <w:r>
        <w:tab/>
      </w:r>
      <w:r>
        <w:tab/>
        <w:t xml:space="preserve">        ________________________</w:t>
      </w:r>
    </w:p>
    <w:p w:rsidR="00F37258" w:rsidRDefault="00F37258" w:rsidP="00F37258">
      <w:r>
        <w:t>Verhandlungsleiter Benz</w:t>
      </w:r>
      <w:r>
        <w:tab/>
      </w:r>
      <w:r>
        <w:tab/>
      </w:r>
      <w:r>
        <w:tab/>
      </w:r>
      <w:r>
        <w:tab/>
      </w:r>
      <w:r>
        <w:tab/>
        <w:t>Schriftführer</w:t>
      </w:r>
      <w:r w:rsidR="00B65FA8">
        <w:t xml:space="preserve"> Leyendecker</w:t>
      </w:r>
    </w:p>
    <w:p w:rsidR="00F37258" w:rsidRDefault="00F37258" w:rsidP="00F37258"/>
    <w:p w:rsidR="000F5321" w:rsidRDefault="00F37258" w:rsidP="00F37258">
      <w:pPr>
        <w:rPr>
          <w:b/>
          <w:u w:val="single"/>
        </w:rPr>
      </w:pPr>
      <w:r w:rsidRPr="00012B0A">
        <w:rPr>
          <w:b/>
          <w:u w:val="single"/>
        </w:rPr>
        <w:t>Anlage</w:t>
      </w:r>
      <w:r w:rsidR="000F5321">
        <w:rPr>
          <w:b/>
          <w:u w:val="single"/>
        </w:rPr>
        <w:t>n:</w:t>
      </w:r>
    </w:p>
    <w:p w:rsidR="00F5364A" w:rsidRDefault="00F37258" w:rsidP="00F37258">
      <w:r>
        <w:t>Teilnehmerverzeichnis</w:t>
      </w:r>
    </w:p>
    <w:p w:rsidR="000F5321" w:rsidRDefault="000F5321" w:rsidP="00F37258">
      <w:r>
        <w:t xml:space="preserve">Urteil </w:t>
      </w:r>
      <w:r>
        <w:t>2 D 378/21.NE</w:t>
      </w:r>
    </w:p>
    <w:p w:rsidR="00F5364A" w:rsidRPr="00F5364A" w:rsidRDefault="000F5321" w:rsidP="00F5364A">
      <w:r>
        <w:t xml:space="preserve">Urteil </w:t>
      </w:r>
      <w:r>
        <w:t>4 L 86/17.KO</w:t>
      </w:r>
    </w:p>
    <w:p w:rsidR="00F5364A" w:rsidRPr="00F5364A" w:rsidRDefault="00F5364A" w:rsidP="00F5364A"/>
    <w:p w:rsidR="00723B66" w:rsidRDefault="00723B66" w:rsidP="00F5364A">
      <w:bookmarkStart w:id="0" w:name="_GoBack"/>
      <w:bookmarkEnd w:id="0"/>
    </w:p>
    <w:p w:rsidR="00723B66" w:rsidRDefault="00723B66" w:rsidP="00F5364A"/>
    <w:p w:rsidR="00723B66" w:rsidRDefault="00723B66" w:rsidP="00F5364A"/>
    <w:p w:rsidR="00723B66" w:rsidRDefault="00723B66" w:rsidP="00F5364A"/>
    <w:p w:rsidR="00723B66" w:rsidRDefault="00723B66" w:rsidP="00F5364A"/>
    <w:p w:rsidR="00723B66" w:rsidRPr="00F5364A" w:rsidRDefault="00723B66" w:rsidP="00F5364A"/>
    <w:p w:rsidR="00F37258" w:rsidRPr="00F5364A" w:rsidRDefault="00F37258" w:rsidP="00F5364A">
      <w:pPr>
        <w:jc w:val="right"/>
      </w:pPr>
    </w:p>
    <w:sectPr w:rsidR="00F37258" w:rsidRPr="00F5364A" w:rsidSect="009308C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EE9" w:rsidRDefault="00220EE9" w:rsidP="00F37258">
      <w:pPr>
        <w:spacing w:after="0" w:line="240" w:lineRule="auto"/>
      </w:pPr>
      <w:r>
        <w:separator/>
      </w:r>
    </w:p>
  </w:endnote>
  <w:endnote w:type="continuationSeparator" w:id="0">
    <w:p w:rsidR="00220EE9" w:rsidRDefault="00220EE9" w:rsidP="00F3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2587"/>
      <w:docPartObj>
        <w:docPartGallery w:val="Page Numbers (Bottom of Page)"/>
        <w:docPartUnique/>
      </w:docPartObj>
    </w:sdtPr>
    <w:sdtEndPr/>
    <w:sdtContent>
      <w:p w:rsidR="0052618A" w:rsidRDefault="0052618A">
        <w:pPr>
          <w:pStyle w:val="Fuzeile"/>
          <w:jc w:val="right"/>
        </w:pPr>
        <w:r>
          <w:fldChar w:fldCharType="begin"/>
        </w:r>
        <w:r>
          <w:instrText>PAGE   \* MERGEFORMAT</w:instrText>
        </w:r>
        <w:r>
          <w:fldChar w:fldCharType="separate"/>
        </w:r>
        <w:r>
          <w:t>2</w:t>
        </w:r>
        <w:r>
          <w:fldChar w:fldCharType="end"/>
        </w:r>
        <w:r>
          <w:t>/</w:t>
        </w:r>
        <w:r w:rsidR="00F5364A">
          <w:t>6</w:t>
        </w:r>
      </w:p>
    </w:sdtContent>
  </w:sdt>
  <w:p w:rsidR="0052618A" w:rsidRDefault="005261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EE9" w:rsidRDefault="00220EE9" w:rsidP="00F37258">
      <w:pPr>
        <w:spacing w:after="0" w:line="240" w:lineRule="auto"/>
      </w:pPr>
      <w:r>
        <w:separator/>
      </w:r>
    </w:p>
  </w:footnote>
  <w:footnote w:type="continuationSeparator" w:id="0">
    <w:p w:rsidR="00220EE9" w:rsidRDefault="00220EE9" w:rsidP="00F3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B4A" w:rsidRPr="009308C7" w:rsidRDefault="00D91B4A" w:rsidP="009308C7">
    <w:pPr>
      <w:pStyle w:val="Kopfzeile"/>
      <w:jc w:val="center"/>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4A"/>
    <w:rsid w:val="000002C5"/>
    <w:rsid w:val="00005041"/>
    <w:rsid w:val="00006CFB"/>
    <w:rsid w:val="00022956"/>
    <w:rsid w:val="00023CD2"/>
    <w:rsid w:val="00025D22"/>
    <w:rsid w:val="00026CEB"/>
    <w:rsid w:val="0003292C"/>
    <w:rsid w:val="00036BE3"/>
    <w:rsid w:val="0004109D"/>
    <w:rsid w:val="00054464"/>
    <w:rsid w:val="000650B2"/>
    <w:rsid w:val="000652FC"/>
    <w:rsid w:val="00066325"/>
    <w:rsid w:val="000851C2"/>
    <w:rsid w:val="00085553"/>
    <w:rsid w:val="00095B29"/>
    <w:rsid w:val="000961D8"/>
    <w:rsid w:val="000966F9"/>
    <w:rsid w:val="000A02F9"/>
    <w:rsid w:val="000A396B"/>
    <w:rsid w:val="000A52F5"/>
    <w:rsid w:val="000B4A2B"/>
    <w:rsid w:val="000B7434"/>
    <w:rsid w:val="000B7581"/>
    <w:rsid w:val="000C2F03"/>
    <w:rsid w:val="000C57D4"/>
    <w:rsid w:val="000D5FAE"/>
    <w:rsid w:val="000D6058"/>
    <w:rsid w:val="000E5477"/>
    <w:rsid w:val="000E655F"/>
    <w:rsid w:val="000F21EF"/>
    <w:rsid w:val="000F42EB"/>
    <w:rsid w:val="000F5321"/>
    <w:rsid w:val="000F6268"/>
    <w:rsid w:val="001021DD"/>
    <w:rsid w:val="001024EE"/>
    <w:rsid w:val="00112887"/>
    <w:rsid w:val="00115F32"/>
    <w:rsid w:val="00124232"/>
    <w:rsid w:val="00124626"/>
    <w:rsid w:val="0013253F"/>
    <w:rsid w:val="00136EE0"/>
    <w:rsid w:val="00152D88"/>
    <w:rsid w:val="00156120"/>
    <w:rsid w:val="00161CA4"/>
    <w:rsid w:val="00162100"/>
    <w:rsid w:val="00165AEF"/>
    <w:rsid w:val="00166CF0"/>
    <w:rsid w:val="00176FB1"/>
    <w:rsid w:val="00177623"/>
    <w:rsid w:val="001852B6"/>
    <w:rsid w:val="0019510A"/>
    <w:rsid w:val="00196990"/>
    <w:rsid w:val="001B1ED5"/>
    <w:rsid w:val="001B2ADD"/>
    <w:rsid w:val="001B377B"/>
    <w:rsid w:val="001C5577"/>
    <w:rsid w:val="001D6AAA"/>
    <w:rsid w:val="001D76AE"/>
    <w:rsid w:val="001E3952"/>
    <w:rsid w:val="001F2CD4"/>
    <w:rsid w:val="001F7E63"/>
    <w:rsid w:val="00220EE9"/>
    <w:rsid w:val="00225E98"/>
    <w:rsid w:val="00232033"/>
    <w:rsid w:val="00243B81"/>
    <w:rsid w:val="00251A45"/>
    <w:rsid w:val="00252257"/>
    <w:rsid w:val="0025516E"/>
    <w:rsid w:val="0025535D"/>
    <w:rsid w:val="002700B0"/>
    <w:rsid w:val="0027751E"/>
    <w:rsid w:val="002A07D2"/>
    <w:rsid w:val="002B06B2"/>
    <w:rsid w:val="002B2325"/>
    <w:rsid w:val="002B4D6F"/>
    <w:rsid w:val="002B6DDB"/>
    <w:rsid w:val="002D749B"/>
    <w:rsid w:val="002E7C51"/>
    <w:rsid w:val="002F3E28"/>
    <w:rsid w:val="002F77DA"/>
    <w:rsid w:val="00301FE0"/>
    <w:rsid w:val="003036E0"/>
    <w:rsid w:val="00304DE6"/>
    <w:rsid w:val="00311C99"/>
    <w:rsid w:val="0032512E"/>
    <w:rsid w:val="00334BEC"/>
    <w:rsid w:val="00365D39"/>
    <w:rsid w:val="00370838"/>
    <w:rsid w:val="003760D4"/>
    <w:rsid w:val="00382444"/>
    <w:rsid w:val="00385E7A"/>
    <w:rsid w:val="003B2087"/>
    <w:rsid w:val="003C6D46"/>
    <w:rsid w:val="003D41D7"/>
    <w:rsid w:val="003D6A5E"/>
    <w:rsid w:val="003D71A7"/>
    <w:rsid w:val="003E7975"/>
    <w:rsid w:val="003F04CE"/>
    <w:rsid w:val="003F2DA8"/>
    <w:rsid w:val="0041232F"/>
    <w:rsid w:val="00426F59"/>
    <w:rsid w:val="004317AE"/>
    <w:rsid w:val="004333F7"/>
    <w:rsid w:val="00452F6D"/>
    <w:rsid w:val="004701D7"/>
    <w:rsid w:val="00473703"/>
    <w:rsid w:val="0048328A"/>
    <w:rsid w:val="00490DF1"/>
    <w:rsid w:val="004A17C4"/>
    <w:rsid w:val="004B66A0"/>
    <w:rsid w:val="004C2A73"/>
    <w:rsid w:val="004C7D26"/>
    <w:rsid w:val="004D1D18"/>
    <w:rsid w:val="004D61ED"/>
    <w:rsid w:val="0052505E"/>
    <w:rsid w:val="0052618A"/>
    <w:rsid w:val="005304DF"/>
    <w:rsid w:val="00534FD8"/>
    <w:rsid w:val="00564D2B"/>
    <w:rsid w:val="005651F2"/>
    <w:rsid w:val="0058067F"/>
    <w:rsid w:val="00583AA1"/>
    <w:rsid w:val="00583CD1"/>
    <w:rsid w:val="005A0741"/>
    <w:rsid w:val="005A5B72"/>
    <w:rsid w:val="005A6D96"/>
    <w:rsid w:val="005B0AD0"/>
    <w:rsid w:val="005F5DE6"/>
    <w:rsid w:val="006027E2"/>
    <w:rsid w:val="00604461"/>
    <w:rsid w:val="00606497"/>
    <w:rsid w:val="006168AF"/>
    <w:rsid w:val="006221E2"/>
    <w:rsid w:val="006443EC"/>
    <w:rsid w:val="00671B2B"/>
    <w:rsid w:val="006A71D2"/>
    <w:rsid w:val="006A7A16"/>
    <w:rsid w:val="006C092B"/>
    <w:rsid w:val="006C5E51"/>
    <w:rsid w:val="006D5B31"/>
    <w:rsid w:val="006F1425"/>
    <w:rsid w:val="0070108D"/>
    <w:rsid w:val="007010D2"/>
    <w:rsid w:val="00723B66"/>
    <w:rsid w:val="00734B24"/>
    <w:rsid w:val="0075317E"/>
    <w:rsid w:val="00774011"/>
    <w:rsid w:val="00774ED9"/>
    <w:rsid w:val="00776586"/>
    <w:rsid w:val="00786A36"/>
    <w:rsid w:val="00790AAD"/>
    <w:rsid w:val="007A49F6"/>
    <w:rsid w:val="007B43D5"/>
    <w:rsid w:val="007C368C"/>
    <w:rsid w:val="007D0D7B"/>
    <w:rsid w:val="007D4547"/>
    <w:rsid w:val="007E10B1"/>
    <w:rsid w:val="007E77BE"/>
    <w:rsid w:val="007F0C31"/>
    <w:rsid w:val="007F1FF2"/>
    <w:rsid w:val="007F263D"/>
    <w:rsid w:val="00803E83"/>
    <w:rsid w:val="00806F08"/>
    <w:rsid w:val="00812CB1"/>
    <w:rsid w:val="00814D7B"/>
    <w:rsid w:val="008171CE"/>
    <w:rsid w:val="008177D4"/>
    <w:rsid w:val="00825E06"/>
    <w:rsid w:val="008425DE"/>
    <w:rsid w:val="00843D82"/>
    <w:rsid w:val="0085074E"/>
    <w:rsid w:val="00874960"/>
    <w:rsid w:val="00886213"/>
    <w:rsid w:val="008B5295"/>
    <w:rsid w:val="008B6202"/>
    <w:rsid w:val="008C6691"/>
    <w:rsid w:val="008E55E8"/>
    <w:rsid w:val="008E7BE4"/>
    <w:rsid w:val="008F31F7"/>
    <w:rsid w:val="008F54CC"/>
    <w:rsid w:val="0090401F"/>
    <w:rsid w:val="0090692A"/>
    <w:rsid w:val="00913EE7"/>
    <w:rsid w:val="009308C7"/>
    <w:rsid w:val="00932623"/>
    <w:rsid w:val="00933BBC"/>
    <w:rsid w:val="00941BA2"/>
    <w:rsid w:val="009538C8"/>
    <w:rsid w:val="009832A6"/>
    <w:rsid w:val="009C41AA"/>
    <w:rsid w:val="009C6057"/>
    <w:rsid w:val="009D49D1"/>
    <w:rsid w:val="009E2580"/>
    <w:rsid w:val="009E3985"/>
    <w:rsid w:val="00A01060"/>
    <w:rsid w:val="00A10687"/>
    <w:rsid w:val="00A11D2D"/>
    <w:rsid w:val="00A13AE4"/>
    <w:rsid w:val="00A33563"/>
    <w:rsid w:val="00A337C1"/>
    <w:rsid w:val="00A41816"/>
    <w:rsid w:val="00A5663B"/>
    <w:rsid w:val="00A57641"/>
    <w:rsid w:val="00A7208D"/>
    <w:rsid w:val="00A75C92"/>
    <w:rsid w:val="00A7733B"/>
    <w:rsid w:val="00AB1234"/>
    <w:rsid w:val="00AD0840"/>
    <w:rsid w:val="00AD1A94"/>
    <w:rsid w:val="00AD2161"/>
    <w:rsid w:val="00AE1C1C"/>
    <w:rsid w:val="00AE5546"/>
    <w:rsid w:val="00AF497C"/>
    <w:rsid w:val="00AF4AB6"/>
    <w:rsid w:val="00B0562E"/>
    <w:rsid w:val="00B301A1"/>
    <w:rsid w:val="00B32C73"/>
    <w:rsid w:val="00B3697A"/>
    <w:rsid w:val="00B432D7"/>
    <w:rsid w:val="00B47D4E"/>
    <w:rsid w:val="00B51EED"/>
    <w:rsid w:val="00B52FA3"/>
    <w:rsid w:val="00B532CF"/>
    <w:rsid w:val="00B63160"/>
    <w:rsid w:val="00B65FA8"/>
    <w:rsid w:val="00B74089"/>
    <w:rsid w:val="00B778D3"/>
    <w:rsid w:val="00B87925"/>
    <w:rsid w:val="00B940C3"/>
    <w:rsid w:val="00B94581"/>
    <w:rsid w:val="00BC3363"/>
    <w:rsid w:val="00BC680C"/>
    <w:rsid w:val="00BE414A"/>
    <w:rsid w:val="00BE5DAD"/>
    <w:rsid w:val="00BF1099"/>
    <w:rsid w:val="00BF468D"/>
    <w:rsid w:val="00C0771E"/>
    <w:rsid w:val="00C10219"/>
    <w:rsid w:val="00C1576C"/>
    <w:rsid w:val="00C31A38"/>
    <w:rsid w:val="00C326C9"/>
    <w:rsid w:val="00C35B62"/>
    <w:rsid w:val="00C50D25"/>
    <w:rsid w:val="00C561A8"/>
    <w:rsid w:val="00C634E4"/>
    <w:rsid w:val="00C73D85"/>
    <w:rsid w:val="00CB0EC3"/>
    <w:rsid w:val="00CB6380"/>
    <w:rsid w:val="00CB7CF0"/>
    <w:rsid w:val="00CC5C40"/>
    <w:rsid w:val="00CF01ED"/>
    <w:rsid w:val="00CF6C6F"/>
    <w:rsid w:val="00CF719C"/>
    <w:rsid w:val="00D03894"/>
    <w:rsid w:val="00D32D49"/>
    <w:rsid w:val="00D76ADA"/>
    <w:rsid w:val="00D81FBB"/>
    <w:rsid w:val="00D836AA"/>
    <w:rsid w:val="00D91B4A"/>
    <w:rsid w:val="00D922EA"/>
    <w:rsid w:val="00D97267"/>
    <w:rsid w:val="00DC5507"/>
    <w:rsid w:val="00DE6503"/>
    <w:rsid w:val="00DE6529"/>
    <w:rsid w:val="00DF237A"/>
    <w:rsid w:val="00E054E9"/>
    <w:rsid w:val="00E11770"/>
    <w:rsid w:val="00E1501F"/>
    <w:rsid w:val="00E15087"/>
    <w:rsid w:val="00E21F90"/>
    <w:rsid w:val="00E35EC5"/>
    <w:rsid w:val="00E43304"/>
    <w:rsid w:val="00E80619"/>
    <w:rsid w:val="00EB412B"/>
    <w:rsid w:val="00ED2B62"/>
    <w:rsid w:val="00EE0AF9"/>
    <w:rsid w:val="00F07710"/>
    <w:rsid w:val="00F21D32"/>
    <w:rsid w:val="00F2538D"/>
    <w:rsid w:val="00F36DB7"/>
    <w:rsid w:val="00F37258"/>
    <w:rsid w:val="00F50A83"/>
    <w:rsid w:val="00F5364A"/>
    <w:rsid w:val="00F5490B"/>
    <w:rsid w:val="00F6444A"/>
    <w:rsid w:val="00F704B0"/>
    <w:rsid w:val="00F751A7"/>
    <w:rsid w:val="00F907AA"/>
    <w:rsid w:val="00FA2643"/>
    <w:rsid w:val="00FB11DC"/>
    <w:rsid w:val="00FB1DA7"/>
    <w:rsid w:val="00FB4A24"/>
    <w:rsid w:val="00FB5CA4"/>
    <w:rsid w:val="00FE1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05E5"/>
  <w15:chartTrackingRefBased/>
  <w15:docId w15:val="{80867D5F-4D0B-49CA-9A1C-6BC6E9DE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72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7258"/>
  </w:style>
  <w:style w:type="paragraph" w:styleId="Fuzeile">
    <w:name w:val="footer"/>
    <w:basedOn w:val="Standard"/>
    <w:link w:val="FuzeileZchn"/>
    <w:uiPriority w:val="99"/>
    <w:unhideWhenUsed/>
    <w:rsid w:val="00F37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1086">
      <w:bodyDiv w:val="1"/>
      <w:marLeft w:val="0"/>
      <w:marRight w:val="0"/>
      <w:marTop w:val="0"/>
      <w:marBottom w:val="0"/>
      <w:divBdr>
        <w:top w:val="none" w:sz="0" w:space="0" w:color="auto"/>
        <w:left w:val="none" w:sz="0" w:space="0" w:color="auto"/>
        <w:bottom w:val="none" w:sz="0" w:space="0" w:color="auto"/>
        <w:right w:val="none" w:sz="0" w:space="0" w:color="auto"/>
      </w:divBdr>
      <w:divsChild>
        <w:div w:id="558175423">
          <w:marLeft w:val="0"/>
          <w:marRight w:val="0"/>
          <w:marTop w:val="0"/>
          <w:marBottom w:val="0"/>
          <w:divBdr>
            <w:top w:val="none" w:sz="0" w:space="0" w:color="auto"/>
            <w:left w:val="none" w:sz="0" w:space="0" w:color="auto"/>
            <w:bottom w:val="none" w:sz="0" w:space="0" w:color="auto"/>
            <w:right w:val="none" w:sz="0" w:space="0" w:color="auto"/>
          </w:divBdr>
        </w:div>
        <w:div w:id="2016150742">
          <w:marLeft w:val="0"/>
          <w:marRight w:val="0"/>
          <w:marTop w:val="0"/>
          <w:marBottom w:val="0"/>
          <w:divBdr>
            <w:top w:val="none" w:sz="0" w:space="0" w:color="auto"/>
            <w:left w:val="none" w:sz="0" w:space="0" w:color="auto"/>
            <w:bottom w:val="none" w:sz="0" w:space="0" w:color="auto"/>
            <w:right w:val="none" w:sz="0" w:space="0" w:color="auto"/>
          </w:divBdr>
        </w:div>
        <w:div w:id="395008006">
          <w:marLeft w:val="0"/>
          <w:marRight w:val="0"/>
          <w:marTop w:val="0"/>
          <w:marBottom w:val="0"/>
          <w:divBdr>
            <w:top w:val="none" w:sz="0" w:space="0" w:color="auto"/>
            <w:left w:val="none" w:sz="0" w:space="0" w:color="auto"/>
            <w:bottom w:val="none" w:sz="0" w:space="0" w:color="auto"/>
            <w:right w:val="none" w:sz="0" w:space="0" w:color="auto"/>
          </w:divBdr>
        </w:div>
        <w:div w:id="2139059963">
          <w:marLeft w:val="0"/>
          <w:marRight w:val="0"/>
          <w:marTop w:val="0"/>
          <w:marBottom w:val="0"/>
          <w:divBdr>
            <w:top w:val="none" w:sz="0" w:space="0" w:color="auto"/>
            <w:left w:val="none" w:sz="0" w:space="0" w:color="auto"/>
            <w:bottom w:val="none" w:sz="0" w:space="0" w:color="auto"/>
            <w:right w:val="none" w:sz="0" w:space="0" w:color="auto"/>
          </w:divBdr>
        </w:div>
        <w:div w:id="804926737">
          <w:marLeft w:val="0"/>
          <w:marRight w:val="0"/>
          <w:marTop w:val="0"/>
          <w:marBottom w:val="0"/>
          <w:divBdr>
            <w:top w:val="none" w:sz="0" w:space="0" w:color="auto"/>
            <w:left w:val="none" w:sz="0" w:space="0" w:color="auto"/>
            <w:bottom w:val="none" w:sz="0" w:space="0" w:color="auto"/>
            <w:right w:val="none" w:sz="0" w:space="0" w:color="auto"/>
          </w:divBdr>
        </w:div>
        <w:div w:id="1797065823">
          <w:marLeft w:val="0"/>
          <w:marRight w:val="0"/>
          <w:marTop w:val="0"/>
          <w:marBottom w:val="0"/>
          <w:divBdr>
            <w:top w:val="none" w:sz="0" w:space="0" w:color="auto"/>
            <w:left w:val="none" w:sz="0" w:space="0" w:color="auto"/>
            <w:bottom w:val="none" w:sz="0" w:space="0" w:color="auto"/>
            <w:right w:val="none" w:sz="0" w:space="0" w:color="auto"/>
          </w:divBdr>
        </w:div>
        <w:div w:id="303656083">
          <w:marLeft w:val="0"/>
          <w:marRight w:val="0"/>
          <w:marTop w:val="0"/>
          <w:marBottom w:val="0"/>
          <w:divBdr>
            <w:top w:val="none" w:sz="0" w:space="0" w:color="auto"/>
            <w:left w:val="none" w:sz="0" w:space="0" w:color="auto"/>
            <w:bottom w:val="none" w:sz="0" w:space="0" w:color="auto"/>
            <w:right w:val="none" w:sz="0" w:space="0" w:color="auto"/>
          </w:divBdr>
        </w:div>
        <w:div w:id="1639264261">
          <w:marLeft w:val="0"/>
          <w:marRight w:val="0"/>
          <w:marTop w:val="0"/>
          <w:marBottom w:val="0"/>
          <w:divBdr>
            <w:top w:val="none" w:sz="0" w:space="0" w:color="auto"/>
            <w:left w:val="none" w:sz="0" w:space="0" w:color="auto"/>
            <w:bottom w:val="none" w:sz="0" w:space="0" w:color="auto"/>
            <w:right w:val="none" w:sz="0" w:space="0" w:color="auto"/>
          </w:divBdr>
        </w:div>
        <w:div w:id="1468350706">
          <w:marLeft w:val="0"/>
          <w:marRight w:val="0"/>
          <w:marTop w:val="0"/>
          <w:marBottom w:val="0"/>
          <w:divBdr>
            <w:top w:val="none" w:sz="0" w:space="0" w:color="auto"/>
            <w:left w:val="none" w:sz="0" w:space="0" w:color="auto"/>
            <w:bottom w:val="none" w:sz="0" w:space="0" w:color="auto"/>
            <w:right w:val="none" w:sz="0" w:space="0" w:color="auto"/>
          </w:divBdr>
        </w:div>
        <w:div w:id="489443734">
          <w:marLeft w:val="0"/>
          <w:marRight w:val="0"/>
          <w:marTop w:val="0"/>
          <w:marBottom w:val="0"/>
          <w:divBdr>
            <w:top w:val="none" w:sz="0" w:space="0" w:color="auto"/>
            <w:left w:val="none" w:sz="0" w:space="0" w:color="auto"/>
            <w:bottom w:val="none" w:sz="0" w:space="0" w:color="auto"/>
            <w:right w:val="none" w:sz="0" w:space="0" w:color="auto"/>
          </w:divBdr>
        </w:div>
        <w:div w:id="2029258235">
          <w:marLeft w:val="0"/>
          <w:marRight w:val="0"/>
          <w:marTop w:val="0"/>
          <w:marBottom w:val="0"/>
          <w:divBdr>
            <w:top w:val="none" w:sz="0" w:space="0" w:color="auto"/>
            <w:left w:val="none" w:sz="0" w:space="0" w:color="auto"/>
            <w:bottom w:val="none" w:sz="0" w:space="0" w:color="auto"/>
            <w:right w:val="none" w:sz="0" w:space="0" w:color="auto"/>
          </w:divBdr>
        </w:div>
        <w:div w:id="2028208800">
          <w:marLeft w:val="0"/>
          <w:marRight w:val="0"/>
          <w:marTop w:val="0"/>
          <w:marBottom w:val="0"/>
          <w:divBdr>
            <w:top w:val="none" w:sz="0" w:space="0" w:color="auto"/>
            <w:left w:val="none" w:sz="0" w:space="0" w:color="auto"/>
            <w:bottom w:val="none" w:sz="0" w:space="0" w:color="auto"/>
            <w:right w:val="none" w:sz="0" w:space="0" w:color="auto"/>
          </w:divBdr>
        </w:div>
        <w:div w:id="1182864679">
          <w:marLeft w:val="0"/>
          <w:marRight w:val="0"/>
          <w:marTop w:val="0"/>
          <w:marBottom w:val="0"/>
          <w:divBdr>
            <w:top w:val="none" w:sz="0" w:space="0" w:color="auto"/>
            <w:left w:val="none" w:sz="0" w:space="0" w:color="auto"/>
            <w:bottom w:val="none" w:sz="0" w:space="0" w:color="auto"/>
            <w:right w:val="none" w:sz="0" w:space="0" w:color="auto"/>
          </w:divBdr>
        </w:div>
        <w:div w:id="234510007">
          <w:marLeft w:val="0"/>
          <w:marRight w:val="0"/>
          <w:marTop w:val="0"/>
          <w:marBottom w:val="0"/>
          <w:divBdr>
            <w:top w:val="none" w:sz="0" w:space="0" w:color="auto"/>
            <w:left w:val="none" w:sz="0" w:space="0" w:color="auto"/>
            <w:bottom w:val="none" w:sz="0" w:space="0" w:color="auto"/>
            <w:right w:val="none" w:sz="0" w:space="0" w:color="auto"/>
          </w:divBdr>
        </w:div>
        <w:div w:id="154975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027D-FADB-4FED-9367-EF888A4B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13653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Leyendecker</dc:creator>
  <cp:keywords/>
  <dc:description/>
  <cp:lastModifiedBy>Jessica Marder</cp:lastModifiedBy>
  <cp:revision>75</cp:revision>
  <cp:lastPrinted>2024-08-27T07:49:00Z</cp:lastPrinted>
  <dcterms:created xsi:type="dcterms:W3CDTF">2024-08-01T15:27:00Z</dcterms:created>
  <dcterms:modified xsi:type="dcterms:W3CDTF">2024-08-27T12:14:00Z</dcterms:modified>
</cp:coreProperties>
</file>