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color w:val="FF0000"/>
          <w:szCs w:val="24"/>
          <w:lang w:eastAsia="de-DE"/>
        </w:rPr>
      </w:pPr>
      <w:r>
        <w:rPr>
          <w:rFonts w:eastAsia="Times New Roman" w:cs="Arial"/>
          <w:szCs w:val="24"/>
          <w:lang w:eastAsia="de-DE"/>
        </w:rPr>
        <w:t>Köln, den 01.02.2024</w:t>
      </w:r>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both"/>
        <w:rPr>
          <w:rFonts w:eastAsia="Times New Roman" w:cs="Arial"/>
          <w:b/>
          <w:szCs w:val="24"/>
          <w:lang w:eastAsia="de-DE"/>
        </w:rPr>
      </w:pPr>
      <w:r>
        <w:rPr>
          <w:rFonts w:eastAsia="Times New Roman" w:cs="Arial"/>
          <w:b/>
          <w:szCs w:val="24"/>
          <w:lang w:eastAsia="de-DE"/>
        </w:rPr>
        <w:t>Az.: 300-53.0038/22-Ru</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Auf der Grundlage des § 5 Absatz 2 des Gesetzes über die Umweltverträglichkeitsprüfung (UVPG) wird hiermit folgendes bekannt gegeben:</w:t>
      </w:r>
    </w:p>
    <w:p>
      <w:pPr>
        <w:pStyle w:val="NurText"/>
        <w:widowControl w:val="0"/>
        <w:spacing w:before="100" w:line="280" w:lineRule="exact"/>
        <w:jc w:val="both"/>
        <w:rPr>
          <w:rFonts w:ascii="Arial" w:hAnsi="Arial" w:cs="Arial"/>
          <w:sz w:val="24"/>
          <w:szCs w:val="24"/>
        </w:rPr>
      </w:pPr>
    </w:p>
    <w:p>
      <w:pPr>
        <w:pStyle w:val="NurText"/>
        <w:widowControl w:val="0"/>
        <w:spacing w:before="100" w:line="280" w:lineRule="exact"/>
        <w:jc w:val="both"/>
        <w:rPr>
          <w:rFonts w:cs="Arial"/>
          <w:szCs w:val="24"/>
        </w:rPr>
      </w:pPr>
      <w:r>
        <w:rPr>
          <w:rFonts w:ascii="Arial" w:hAnsi="Arial" w:cs="Arial"/>
          <w:sz w:val="24"/>
          <w:szCs w:val="24"/>
        </w:rPr>
        <w:t xml:space="preserve">Die Shell Deutschland GmbH hat gem. § 4 Bundes-Immissionsschutzgesetz (BImSchG) die Genehmigung zur Errichtung und zum Betrieb einer Versuchsanlage zur Herstellung von Wasserstoff im industriellen Umfang in 50389 Wesseling, Ludwigshafener Straße 1, Gemarkung </w:t>
      </w:r>
      <w:proofErr w:type="spellStart"/>
      <w:r>
        <w:rPr>
          <w:rFonts w:ascii="Arial" w:hAnsi="Arial" w:cs="Arial"/>
          <w:sz w:val="24"/>
          <w:szCs w:val="24"/>
        </w:rPr>
        <w:t>Urfeld</w:t>
      </w:r>
      <w:proofErr w:type="spellEnd"/>
      <w:r>
        <w:rPr>
          <w:rFonts w:ascii="Arial" w:hAnsi="Arial" w:cs="Arial"/>
          <w:sz w:val="24"/>
          <w:szCs w:val="24"/>
        </w:rPr>
        <w:t>, Flur 6, Flurstücke 11/1, 11/2, 12/4, 13, 14/1, 14/2 beantragt. Der Genehmigungsantrag beinhaltet in der Hauptsache die Errichtung und den Betrieb eines Wasserstoffelektrolyseurs (PEM-Anlage).</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4.2 der Anlage 1 des UVPG. Es wurde eine allgemeine Vorprüfung nach </w:t>
      </w:r>
      <w:r>
        <w:rPr>
          <w:rFonts w:ascii="Arial" w:hAnsi="Arial" w:cs="Arial"/>
          <w:i/>
          <w:sz w:val="24"/>
          <w:szCs w:val="24"/>
        </w:rPr>
        <w:t>§ 9 Absatz 2</w:t>
      </w:r>
      <w:r>
        <w:rPr>
          <w:rFonts w:ascii="Arial" w:hAnsi="Arial" w:cs="Arial"/>
          <w:sz w:val="24"/>
          <w:szCs w:val="24"/>
        </w:rPr>
        <w:t xml:space="preserve"> UVPG durchgeführt. D</w:t>
      </w:r>
      <w:bookmarkStart w:id="0" w:name="_GoBack"/>
      <w:bookmarkEnd w:id="0"/>
      <w:r>
        <w:rPr>
          <w:rFonts w:ascii="Arial" w:hAnsi="Arial" w:cs="Arial"/>
          <w:sz w:val="24"/>
          <w:szCs w:val="24"/>
        </w:rPr>
        <w:t>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weiteren relevanten Luftverunreinigungen aus direkten Quellen (z.B. Feuerungsanlagen), da diese durch das beantragte Vorhaben nicht betroffen sind. Durch die Umsetzung der o.a. Maßnahmen sind Emissionen aus diffusen bzw. gefassten Quellen an TA-Luft-relevanten Stoffen nicht zu erwarten.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w:t>
      </w:r>
      <w:proofErr w:type="spellStart"/>
      <w:r>
        <w:rPr>
          <w:rFonts w:ascii="Arial" w:hAnsi="Arial" w:cs="Arial"/>
          <w:sz w:val="24"/>
          <w:szCs w:val="24"/>
        </w:rPr>
        <w:t>AwSV</w:t>
      </w:r>
      <w:proofErr w:type="spellEnd"/>
      <w:r>
        <w:rPr>
          <w:rFonts w:ascii="Arial" w:hAnsi="Arial" w:cs="Arial"/>
          <w:sz w:val="24"/>
          <w:szCs w:val="24"/>
        </w:rPr>
        <w:t>)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CCCF1-8A55-4CB5-802C-05FE11E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5</cp:revision>
  <cp:lastPrinted>2018-11-23T13:51:00Z</cp:lastPrinted>
  <dcterms:created xsi:type="dcterms:W3CDTF">2024-01-30T12:22:00Z</dcterms:created>
  <dcterms:modified xsi:type="dcterms:W3CDTF">2024-02-01T08:05:00Z</dcterms:modified>
</cp:coreProperties>
</file>