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rPr>
          <w:rFonts w:eastAsia="Times New Roman" w:cs="Arial"/>
          <w:color w:val="FF0000"/>
          <w:szCs w:val="24"/>
          <w:lang w:eastAsia="de-DE"/>
        </w:rPr>
      </w:pPr>
      <w:r>
        <w:rPr>
          <w:rFonts w:eastAsia="Times New Roman" w:cs="Arial"/>
          <w:szCs w:val="24"/>
          <w:lang w:eastAsia="de-DE"/>
        </w:rPr>
        <w:t>Köln, den 17.11.2021</w:t>
      </w:r>
    </w:p>
    <w:p>
      <w:pPr>
        <w:autoSpaceDE w:val="0"/>
        <w:autoSpaceDN w:val="0"/>
        <w:adjustRightInd w:val="0"/>
        <w:spacing w:after="0" w:line="240" w:lineRule="auto"/>
        <w:rPr>
          <w:rFonts w:eastAsia="Times New Roman" w:cs="Arial"/>
          <w:b/>
          <w:szCs w:val="24"/>
          <w:lang w:eastAsia="de-DE"/>
        </w:rPr>
      </w:pPr>
    </w:p>
    <w:p>
      <w:pPr>
        <w:autoSpaceDE w:val="0"/>
        <w:autoSpaceDN w:val="0"/>
        <w:adjustRightInd w:val="0"/>
        <w:spacing w:after="0" w:line="240" w:lineRule="auto"/>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rPr>
          <w:rFonts w:eastAsia="Times New Roman" w:cs="Arial"/>
          <w:b/>
          <w:szCs w:val="24"/>
          <w:lang w:eastAsia="de-DE"/>
        </w:rPr>
      </w:pPr>
      <w:r>
        <w:rPr>
          <w:rFonts w:eastAsia="Times New Roman" w:cs="Arial"/>
          <w:b/>
          <w:szCs w:val="24"/>
          <w:lang w:eastAsia="de-DE"/>
        </w:rPr>
        <w:t>Az.:300.-53.0050/21/Od/</w:t>
      </w:r>
      <w:proofErr w:type="spellStart"/>
      <w:r>
        <w:rPr>
          <w:rFonts w:eastAsia="Times New Roman" w:cs="Arial"/>
          <w:b/>
          <w:szCs w:val="24"/>
          <w:lang w:eastAsia="de-DE"/>
        </w:rPr>
        <w:t>Ru</w:t>
      </w:r>
      <w:proofErr w:type="spellEnd"/>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Auf der Grundlage des § 5 Absatz 2 des Gesetzes über die Umweltverträglichkeitsprüfung (UVPG) wird hiermit folgendes bekannt gegeben:</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jc w:val="both"/>
        <w:rPr>
          <w:rFonts w:eastAsia="Times New Roman" w:cs="Arial"/>
          <w:szCs w:val="24"/>
          <w:lang w:eastAsia="de-DE"/>
        </w:rPr>
      </w:pPr>
      <w:r>
        <w:rPr>
          <w:rFonts w:eastAsia="Times New Roman" w:cs="Arial"/>
          <w:szCs w:val="24"/>
          <w:lang w:eastAsia="de-DE"/>
        </w:rPr>
        <w:t xml:space="preserve">Die Firma </w:t>
      </w:r>
      <w:proofErr w:type="spellStart"/>
      <w:r>
        <w:rPr>
          <w:rFonts w:eastAsia="Times New Roman" w:cs="Arial"/>
          <w:szCs w:val="24"/>
          <w:lang w:eastAsia="de-DE"/>
        </w:rPr>
        <w:t>Knapsack</w:t>
      </w:r>
      <w:proofErr w:type="spellEnd"/>
      <w:r>
        <w:rPr>
          <w:rFonts w:eastAsia="Times New Roman" w:cs="Arial"/>
          <w:szCs w:val="24"/>
          <w:lang w:eastAsia="de-DE"/>
        </w:rPr>
        <w:t xml:space="preserve"> Power GmbH &amp; Co.KG hat gem. §16 Bundes-Immissionsschutzgesetz (BImSchG) die wesentliche Änderung des Kraftwerks am Standort in Hürth in 50354 Hürth, Industriestraße 300, Gemarkung Hürth, Flur 8, Flurstück 3890 beantragt. </w:t>
      </w:r>
    </w:p>
    <w:p>
      <w:pPr>
        <w:autoSpaceDE w:val="0"/>
        <w:autoSpaceDN w:val="0"/>
        <w:adjustRightInd w:val="0"/>
        <w:spacing w:after="0" w:line="240" w:lineRule="auto"/>
        <w:jc w:val="both"/>
        <w:rPr>
          <w:rFonts w:eastAsia="Times New Roman" w:cs="Arial"/>
          <w:szCs w:val="24"/>
          <w:lang w:eastAsia="de-DE"/>
        </w:rPr>
      </w:pPr>
      <w:r>
        <w:rPr>
          <w:rFonts w:eastAsia="Times New Roman" w:cs="Arial"/>
          <w:szCs w:val="24"/>
          <w:lang w:eastAsia="de-DE"/>
        </w:rPr>
        <w:t xml:space="preserve">Die </w:t>
      </w:r>
      <w:proofErr w:type="spellStart"/>
      <w:r>
        <w:rPr>
          <w:rFonts w:eastAsia="Times New Roman" w:cs="Arial"/>
          <w:szCs w:val="24"/>
          <w:lang w:eastAsia="de-DE"/>
        </w:rPr>
        <w:t>Knapsack</w:t>
      </w:r>
      <w:proofErr w:type="spellEnd"/>
      <w:r>
        <w:rPr>
          <w:rFonts w:eastAsia="Times New Roman" w:cs="Arial"/>
          <w:szCs w:val="24"/>
          <w:lang w:eastAsia="de-DE"/>
        </w:rPr>
        <w:t xml:space="preserve"> Power GmbH &amp; Co.KG GmbH betreibt an ihrem Standort in Hürth ein Gas- und Dampfkraftwerk. Die Antragstellerin hat </w:t>
      </w:r>
      <w:r>
        <w:t xml:space="preserve">verschiedene Maßnahmen zur Anpassung der Gasturbinen an den Stand der Technik und Optimierung der bestehenden </w:t>
      </w:r>
      <w:proofErr w:type="spellStart"/>
      <w:r>
        <w:t>Brenngasvorwärmung</w:t>
      </w:r>
      <w:proofErr w:type="spellEnd"/>
      <w:r>
        <w:t xml:space="preserve"> beantragt.</w:t>
      </w:r>
      <w:r>
        <w:rPr>
          <w:rFonts w:eastAsia="Times New Roman" w:cs="Arial"/>
          <w:szCs w:val="24"/>
          <w:lang w:eastAsia="de-DE"/>
        </w:rPr>
        <w:t xml:space="preserve"> </w:t>
      </w:r>
    </w:p>
    <w:p>
      <w:pPr>
        <w:autoSpaceDE w:val="0"/>
        <w:autoSpaceDN w:val="0"/>
        <w:adjustRightInd w:val="0"/>
        <w:spacing w:after="0" w:line="240" w:lineRule="auto"/>
        <w:jc w:val="both"/>
        <w:rPr>
          <w:rFonts w:eastAsia="Times New Roman" w:cs="Arial"/>
          <w:szCs w:val="24"/>
          <w:lang w:eastAsia="de-DE"/>
        </w:rPr>
      </w:pPr>
      <w:r>
        <w:rPr>
          <w:rFonts w:eastAsia="Times New Roman" w:cs="Arial"/>
          <w:szCs w:val="24"/>
          <w:lang w:eastAsia="de-DE"/>
        </w:rPr>
        <w:t xml:space="preserve">Die Anlage der Nr. 1.1.1 der Anlage 1 des Gesetzes über die Umweltverträglichkeitsprüfung (UVPG) zuzuordnen. Die hier beantragte Änderung des </w:t>
      </w:r>
      <w:proofErr w:type="spellStart"/>
      <w:r>
        <w:rPr>
          <w:rFonts w:eastAsia="Times New Roman" w:cs="Arial"/>
          <w:szCs w:val="24"/>
          <w:lang w:eastAsia="de-DE"/>
        </w:rPr>
        <w:t>GuD</w:t>
      </w:r>
      <w:proofErr w:type="spellEnd"/>
      <w:r>
        <w:rPr>
          <w:rFonts w:eastAsia="Times New Roman" w:cs="Arial"/>
          <w:szCs w:val="24"/>
          <w:lang w:eastAsia="de-DE"/>
        </w:rPr>
        <w:t xml:space="preserve">-Kraftwerks in </w:t>
      </w:r>
      <w:proofErr w:type="spellStart"/>
      <w:r>
        <w:rPr>
          <w:rFonts w:eastAsia="Times New Roman" w:cs="Arial"/>
          <w:szCs w:val="24"/>
          <w:lang w:eastAsia="de-DE"/>
        </w:rPr>
        <w:t>Hüßrth</w:t>
      </w:r>
      <w:proofErr w:type="spellEnd"/>
      <w:r>
        <w:rPr>
          <w:rFonts w:eastAsia="Times New Roman" w:cs="Arial"/>
          <w:szCs w:val="24"/>
          <w:lang w:eastAsia="de-DE"/>
        </w:rPr>
        <w:t xml:space="preserve"> stellt somit ein Änderungsvorhaben nach § 9 (1) UVPG dar. Daher ist für das geplante Vorhaben gemäß </w:t>
      </w:r>
      <w:bookmarkStart w:id="0" w:name="_GoBack"/>
      <w:bookmarkEnd w:id="0"/>
      <w:r>
        <w:rPr>
          <w:rFonts w:eastAsia="Times New Roman" w:cs="Arial"/>
          <w:szCs w:val="24"/>
          <w:lang w:eastAsia="de-DE"/>
        </w:rPr>
        <w:t>§ 9 Abs. 3 Nr. 2 UVPG im Rahmen einer allgemeinen Vorprüfung des Einzelfalls anhand der Kriterien der Anlage 3 des UVPG zu untersuchen, inwieweit die beantragte Änderung erhebliche nachteilige Umweltauswirkungen haben könnten und somit die Durchführung einer Umweltverträglichkeitsprüfung erforderlich wäre.</w:t>
      </w:r>
    </w:p>
    <w:p>
      <w:pPr>
        <w:pStyle w:val="NurText"/>
        <w:widowControl w:val="0"/>
        <w:spacing w:before="100" w:line="280" w:lineRule="exact"/>
        <w:jc w:val="both"/>
        <w:rPr>
          <w:rFonts w:ascii="Arial" w:hAnsi="Arial" w:cs="Arial"/>
          <w:sz w:val="24"/>
          <w:szCs w:val="24"/>
        </w:rPr>
      </w:pPr>
      <w:r>
        <w:rPr>
          <w:rFonts w:ascii="Arial" w:hAnsi="Arial" w:cs="Arial"/>
          <w:sz w:val="24"/>
          <w:szCs w:val="24"/>
        </w:rPr>
        <w:t>Die entsprechende Prüfung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Die Antragstellerin konnte anhand einer Immissionsprognose nach den Vorgaben der TA-Luft nachvollziehbar darstellen, dass aus dem Änderungsvorhaben keine weiteren relevanten Luftverunreinigungen aus direkten Quellen (z.B. Feuerungsanlagen) zu besorgen sind. Aus der vorliegenden detaillierten Immissionsprognose nach den Vorgaben der TA-Lärm geht hervor, dass sich das Vorhaben auf die Schallimmissionssituation in der Umgebung insgesamt nicht relevant auswirkt. Eine Gefährdung des Wassers ist ebenfalls nicht zu besorgen, da wassergefährdende Stoffe der Verordnung über Anlagen zum Umgang mit wassergefährdenden Stoffen (AwSV) entsprechend gehandhabt werden. Die durch das Vorhaben anfallenden Abfälle werden nach den Vorgaben des Kreislaufwirtschaftsgesetzes ordnungsgemäß verwertet bzw. beseitigt. 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color w:val="FF0000"/>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gez. Rucman </w:t>
      </w:r>
    </w:p>
    <w:p>
      <w:pPr>
        <w:rPr>
          <w:color w:val="FF0000"/>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96F8A-FDD8-4851-81DE-E533DFA3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Rygol, Stefan</cp:lastModifiedBy>
  <cp:revision>5</cp:revision>
  <cp:lastPrinted>2018-11-23T13:51:00Z</cp:lastPrinted>
  <dcterms:created xsi:type="dcterms:W3CDTF">2021-11-16T10:05:00Z</dcterms:created>
  <dcterms:modified xsi:type="dcterms:W3CDTF">2021-11-17T08:16:00Z</dcterms:modified>
</cp:coreProperties>
</file>