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59" w:rsidRPr="003E1FFD" w:rsidRDefault="00782159" w:rsidP="00782159">
      <w:pPr>
        <w:spacing w:before="120" w:after="0" w:line="240" w:lineRule="auto"/>
        <w:jc w:val="center"/>
        <w:rPr>
          <w:rFonts w:ascii="Arial" w:hAnsi="Arial" w:cs="Arial"/>
          <w:b/>
          <w:sz w:val="24"/>
          <w:szCs w:val="24"/>
        </w:rPr>
      </w:pPr>
      <w:bookmarkStart w:id="0" w:name="_GoBack"/>
      <w:bookmarkEnd w:id="0"/>
      <w:r w:rsidRPr="003E1FFD">
        <w:rPr>
          <w:rFonts w:ascii="Arial" w:hAnsi="Arial" w:cs="Arial"/>
          <w:b/>
          <w:sz w:val="24"/>
          <w:szCs w:val="24"/>
        </w:rPr>
        <w:t>Bekannt</w:t>
      </w:r>
      <w:r w:rsidR="00AD55E7" w:rsidRPr="003E1FFD">
        <w:rPr>
          <w:rFonts w:ascii="Arial" w:hAnsi="Arial" w:cs="Arial"/>
          <w:b/>
          <w:sz w:val="24"/>
          <w:szCs w:val="24"/>
        </w:rPr>
        <w:t>gabe</w:t>
      </w:r>
      <w:r w:rsidRPr="003E1FFD">
        <w:rPr>
          <w:rFonts w:ascii="Arial" w:hAnsi="Arial" w:cs="Arial"/>
          <w:b/>
          <w:sz w:val="24"/>
          <w:szCs w:val="24"/>
        </w:rPr>
        <w:t xml:space="preserve"> der Bezirksregierung Arnsberg </w:t>
      </w:r>
      <w:r w:rsidR="00933474" w:rsidRPr="003E1FFD">
        <w:rPr>
          <w:rFonts w:ascii="Arial" w:hAnsi="Arial" w:cs="Arial"/>
          <w:b/>
          <w:sz w:val="24"/>
          <w:szCs w:val="24"/>
        </w:rPr>
        <w:t>Abt. Bergbau und Energie in NRW</w:t>
      </w:r>
    </w:p>
    <w:p w:rsidR="004076CB" w:rsidRPr="003E1FFD" w:rsidRDefault="004076CB" w:rsidP="004076CB">
      <w:pPr>
        <w:spacing w:before="120" w:after="0" w:line="240" w:lineRule="auto"/>
        <w:jc w:val="center"/>
        <w:rPr>
          <w:rFonts w:ascii="Arial" w:hAnsi="Arial" w:cs="Arial"/>
          <w:b/>
          <w:sz w:val="24"/>
          <w:szCs w:val="24"/>
        </w:rPr>
      </w:pPr>
      <w:r w:rsidRPr="003E1FFD">
        <w:rPr>
          <w:rFonts w:ascii="Arial" w:hAnsi="Arial" w:cs="Arial"/>
          <w:b/>
          <w:sz w:val="24"/>
          <w:szCs w:val="24"/>
        </w:rPr>
        <w:t>Vollzug des Gesetzes über die Umweltverträglichkeitsprüfung (UVPG)</w:t>
      </w:r>
    </w:p>
    <w:p w:rsidR="004076CB" w:rsidRPr="003E1FFD" w:rsidRDefault="004076CB" w:rsidP="00E214AB">
      <w:pPr>
        <w:spacing w:before="120" w:after="0" w:line="240" w:lineRule="auto"/>
        <w:rPr>
          <w:rFonts w:ascii="Arial" w:hAnsi="Arial" w:cs="Arial"/>
          <w:b/>
          <w:sz w:val="24"/>
          <w:szCs w:val="24"/>
        </w:rPr>
      </w:pPr>
    </w:p>
    <w:p w:rsidR="004076CB" w:rsidRPr="003E1FFD" w:rsidRDefault="004076CB" w:rsidP="00640080">
      <w:pPr>
        <w:spacing w:before="120" w:after="0" w:line="240" w:lineRule="auto"/>
        <w:jc w:val="both"/>
        <w:rPr>
          <w:rFonts w:ascii="Arial" w:hAnsi="Arial" w:cs="Arial"/>
          <w:b/>
          <w:sz w:val="24"/>
          <w:szCs w:val="24"/>
        </w:rPr>
      </w:pPr>
      <w:r w:rsidRPr="003E1FFD">
        <w:rPr>
          <w:rFonts w:ascii="Arial" w:hAnsi="Arial" w:cs="Arial"/>
          <w:b/>
          <w:sz w:val="24"/>
          <w:szCs w:val="24"/>
        </w:rPr>
        <w:t>Bekannt</w:t>
      </w:r>
      <w:r w:rsidR="00AD55E7" w:rsidRPr="003E1FFD">
        <w:rPr>
          <w:rFonts w:ascii="Arial" w:hAnsi="Arial" w:cs="Arial"/>
          <w:b/>
          <w:sz w:val="24"/>
          <w:szCs w:val="24"/>
        </w:rPr>
        <w:t>gabe</w:t>
      </w:r>
      <w:r w:rsidRPr="003E1FFD">
        <w:rPr>
          <w:rFonts w:ascii="Arial" w:hAnsi="Arial" w:cs="Arial"/>
          <w:b/>
          <w:sz w:val="24"/>
          <w:szCs w:val="24"/>
        </w:rPr>
        <w:t xml:space="preserve"> des Ergebnisses der </w:t>
      </w:r>
      <w:r w:rsidR="00933474" w:rsidRPr="003E1FFD">
        <w:rPr>
          <w:rFonts w:ascii="Arial" w:hAnsi="Arial" w:cs="Arial"/>
          <w:b/>
          <w:sz w:val="24"/>
          <w:szCs w:val="24"/>
        </w:rPr>
        <w:t xml:space="preserve">allgemeinen </w:t>
      </w:r>
      <w:r w:rsidRPr="003E1FFD">
        <w:rPr>
          <w:rFonts w:ascii="Arial" w:hAnsi="Arial" w:cs="Arial"/>
          <w:b/>
          <w:sz w:val="24"/>
          <w:szCs w:val="24"/>
        </w:rPr>
        <w:t>Vorprüfung des Einzelfalls</w:t>
      </w:r>
      <w:r w:rsidR="00933474" w:rsidRPr="003E1FFD">
        <w:rPr>
          <w:rFonts w:ascii="Arial" w:hAnsi="Arial" w:cs="Arial"/>
          <w:b/>
          <w:sz w:val="24"/>
          <w:szCs w:val="24"/>
        </w:rPr>
        <w:t xml:space="preserve"> zur Feststellung der Pflicht zur Durchführung einer Umweltverträglichkeitsprüfung</w:t>
      </w:r>
      <w:r w:rsidR="00640080" w:rsidRPr="003E1FFD">
        <w:rPr>
          <w:rFonts w:ascii="Arial" w:hAnsi="Arial" w:cs="Arial"/>
          <w:b/>
          <w:sz w:val="24"/>
          <w:szCs w:val="24"/>
        </w:rPr>
        <w:t xml:space="preserve"> </w:t>
      </w:r>
      <w:r w:rsidR="00DE6FE3" w:rsidRPr="003E1FFD">
        <w:rPr>
          <w:rFonts w:ascii="Arial" w:hAnsi="Arial" w:cs="Arial"/>
          <w:b/>
          <w:sz w:val="24"/>
          <w:szCs w:val="24"/>
        </w:rPr>
        <w:t>gem</w:t>
      </w:r>
      <w:r w:rsidR="00640080" w:rsidRPr="003E1FFD">
        <w:rPr>
          <w:rFonts w:ascii="Arial" w:hAnsi="Arial" w:cs="Arial"/>
          <w:b/>
          <w:sz w:val="24"/>
          <w:szCs w:val="24"/>
        </w:rPr>
        <w:t>äß</w:t>
      </w:r>
      <w:r w:rsidR="006A1055" w:rsidRPr="003E1FFD">
        <w:rPr>
          <w:rFonts w:ascii="Arial" w:hAnsi="Arial" w:cs="Arial"/>
          <w:b/>
          <w:sz w:val="24"/>
          <w:szCs w:val="24"/>
        </w:rPr>
        <w:t xml:space="preserve"> §§</w:t>
      </w:r>
      <w:r w:rsidR="003B0C33" w:rsidRPr="003E1FFD">
        <w:rPr>
          <w:rFonts w:ascii="Arial" w:hAnsi="Arial" w:cs="Arial"/>
          <w:b/>
          <w:sz w:val="24"/>
          <w:szCs w:val="24"/>
        </w:rPr>
        <w:t xml:space="preserve"> </w:t>
      </w:r>
      <w:r w:rsidR="006A1055" w:rsidRPr="003E1FFD">
        <w:rPr>
          <w:rFonts w:ascii="Arial" w:hAnsi="Arial" w:cs="Arial"/>
          <w:b/>
          <w:sz w:val="24"/>
          <w:szCs w:val="24"/>
        </w:rPr>
        <w:t>5 Abs.</w:t>
      </w:r>
      <w:r w:rsidR="003B0C33" w:rsidRPr="003E1FFD">
        <w:rPr>
          <w:rFonts w:ascii="Arial" w:hAnsi="Arial" w:cs="Arial"/>
          <w:b/>
          <w:sz w:val="24"/>
          <w:szCs w:val="24"/>
        </w:rPr>
        <w:t xml:space="preserve"> </w:t>
      </w:r>
      <w:r w:rsidR="006A1055" w:rsidRPr="003E1FFD">
        <w:rPr>
          <w:rFonts w:ascii="Arial" w:hAnsi="Arial" w:cs="Arial"/>
          <w:b/>
          <w:sz w:val="24"/>
          <w:szCs w:val="24"/>
        </w:rPr>
        <w:t>2 und</w:t>
      </w:r>
      <w:r w:rsidR="00933474" w:rsidRPr="003E1FFD">
        <w:rPr>
          <w:rFonts w:ascii="Arial" w:hAnsi="Arial" w:cs="Arial"/>
          <w:b/>
          <w:sz w:val="24"/>
          <w:szCs w:val="24"/>
        </w:rPr>
        <w:t xml:space="preserve"> 7 Abs. </w:t>
      </w:r>
      <w:r w:rsidR="00487261" w:rsidRPr="003E1FFD">
        <w:rPr>
          <w:rFonts w:ascii="Arial" w:hAnsi="Arial" w:cs="Arial"/>
          <w:b/>
          <w:sz w:val="24"/>
          <w:szCs w:val="24"/>
        </w:rPr>
        <w:t>2</w:t>
      </w:r>
      <w:r w:rsidR="006E18D6" w:rsidRPr="003E1FFD">
        <w:rPr>
          <w:rFonts w:ascii="Arial" w:hAnsi="Arial" w:cs="Arial"/>
          <w:b/>
          <w:sz w:val="24"/>
          <w:szCs w:val="24"/>
        </w:rPr>
        <w:t xml:space="preserve"> </w:t>
      </w:r>
      <w:r w:rsidR="00933474" w:rsidRPr="003E1FFD">
        <w:rPr>
          <w:rFonts w:ascii="Arial" w:hAnsi="Arial" w:cs="Arial"/>
          <w:b/>
          <w:sz w:val="24"/>
          <w:szCs w:val="24"/>
        </w:rPr>
        <w:t>UVPG</w:t>
      </w:r>
    </w:p>
    <w:p w:rsidR="004076CB" w:rsidRPr="003E1FFD" w:rsidRDefault="004076CB" w:rsidP="00E214AB">
      <w:pPr>
        <w:spacing w:before="120" w:after="0" w:line="240" w:lineRule="auto"/>
        <w:rPr>
          <w:rFonts w:ascii="Arial" w:hAnsi="Arial" w:cs="Arial"/>
          <w:sz w:val="24"/>
          <w:szCs w:val="24"/>
        </w:rPr>
      </w:pPr>
    </w:p>
    <w:p w:rsidR="00782159" w:rsidRPr="003E1FFD" w:rsidRDefault="00782159" w:rsidP="00782159">
      <w:pPr>
        <w:spacing w:before="120" w:after="0" w:line="240" w:lineRule="auto"/>
        <w:jc w:val="center"/>
        <w:rPr>
          <w:rFonts w:ascii="Arial" w:hAnsi="Arial" w:cs="Arial"/>
          <w:sz w:val="24"/>
          <w:szCs w:val="24"/>
        </w:rPr>
      </w:pPr>
      <w:r w:rsidRPr="003E1FFD">
        <w:rPr>
          <w:rFonts w:ascii="Arial" w:hAnsi="Arial" w:cs="Arial"/>
          <w:sz w:val="24"/>
          <w:szCs w:val="24"/>
        </w:rPr>
        <w:t>Az.: -</w:t>
      </w:r>
      <w:r w:rsidR="002A1073" w:rsidRPr="003E1FFD">
        <w:rPr>
          <w:rFonts w:ascii="Arial" w:hAnsi="Arial" w:cs="Arial"/>
          <w:sz w:val="24"/>
          <w:szCs w:val="24"/>
        </w:rPr>
        <w:t xml:space="preserve"> </w:t>
      </w:r>
      <w:r w:rsidR="00EE1522" w:rsidRPr="003E1FFD">
        <w:rPr>
          <w:rFonts w:ascii="Arial" w:hAnsi="Arial" w:cs="Arial"/>
          <w:sz w:val="24"/>
          <w:szCs w:val="24"/>
        </w:rPr>
        <w:t>61</w:t>
      </w:r>
      <w:r w:rsidR="006022A3" w:rsidRPr="003E1FFD">
        <w:rPr>
          <w:rFonts w:ascii="Arial" w:hAnsi="Arial" w:cs="Arial"/>
          <w:sz w:val="24"/>
          <w:szCs w:val="24"/>
        </w:rPr>
        <w:t>.</w:t>
      </w:r>
      <w:r w:rsidR="00CD3B71" w:rsidRPr="003E1FFD">
        <w:rPr>
          <w:rFonts w:ascii="Arial" w:hAnsi="Arial" w:cs="Arial"/>
          <w:sz w:val="24"/>
          <w:szCs w:val="24"/>
        </w:rPr>
        <w:t>i1</w:t>
      </w:r>
      <w:r w:rsidR="00F17D43" w:rsidRPr="003E1FFD">
        <w:rPr>
          <w:rFonts w:ascii="Arial" w:hAnsi="Arial" w:cs="Arial"/>
          <w:sz w:val="24"/>
          <w:szCs w:val="24"/>
        </w:rPr>
        <w:t>-7-</w:t>
      </w:r>
      <w:r w:rsidR="00CD3B71" w:rsidRPr="003E1FFD">
        <w:rPr>
          <w:rFonts w:ascii="Arial" w:hAnsi="Arial" w:cs="Arial"/>
          <w:sz w:val="24"/>
          <w:szCs w:val="24"/>
        </w:rPr>
        <w:t>2021</w:t>
      </w:r>
      <w:r w:rsidR="00F17D43" w:rsidRPr="003E1FFD">
        <w:rPr>
          <w:rFonts w:ascii="Arial" w:hAnsi="Arial" w:cs="Arial"/>
          <w:sz w:val="24"/>
          <w:szCs w:val="24"/>
        </w:rPr>
        <w:t>-4</w:t>
      </w:r>
      <w:r w:rsidR="002A1073" w:rsidRPr="003E1FFD">
        <w:rPr>
          <w:rFonts w:ascii="Arial" w:hAnsi="Arial" w:cs="Arial"/>
          <w:sz w:val="24"/>
          <w:szCs w:val="24"/>
        </w:rPr>
        <w:t xml:space="preserve"> </w:t>
      </w:r>
      <w:r w:rsidRPr="003E1FFD">
        <w:rPr>
          <w:rFonts w:ascii="Arial" w:hAnsi="Arial" w:cs="Arial"/>
          <w:sz w:val="24"/>
          <w:szCs w:val="24"/>
        </w:rPr>
        <w:t>-</w:t>
      </w:r>
    </w:p>
    <w:p w:rsidR="00782159" w:rsidRPr="003E1FFD" w:rsidRDefault="00782159" w:rsidP="00782159">
      <w:pPr>
        <w:pStyle w:val="Flietext"/>
        <w:spacing w:line="240" w:lineRule="auto"/>
        <w:jc w:val="both"/>
        <w:rPr>
          <w:szCs w:val="24"/>
        </w:rPr>
      </w:pPr>
    </w:p>
    <w:p w:rsidR="00372F7B" w:rsidRPr="003E1FFD" w:rsidRDefault="0092245C" w:rsidP="00A50F0B">
      <w:pPr>
        <w:rPr>
          <w:rFonts w:ascii="Arial" w:hAnsi="Arial" w:cs="Arial"/>
          <w:sz w:val="24"/>
          <w:szCs w:val="24"/>
        </w:rPr>
      </w:pPr>
      <w:r w:rsidRPr="003E1FFD">
        <w:rPr>
          <w:rFonts w:ascii="Arial" w:hAnsi="Arial" w:cs="Arial"/>
          <w:sz w:val="24"/>
          <w:szCs w:val="24"/>
        </w:rPr>
        <w:t>RAG Aktiengesellschaft, Unternehmensbereich Ibbenbüren, Osnabrücker Str. 141, 49479 Ibbenbüren</w:t>
      </w:r>
      <w:r w:rsidR="00EE1522" w:rsidRPr="003E1FFD">
        <w:rPr>
          <w:rFonts w:ascii="Arial" w:hAnsi="Arial" w:cs="Arial"/>
          <w:sz w:val="24"/>
          <w:szCs w:val="24"/>
        </w:rPr>
        <w:t xml:space="preserve">, </w:t>
      </w:r>
      <w:r w:rsidR="00FF6591" w:rsidRPr="003E1FFD">
        <w:rPr>
          <w:rFonts w:ascii="Arial" w:hAnsi="Arial" w:cs="Arial"/>
          <w:sz w:val="24"/>
          <w:szCs w:val="24"/>
        </w:rPr>
        <w:t xml:space="preserve">hat am </w:t>
      </w:r>
      <w:r w:rsidRPr="003E1FFD">
        <w:rPr>
          <w:rFonts w:ascii="Arial" w:hAnsi="Arial" w:cs="Arial"/>
          <w:sz w:val="24"/>
          <w:szCs w:val="24"/>
        </w:rPr>
        <w:t>17</w:t>
      </w:r>
      <w:r w:rsidR="00FF6591" w:rsidRPr="003E1FFD">
        <w:rPr>
          <w:rFonts w:ascii="Arial" w:hAnsi="Arial" w:cs="Arial"/>
          <w:sz w:val="24"/>
          <w:szCs w:val="24"/>
        </w:rPr>
        <w:t>.</w:t>
      </w:r>
      <w:r w:rsidRPr="003E1FFD">
        <w:rPr>
          <w:rFonts w:ascii="Arial" w:hAnsi="Arial" w:cs="Arial"/>
          <w:sz w:val="24"/>
          <w:szCs w:val="24"/>
        </w:rPr>
        <w:t>12</w:t>
      </w:r>
      <w:r w:rsidR="00FF6591" w:rsidRPr="003E1FFD">
        <w:rPr>
          <w:rFonts w:ascii="Arial" w:hAnsi="Arial" w:cs="Arial"/>
          <w:sz w:val="24"/>
          <w:szCs w:val="24"/>
        </w:rPr>
        <w:t>.</w:t>
      </w:r>
      <w:r w:rsidRPr="003E1FFD">
        <w:rPr>
          <w:rFonts w:ascii="Arial" w:hAnsi="Arial" w:cs="Arial"/>
          <w:sz w:val="24"/>
          <w:szCs w:val="24"/>
        </w:rPr>
        <w:t>2021</w:t>
      </w:r>
      <w:r w:rsidR="00FF6591" w:rsidRPr="003E1FFD">
        <w:rPr>
          <w:rFonts w:ascii="Arial" w:hAnsi="Arial" w:cs="Arial"/>
          <w:sz w:val="24"/>
          <w:szCs w:val="24"/>
        </w:rPr>
        <w:t xml:space="preserve"> </w:t>
      </w:r>
      <w:r w:rsidR="00A50F0B" w:rsidRPr="003E1FFD">
        <w:rPr>
          <w:rFonts w:ascii="Arial" w:hAnsi="Arial" w:cs="Arial"/>
          <w:sz w:val="24"/>
          <w:szCs w:val="24"/>
        </w:rPr>
        <w:t xml:space="preserve">für die </w:t>
      </w:r>
      <w:r w:rsidRPr="003E1FFD">
        <w:rPr>
          <w:rFonts w:ascii="Arial" w:hAnsi="Arial" w:cs="Arial"/>
          <w:sz w:val="24"/>
          <w:szCs w:val="24"/>
        </w:rPr>
        <w:t xml:space="preserve">Errichtung des Nachsedimentationsbeckens der </w:t>
      </w:r>
      <w:proofErr w:type="spellStart"/>
      <w:r w:rsidRPr="003E1FFD">
        <w:rPr>
          <w:rFonts w:ascii="Arial" w:hAnsi="Arial" w:cs="Arial"/>
          <w:sz w:val="24"/>
          <w:szCs w:val="24"/>
        </w:rPr>
        <w:t>AzGA</w:t>
      </w:r>
      <w:proofErr w:type="spellEnd"/>
      <w:r w:rsidRPr="003E1FFD">
        <w:rPr>
          <w:rFonts w:ascii="Arial" w:hAnsi="Arial" w:cs="Arial"/>
          <w:sz w:val="24"/>
          <w:szCs w:val="24"/>
        </w:rPr>
        <w:t xml:space="preserve"> </w:t>
      </w:r>
      <w:proofErr w:type="spellStart"/>
      <w:r w:rsidRPr="003E1FFD">
        <w:rPr>
          <w:rFonts w:ascii="Arial" w:hAnsi="Arial" w:cs="Arial"/>
          <w:sz w:val="24"/>
          <w:szCs w:val="24"/>
        </w:rPr>
        <w:t>Gravenhorst</w:t>
      </w:r>
      <w:proofErr w:type="spellEnd"/>
      <w:r w:rsidRPr="003E1FFD">
        <w:rPr>
          <w:rFonts w:ascii="Arial" w:hAnsi="Arial" w:cs="Arial"/>
          <w:sz w:val="24"/>
          <w:szCs w:val="24"/>
        </w:rPr>
        <w:t xml:space="preserve"> </w:t>
      </w:r>
      <w:r w:rsidR="00A50F0B" w:rsidRPr="003E1FFD">
        <w:rPr>
          <w:rFonts w:ascii="Arial" w:hAnsi="Arial" w:cs="Arial"/>
          <w:sz w:val="24"/>
          <w:szCs w:val="24"/>
        </w:rPr>
        <w:t xml:space="preserve">in </w:t>
      </w:r>
      <w:proofErr w:type="spellStart"/>
      <w:r w:rsidRPr="003E1FFD">
        <w:rPr>
          <w:rFonts w:ascii="Arial" w:hAnsi="Arial" w:cs="Arial"/>
          <w:sz w:val="24"/>
          <w:szCs w:val="24"/>
        </w:rPr>
        <w:t>Hörstel</w:t>
      </w:r>
      <w:proofErr w:type="spellEnd"/>
      <w:r w:rsidR="00A50F0B" w:rsidRPr="003E1FFD">
        <w:rPr>
          <w:rFonts w:ascii="Arial" w:hAnsi="Arial" w:cs="Arial"/>
          <w:sz w:val="24"/>
          <w:szCs w:val="24"/>
        </w:rPr>
        <w:t xml:space="preserve"> die wasserrechtliche Erlaubnis zur temporären </w:t>
      </w:r>
      <w:r w:rsidR="00FB73AD" w:rsidRPr="003E1FFD">
        <w:rPr>
          <w:rFonts w:ascii="Arial" w:hAnsi="Arial" w:cs="Arial"/>
          <w:sz w:val="24"/>
          <w:szCs w:val="24"/>
        </w:rPr>
        <w:t xml:space="preserve">/ bauzeitlichen </w:t>
      </w:r>
      <w:r w:rsidR="00A50F0B" w:rsidRPr="003E1FFD">
        <w:rPr>
          <w:rFonts w:ascii="Arial" w:hAnsi="Arial" w:cs="Arial"/>
          <w:sz w:val="24"/>
          <w:szCs w:val="24"/>
        </w:rPr>
        <w:t xml:space="preserve">Entnahme </w:t>
      </w:r>
      <w:r w:rsidR="00B3064D" w:rsidRPr="003E1FFD">
        <w:rPr>
          <w:rFonts w:ascii="Arial" w:hAnsi="Arial" w:cs="Arial"/>
          <w:sz w:val="24"/>
          <w:szCs w:val="24"/>
        </w:rPr>
        <w:t xml:space="preserve">und </w:t>
      </w:r>
      <w:r w:rsidR="006738F7" w:rsidRPr="003E1FFD">
        <w:rPr>
          <w:rFonts w:ascii="Arial" w:hAnsi="Arial" w:cs="Arial"/>
          <w:sz w:val="24"/>
          <w:szCs w:val="24"/>
        </w:rPr>
        <w:t xml:space="preserve">die </w:t>
      </w:r>
      <w:r w:rsidR="00B3064D" w:rsidRPr="003E1FFD">
        <w:rPr>
          <w:rFonts w:ascii="Arial" w:hAnsi="Arial" w:cs="Arial"/>
          <w:sz w:val="24"/>
          <w:szCs w:val="24"/>
        </w:rPr>
        <w:t xml:space="preserve">Einleitung </w:t>
      </w:r>
      <w:r w:rsidR="00A50F0B" w:rsidRPr="003E1FFD">
        <w:rPr>
          <w:rFonts w:ascii="Arial" w:hAnsi="Arial" w:cs="Arial"/>
          <w:sz w:val="24"/>
          <w:szCs w:val="24"/>
        </w:rPr>
        <w:t>von Grundwasser</w:t>
      </w:r>
      <w:r w:rsidR="00EE1522" w:rsidRPr="003E1FFD">
        <w:rPr>
          <w:rFonts w:ascii="Arial" w:hAnsi="Arial" w:cs="Arial"/>
          <w:sz w:val="24"/>
          <w:szCs w:val="24"/>
        </w:rPr>
        <w:t xml:space="preserve"> </w:t>
      </w:r>
      <w:r w:rsidR="00B3064D" w:rsidRPr="003E1FFD">
        <w:rPr>
          <w:rFonts w:ascii="Arial" w:hAnsi="Arial" w:cs="Arial"/>
          <w:sz w:val="24"/>
          <w:szCs w:val="24"/>
        </w:rPr>
        <w:t xml:space="preserve">in den Stollenbach / </w:t>
      </w:r>
      <w:proofErr w:type="spellStart"/>
      <w:r w:rsidR="00B3064D" w:rsidRPr="003E1FFD">
        <w:rPr>
          <w:rFonts w:ascii="Arial" w:hAnsi="Arial" w:cs="Arial"/>
          <w:sz w:val="24"/>
          <w:szCs w:val="24"/>
        </w:rPr>
        <w:t>Hörsteler</w:t>
      </w:r>
      <w:proofErr w:type="spellEnd"/>
      <w:r w:rsidR="00B3064D" w:rsidRPr="003E1FFD">
        <w:rPr>
          <w:rFonts w:ascii="Arial" w:hAnsi="Arial" w:cs="Arial"/>
          <w:sz w:val="24"/>
          <w:szCs w:val="24"/>
        </w:rPr>
        <w:t xml:space="preserve"> Aa </w:t>
      </w:r>
      <w:r w:rsidR="00DE6FE3" w:rsidRPr="003E1FFD">
        <w:rPr>
          <w:rFonts w:ascii="Arial" w:hAnsi="Arial" w:cs="Arial"/>
          <w:sz w:val="24"/>
          <w:szCs w:val="24"/>
        </w:rPr>
        <w:t>beantragt.</w:t>
      </w:r>
    </w:p>
    <w:p w:rsidR="00DE6FE3" w:rsidRPr="003E1FFD" w:rsidRDefault="00933474" w:rsidP="00016C3B">
      <w:pPr>
        <w:jc w:val="both"/>
        <w:rPr>
          <w:rFonts w:ascii="Arial" w:hAnsi="Arial" w:cs="Arial"/>
          <w:sz w:val="24"/>
          <w:szCs w:val="24"/>
        </w:rPr>
      </w:pPr>
      <w:r w:rsidRPr="003E1FFD">
        <w:rPr>
          <w:rFonts w:ascii="Arial" w:hAnsi="Arial" w:cs="Arial"/>
          <w:sz w:val="24"/>
          <w:szCs w:val="24"/>
        </w:rPr>
        <w:t>D</w:t>
      </w:r>
      <w:r w:rsidR="00DE6FE3" w:rsidRPr="003E1FFD">
        <w:rPr>
          <w:rFonts w:ascii="Arial" w:hAnsi="Arial" w:cs="Arial"/>
          <w:sz w:val="24"/>
          <w:szCs w:val="24"/>
        </w:rPr>
        <w:t>ieses Vorhaben</w:t>
      </w:r>
      <w:r w:rsidRPr="003E1FFD">
        <w:rPr>
          <w:rFonts w:ascii="Arial" w:hAnsi="Arial" w:cs="Arial"/>
          <w:sz w:val="24"/>
          <w:szCs w:val="24"/>
        </w:rPr>
        <w:t xml:space="preserve"> fällt</w:t>
      </w:r>
      <w:r w:rsidR="00DE6FE3" w:rsidRPr="003E1FFD">
        <w:rPr>
          <w:rFonts w:ascii="Arial" w:hAnsi="Arial" w:cs="Arial"/>
          <w:sz w:val="24"/>
          <w:szCs w:val="24"/>
        </w:rPr>
        <w:t xml:space="preserve"> in den </w:t>
      </w:r>
      <w:r w:rsidRPr="003E1FFD">
        <w:rPr>
          <w:rFonts w:ascii="Arial" w:hAnsi="Arial" w:cs="Arial"/>
          <w:sz w:val="24"/>
          <w:szCs w:val="24"/>
        </w:rPr>
        <w:t xml:space="preserve">Anwendungsbereich des UVPG und bedarf </w:t>
      </w:r>
      <w:r w:rsidR="00DE6FE3" w:rsidRPr="003E1FFD">
        <w:rPr>
          <w:rFonts w:ascii="Arial" w:hAnsi="Arial" w:cs="Arial"/>
          <w:sz w:val="24"/>
          <w:szCs w:val="24"/>
        </w:rPr>
        <w:t>gem</w:t>
      </w:r>
      <w:r w:rsidR="001A20B8" w:rsidRPr="003E1FFD">
        <w:rPr>
          <w:rFonts w:ascii="Arial" w:hAnsi="Arial" w:cs="Arial"/>
          <w:sz w:val="24"/>
          <w:szCs w:val="24"/>
        </w:rPr>
        <w:t>äß</w:t>
      </w:r>
      <w:r w:rsidR="00DE6FE3" w:rsidRPr="003E1FFD">
        <w:rPr>
          <w:rFonts w:ascii="Arial" w:hAnsi="Arial" w:cs="Arial"/>
          <w:sz w:val="24"/>
          <w:szCs w:val="24"/>
        </w:rPr>
        <w:t xml:space="preserve"> </w:t>
      </w:r>
      <w:r w:rsidR="00EE1522" w:rsidRPr="003E1FFD">
        <w:rPr>
          <w:rFonts w:ascii="Arial" w:hAnsi="Arial" w:cs="Arial"/>
          <w:sz w:val="24"/>
          <w:szCs w:val="24"/>
        </w:rPr>
        <w:t>§ </w:t>
      </w:r>
      <w:r w:rsidR="006E18D6" w:rsidRPr="003E1FFD">
        <w:rPr>
          <w:rFonts w:ascii="Arial" w:hAnsi="Arial" w:cs="Arial"/>
          <w:sz w:val="24"/>
          <w:szCs w:val="24"/>
        </w:rPr>
        <w:t>7</w:t>
      </w:r>
      <w:r w:rsidR="005E0638" w:rsidRPr="003E1FFD">
        <w:rPr>
          <w:rFonts w:ascii="Arial" w:hAnsi="Arial" w:cs="Arial"/>
          <w:sz w:val="24"/>
          <w:szCs w:val="24"/>
        </w:rPr>
        <w:t> </w:t>
      </w:r>
      <w:r w:rsidR="005024FB" w:rsidRPr="003E1FFD">
        <w:rPr>
          <w:rFonts w:ascii="Arial" w:hAnsi="Arial" w:cs="Arial"/>
          <w:sz w:val="24"/>
          <w:szCs w:val="24"/>
        </w:rPr>
        <w:t>Abs. </w:t>
      </w:r>
      <w:r w:rsidR="00F828EC" w:rsidRPr="003E1FFD">
        <w:rPr>
          <w:rFonts w:ascii="Arial" w:hAnsi="Arial" w:cs="Arial"/>
          <w:sz w:val="24"/>
          <w:szCs w:val="24"/>
        </w:rPr>
        <w:t>1</w:t>
      </w:r>
      <w:r w:rsidR="00A66F1F" w:rsidRPr="003E1FFD">
        <w:rPr>
          <w:rFonts w:ascii="Arial" w:hAnsi="Arial" w:cs="Arial"/>
          <w:sz w:val="24"/>
          <w:szCs w:val="24"/>
        </w:rPr>
        <w:t xml:space="preserve"> </w:t>
      </w:r>
      <w:r w:rsidR="00EE1522" w:rsidRPr="003E1FFD">
        <w:rPr>
          <w:rFonts w:ascii="Arial" w:hAnsi="Arial" w:cs="Arial"/>
          <w:sz w:val="24"/>
          <w:szCs w:val="24"/>
        </w:rPr>
        <w:t>UVPG</w:t>
      </w:r>
      <w:r w:rsidR="00A66F1F" w:rsidRPr="003E1FFD">
        <w:rPr>
          <w:rFonts w:ascii="Arial" w:hAnsi="Arial" w:cs="Arial"/>
          <w:sz w:val="24"/>
          <w:szCs w:val="24"/>
        </w:rPr>
        <w:t xml:space="preserve"> -</w:t>
      </w:r>
      <w:r w:rsidR="00EE1522" w:rsidRPr="003E1FFD">
        <w:rPr>
          <w:rFonts w:ascii="Arial" w:hAnsi="Arial" w:cs="Arial"/>
          <w:sz w:val="24"/>
          <w:szCs w:val="24"/>
        </w:rPr>
        <w:t xml:space="preserve"> </w:t>
      </w:r>
      <w:r w:rsidR="00A66F1F" w:rsidRPr="003E1FFD">
        <w:rPr>
          <w:rFonts w:ascii="Arial" w:hAnsi="Arial" w:cs="Arial"/>
          <w:sz w:val="24"/>
          <w:szCs w:val="24"/>
        </w:rPr>
        <w:t xml:space="preserve">Neuvorhaben </w:t>
      </w:r>
      <w:r w:rsidR="00EE1522" w:rsidRPr="003E1FFD">
        <w:rPr>
          <w:rFonts w:ascii="Arial" w:hAnsi="Arial" w:cs="Arial"/>
          <w:sz w:val="24"/>
          <w:szCs w:val="24"/>
        </w:rPr>
        <w:t xml:space="preserve">i. V. m. Anlage 1 </w:t>
      </w:r>
      <w:r w:rsidR="00A66F1F" w:rsidRPr="003E1FFD">
        <w:rPr>
          <w:rFonts w:ascii="Arial" w:hAnsi="Arial" w:cs="Arial"/>
          <w:sz w:val="24"/>
          <w:szCs w:val="24"/>
        </w:rPr>
        <w:t xml:space="preserve">UVPG </w:t>
      </w:r>
      <w:r w:rsidR="00EE1522" w:rsidRPr="003E1FFD">
        <w:rPr>
          <w:rFonts w:ascii="Arial" w:hAnsi="Arial" w:cs="Arial"/>
          <w:sz w:val="24"/>
          <w:szCs w:val="24"/>
        </w:rPr>
        <w:t>Nr. 13.3.</w:t>
      </w:r>
      <w:r w:rsidR="00F828EC" w:rsidRPr="003E1FFD">
        <w:rPr>
          <w:rFonts w:ascii="Arial" w:hAnsi="Arial" w:cs="Arial"/>
          <w:sz w:val="24"/>
          <w:szCs w:val="24"/>
        </w:rPr>
        <w:t>2</w:t>
      </w:r>
      <w:r w:rsidR="00EE1522" w:rsidRPr="003E1FFD">
        <w:rPr>
          <w:rFonts w:ascii="Arial" w:hAnsi="Arial" w:cs="Arial"/>
          <w:sz w:val="24"/>
          <w:szCs w:val="24"/>
        </w:rPr>
        <w:t xml:space="preserve"> (</w:t>
      </w:r>
      <w:r w:rsidR="00F828EC" w:rsidRPr="003E1FFD">
        <w:rPr>
          <w:rFonts w:ascii="Arial" w:hAnsi="Arial" w:cs="Arial"/>
          <w:sz w:val="24"/>
          <w:szCs w:val="24"/>
        </w:rPr>
        <w:t xml:space="preserve">Entnehmen, </w:t>
      </w:r>
      <w:proofErr w:type="spellStart"/>
      <w:r w:rsidR="00F828EC" w:rsidRPr="003E1FFD">
        <w:rPr>
          <w:rFonts w:ascii="Arial" w:hAnsi="Arial" w:cs="Arial"/>
          <w:sz w:val="24"/>
          <w:szCs w:val="24"/>
        </w:rPr>
        <w:t>Zutagefördern</w:t>
      </w:r>
      <w:proofErr w:type="spellEnd"/>
      <w:r w:rsidR="00F828EC" w:rsidRPr="003E1FFD">
        <w:rPr>
          <w:rFonts w:ascii="Arial" w:hAnsi="Arial" w:cs="Arial"/>
          <w:sz w:val="24"/>
          <w:szCs w:val="24"/>
        </w:rPr>
        <w:t xml:space="preserve"> oder </w:t>
      </w:r>
      <w:proofErr w:type="spellStart"/>
      <w:r w:rsidR="00F828EC" w:rsidRPr="003E1FFD">
        <w:rPr>
          <w:rFonts w:ascii="Arial" w:hAnsi="Arial" w:cs="Arial"/>
          <w:sz w:val="24"/>
          <w:szCs w:val="24"/>
        </w:rPr>
        <w:t>Zutageleiten</w:t>
      </w:r>
      <w:proofErr w:type="spellEnd"/>
      <w:r w:rsidR="00F828EC" w:rsidRPr="003E1FFD">
        <w:rPr>
          <w:rFonts w:ascii="Arial" w:hAnsi="Arial" w:cs="Arial"/>
          <w:sz w:val="24"/>
          <w:szCs w:val="24"/>
        </w:rPr>
        <w:t xml:space="preserve"> von Grundwasser oder Einleiten von Oberflächenwasser zum Zwecke der Grundwasseranreicherung, jeweils mit einem jährlichen Volumen an Wasser von 100.00</w:t>
      </w:r>
      <w:r w:rsidR="003C04E1" w:rsidRPr="003E1FFD">
        <w:rPr>
          <w:rFonts w:ascii="Arial" w:hAnsi="Arial" w:cs="Arial"/>
          <w:sz w:val="24"/>
          <w:szCs w:val="24"/>
        </w:rPr>
        <w:t>0 m³ bis weniger als 10 Mio. m³)</w:t>
      </w:r>
      <w:r w:rsidR="00F828EC" w:rsidRPr="003E1FFD">
        <w:rPr>
          <w:rFonts w:ascii="Arial" w:hAnsi="Arial" w:cs="Arial"/>
          <w:sz w:val="24"/>
          <w:szCs w:val="24"/>
        </w:rPr>
        <w:t xml:space="preserve"> eine</w:t>
      </w:r>
      <w:r w:rsidR="000C1FCA" w:rsidRPr="003E1FFD">
        <w:rPr>
          <w:rFonts w:ascii="Arial" w:hAnsi="Arial" w:cs="Arial"/>
          <w:sz w:val="24"/>
          <w:szCs w:val="24"/>
        </w:rPr>
        <w:t>r</w:t>
      </w:r>
      <w:r w:rsidR="00F828EC" w:rsidRPr="003E1FFD">
        <w:rPr>
          <w:rFonts w:ascii="Arial" w:hAnsi="Arial" w:cs="Arial"/>
          <w:sz w:val="24"/>
          <w:szCs w:val="24"/>
        </w:rPr>
        <w:t xml:space="preserve"> allgemeine</w:t>
      </w:r>
      <w:r w:rsidR="000C1FCA" w:rsidRPr="003E1FFD">
        <w:rPr>
          <w:rFonts w:ascii="Arial" w:hAnsi="Arial" w:cs="Arial"/>
          <w:sz w:val="24"/>
          <w:szCs w:val="24"/>
        </w:rPr>
        <w:t>n</w:t>
      </w:r>
      <w:r w:rsidR="00F828EC" w:rsidRPr="003E1FFD">
        <w:rPr>
          <w:rFonts w:ascii="Arial" w:hAnsi="Arial" w:cs="Arial"/>
          <w:sz w:val="24"/>
          <w:szCs w:val="24"/>
        </w:rPr>
        <w:t xml:space="preserve"> Vorprüfung des Einzelfalls.</w:t>
      </w:r>
    </w:p>
    <w:p w:rsidR="00040CE8" w:rsidRPr="003E1FFD" w:rsidRDefault="00E35935" w:rsidP="00016C3B">
      <w:pPr>
        <w:jc w:val="both"/>
        <w:rPr>
          <w:rFonts w:ascii="Arial" w:hAnsi="Arial" w:cs="Arial"/>
          <w:sz w:val="24"/>
          <w:szCs w:val="24"/>
        </w:rPr>
      </w:pPr>
      <w:r w:rsidRPr="003E1FFD">
        <w:rPr>
          <w:rFonts w:ascii="Arial" w:hAnsi="Arial" w:cs="Arial"/>
          <w:sz w:val="24"/>
          <w:szCs w:val="24"/>
        </w:rPr>
        <w:t>Bei dem Vorhaben handelt es sich um eine wasserrechtliche Erlaubnis zum Heben und Ableiten von Grundwasser im Rahmen der Errichtung der Grubenwasseraufbereitungsanlage (</w:t>
      </w:r>
      <w:proofErr w:type="spellStart"/>
      <w:r w:rsidRPr="003E1FFD">
        <w:rPr>
          <w:rFonts w:ascii="Arial" w:hAnsi="Arial" w:cs="Arial"/>
          <w:sz w:val="24"/>
          <w:szCs w:val="24"/>
        </w:rPr>
        <w:t>AzGA</w:t>
      </w:r>
      <w:proofErr w:type="spellEnd"/>
      <w:r w:rsidRPr="003E1FFD">
        <w:rPr>
          <w:rFonts w:ascii="Arial" w:hAnsi="Arial" w:cs="Arial"/>
          <w:sz w:val="24"/>
          <w:szCs w:val="24"/>
        </w:rPr>
        <w:t xml:space="preserve">) </w:t>
      </w:r>
      <w:proofErr w:type="spellStart"/>
      <w:r w:rsidRPr="003E1FFD">
        <w:rPr>
          <w:rFonts w:ascii="Arial" w:hAnsi="Arial" w:cs="Arial"/>
          <w:sz w:val="24"/>
          <w:szCs w:val="24"/>
        </w:rPr>
        <w:t>Gravenhorst</w:t>
      </w:r>
      <w:proofErr w:type="spellEnd"/>
      <w:r w:rsidRPr="003E1FFD">
        <w:rPr>
          <w:rFonts w:ascii="Arial" w:hAnsi="Arial" w:cs="Arial"/>
          <w:sz w:val="24"/>
          <w:szCs w:val="24"/>
        </w:rPr>
        <w:t xml:space="preserve">. Im ersten Bauabschnitt ist die Errichtung von zwei Nachsedimentationsbecken geplant, für deren Bauausführung eine Bauwasserhaltung erforderlich ist. Die Baumaßnahme wird in </w:t>
      </w:r>
      <w:proofErr w:type="gramStart"/>
      <w:r w:rsidRPr="003E1FFD">
        <w:rPr>
          <w:rFonts w:ascii="Arial" w:hAnsi="Arial" w:cs="Arial"/>
          <w:sz w:val="24"/>
          <w:szCs w:val="24"/>
        </w:rPr>
        <w:t>zwei  Bauabschnitte</w:t>
      </w:r>
      <w:proofErr w:type="gramEnd"/>
      <w:r w:rsidRPr="003E1FFD">
        <w:rPr>
          <w:rFonts w:ascii="Arial" w:hAnsi="Arial" w:cs="Arial"/>
          <w:sz w:val="24"/>
          <w:szCs w:val="24"/>
        </w:rPr>
        <w:t xml:space="preserve"> unterteil, wobei bei einer geplanten gesamten Bauzeit von 180 Tagen je Teilabschnitt von einer täglichen Grundwassermenge von 4.560 m³ ausgegangen wird. Bei einer Überschneidung beider Bauabschnitte verdoppelt sich die Grundwassermenge auf max. 9.120 m³, wodurch sich die jährliche maximale beantragte Wasserhebung von 1.641.600 m³ ergibt. Die Errichtung der erforderlichen Drainage erfolgt vollständig innerhalb der Baufläche des bereits genehmigten Vorhabens </w:t>
      </w:r>
      <w:proofErr w:type="spellStart"/>
      <w:r w:rsidRPr="003E1FFD">
        <w:rPr>
          <w:rFonts w:ascii="Arial" w:hAnsi="Arial" w:cs="Arial"/>
          <w:sz w:val="24"/>
          <w:szCs w:val="24"/>
        </w:rPr>
        <w:t>AzGA</w:t>
      </w:r>
      <w:proofErr w:type="spellEnd"/>
      <w:r w:rsidRPr="003E1FFD">
        <w:rPr>
          <w:rFonts w:ascii="Arial" w:hAnsi="Arial" w:cs="Arial"/>
          <w:sz w:val="24"/>
          <w:szCs w:val="24"/>
        </w:rPr>
        <w:t xml:space="preserve"> </w:t>
      </w:r>
      <w:proofErr w:type="spellStart"/>
      <w:r w:rsidRPr="003E1FFD">
        <w:rPr>
          <w:rFonts w:ascii="Arial" w:hAnsi="Arial" w:cs="Arial"/>
          <w:sz w:val="24"/>
          <w:szCs w:val="24"/>
        </w:rPr>
        <w:t>Gravenhorst</w:t>
      </w:r>
      <w:proofErr w:type="spellEnd"/>
      <w:r w:rsidRPr="003E1FFD">
        <w:rPr>
          <w:rFonts w:ascii="Arial" w:hAnsi="Arial" w:cs="Arial"/>
          <w:sz w:val="24"/>
          <w:szCs w:val="24"/>
        </w:rPr>
        <w:t xml:space="preserve">. Die Einleitung des gehobenen Grundwassers erfolgt über ein bereits bestehendes Einleitungsbauwerk der Enteisungsanlage </w:t>
      </w:r>
      <w:proofErr w:type="spellStart"/>
      <w:r w:rsidRPr="003E1FFD">
        <w:rPr>
          <w:rFonts w:ascii="Arial" w:hAnsi="Arial" w:cs="Arial"/>
          <w:sz w:val="24"/>
          <w:szCs w:val="24"/>
        </w:rPr>
        <w:t>Gravenhorst</w:t>
      </w:r>
      <w:proofErr w:type="spellEnd"/>
      <w:r w:rsidRPr="003E1FFD">
        <w:rPr>
          <w:rFonts w:ascii="Arial" w:hAnsi="Arial" w:cs="Arial"/>
          <w:sz w:val="24"/>
          <w:szCs w:val="24"/>
        </w:rPr>
        <w:t>. Der durch die Grundwasserentnahme entstehende temporäre Absenkungstrichter geht nur in geringem Umfang über die Baufläche hinaus. Auswirkungen auf Gehölzbestände im Absenkungstrichter können durch Bewässerungsmaßnahmen vermieden werden. Die temporäre Einleitung in den Stollenbach stellt keine höhere Zusatzbelastung für das Gewässer dar, als die bestehenden bzw. genehmigten Betriebszustände. Auch ist eine hydraulische Überlastung des Stollenbaches nicht zu erwarten.</w:t>
      </w:r>
    </w:p>
    <w:p w:rsidR="006E18D6" w:rsidRPr="003E1FFD" w:rsidRDefault="006E18D6" w:rsidP="00016C3B">
      <w:pPr>
        <w:tabs>
          <w:tab w:val="left" w:pos="2268"/>
          <w:tab w:val="left" w:pos="6237"/>
        </w:tabs>
        <w:jc w:val="both"/>
        <w:rPr>
          <w:rFonts w:ascii="Arial" w:hAnsi="Arial" w:cs="Arial"/>
          <w:sz w:val="24"/>
          <w:szCs w:val="24"/>
        </w:rPr>
      </w:pPr>
      <w:r w:rsidRPr="003E1FFD">
        <w:rPr>
          <w:rFonts w:ascii="Arial" w:hAnsi="Arial" w:cs="Arial"/>
          <w:sz w:val="24"/>
          <w:szCs w:val="24"/>
        </w:rPr>
        <w:t xml:space="preserve">Nach überschlägiger Prüfung unter Berücksichtigung der in Anlage 3 zum UVPG aufgeführten Kriterien ist die zuständige Behörde zu dem Ergebnis gekommen, dass </w:t>
      </w:r>
      <w:r w:rsidR="005E0638" w:rsidRPr="003E1FFD">
        <w:rPr>
          <w:rFonts w:ascii="Arial" w:hAnsi="Arial" w:cs="Arial"/>
          <w:sz w:val="24"/>
          <w:szCs w:val="24"/>
        </w:rPr>
        <w:lastRenderedPageBreak/>
        <w:t xml:space="preserve">keine </w:t>
      </w:r>
      <w:r w:rsidRPr="003E1FFD">
        <w:rPr>
          <w:rFonts w:ascii="Arial" w:hAnsi="Arial" w:cs="Arial"/>
          <w:sz w:val="24"/>
          <w:szCs w:val="24"/>
        </w:rPr>
        <w:t xml:space="preserve">erheblichen nachteiligen Umweltauswirkungen zu erwarten sind, die nach </w:t>
      </w:r>
      <w:r w:rsidR="00EF73CE" w:rsidRPr="003E1FFD">
        <w:rPr>
          <w:rFonts w:ascii="Arial" w:hAnsi="Arial" w:cs="Arial"/>
          <w:sz w:val="24"/>
          <w:szCs w:val="24"/>
        </w:rPr>
        <w:br/>
      </w:r>
      <w:r w:rsidRPr="003E1FFD">
        <w:rPr>
          <w:rFonts w:ascii="Arial" w:hAnsi="Arial" w:cs="Arial"/>
          <w:sz w:val="24"/>
          <w:szCs w:val="24"/>
        </w:rPr>
        <w:t>§ 25 Abs. 2 UVPG bei einer Zulassungsentschei</w:t>
      </w:r>
      <w:r w:rsidR="001A20B8" w:rsidRPr="003E1FFD">
        <w:rPr>
          <w:rFonts w:ascii="Arial" w:hAnsi="Arial" w:cs="Arial"/>
          <w:sz w:val="24"/>
          <w:szCs w:val="24"/>
        </w:rPr>
        <w:t>dung zu berücksichtigen wären.</w:t>
      </w:r>
    </w:p>
    <w:p w:rsidR="00FF7D0B" w:rsidRPr="003E1FFD" w:rsidRDefault="005E0638" w:rsidP="00016C3B">
      <w:pPr>
        <w:tabs>
          <w:tab w:val="left" w:pos="2268"/>
          <w:tab w:val="left" w:pos="6237"/>
        </w:tabs>
        <w:jc w:val="both"/>
        <w:rPr>
          <w:rFonts w:ascii="Arial" w:hAnsi="Arial" w:cs="Arial"/>
        </w:rPr>
      </w:pPr>
      <w:r w:rsidRPr="003E1FFD">
        <w:rPr>
          <w:rFonts w:ascii="Arial" w:hAnsi="Arial" w:cs="Arial"/>
          <w:sz w:val="24"/>
          <w:szCs w:val="24"/>
        </w:rPr>
        <w:t>E</w:t>
      </w:r>
      <w:r w:rsidR="00FF7D0B" w:rsidRPr="003E1FFD">
        <w:rPr>
          <w:rFonts w:ascii="Arial" w:hAnsi="Arial" w:cs="Arial"/>
          <w:bCs/>
          <w:sz w:val="24"/>
          <w:szCs w:val="24"/>
        </w:rPr>
        <w:t xml:space="preserve">ine UVP ist </w:t>
      </w:r>
      <w:r w:rsidR="00FF7D0B" w:rsidRPr="003E1FFD">
        <w:rPr>
          <w:rFonts w:ascii="Arial" w:hAnsi="Arial" w:cs="Arial"/>
          <w:bCs/>
          <w:sz w:val="24"/>
          <w:szCs w:val="24"/>
          <w:u w:val="single"/>
        </w:rPr>
        <w:t>nicht</w:t>
      </w:r>
      <w:r w:rsidR="00FF7D0B" w:rsidRPr="003E1FFD">
        <w:rPr>
          <w:rFonts w:ascii="Arial" w:hAnsi="Arial" w:cs="Arial"/>
          <w:bCs/>
          <w:sz w:val="24"/>
          <w:szCs w:val="24"/>
        </w:rPr>
        <w:t xml:space="preserve"> erforderlich</w:t>
      </w:r>
      <w:r w:rsidR="00FF7D0B" w:rsidRPr="003E1FFD">
        <w:rPr>
          <w:rFonts w:ascii="Arial" w:hAnsi="Arial" w:cs="Arial"/>
          <w:bCs/>
        </w:rPr>
        <w:t>.</w:t>
      </w:r>
    </w:p>
    <w:p w:rsidR="000A50CB" w:rsidRPr="003E1FFD" w:rsidRDefault="005E0638" w:rsidP="00016C3B">
      <w:pPr>
        <w:pStyle w:val="Flietext"/>
        <w:spacing w:after="120" w:line="240" w:lineRule="auto"/>
        <w:jc w:val="both"/>
        <w:rPr>
          <w:szCs w:val="24"/>
        </w:rPr>
      </w:pPr>
      <w:r w:rsidRPr="003E1FFD">
        <w:rPr>
          <w:szCs w:val="24"/>
        </w:rPr>
        <w:t>Gemäß</w:t>
      </w:r>
      <w:r w:rsidR="000A50CB" w:rsidRPr="003E1FFD">
        <w:rPr>
          <w:szCs w:val="24"/>
        </w:rPr>
        <w:t xml:space="preserve"> § 5 Abs. 3 UVPG ist diese Feststellung nicht selbständig anfechtbar.</w:t>
      </w:r>
    </w:p>
    <w:p w:rsidR="000A50CB" w:rsidRPr="003E1FFD" w:rsidRDefault="000A50CB" w:rsidP="00016C3B">
      <w:pPr>
        <w:pStyle w:val="Flietext"/>
        <w:spacing w:after="200" w:line="240" w:lineRule="auto"/>
        <w:jc w:val="both"/>
        <w:rPr>
          <w:szCs w:val="24"/>
        </w:rPr>
      </w:pPr>
      <w:r w:rsidRPr="003E1FFD">
        <w:rPr>
          <w:szCs w:val="24"/>
        </w:rPr>
        <w:t xml:space="preserve">Die Unterlagen zur UVP-Vorprüfung sind der Öffentlichkeit nach den Bestimmungen des Umweltinformationsgesetzes bei der Bezirksregierung Arnsberg, Abteilung Bergbau und Energie in NRW, </w:t>
      </w:r>
      <w:proofErr w:type="spellStart"/>
      <w:r w:rsidRPr="003E1FFD">
        <w:rPr>
          <w:szCs w:val="24"/>
        </w:rPr>
        <w:t>Goebenstraße</w:t>
      </w:r>
      <w:proofErr w:type="spellEnd"/>
      <w:r w:rsidRPr="003E1FFD">
        <w:rPr>
          <w:szCs w:val="24"/>
        </w:rPr>
        <w:t xml:space="preserve"> 25, 44135 Dortmund</w:t>
      </w:r>
      <w:r w:rsidR="00D356DE" w:rsidRPr="003E1FFD">
        <w:rPr>
          <w:szCs w:val="24"/>
        </w:rPr>
        <w:t>,</w:t>
      </w:r>
      <w:r w:rsidR="005024FB" w:rsidRPr="003E1FFD">
        <w:rPr>
          <w:szCs w:val="24"/>
        </w:rPr>
        <w:t xml:space="preserve"> zugänglich.</w:t>
      </w:r>
    </w:p>
    <w:p w:rsidR="002F6960" w:rsidRPr="003E1FFD" w:rsidRDefault="002F6960" w:rsidP="00EB2295">
      <w:pPr>
        <w:pStyle w:val="Flietext"/>
        <w:spacing w:line="240" w:lineRule="auto"/>
        <w:jc w:val="both"/>
        <w:rPr>
          <w:szCs w:val="24"/>
        </w:rPr>
      </w:pPr>
      <w:r w:rsidRPr="003E1FFD">
        <w:rPr>
          <w:szCs w:val="24"/>
        </w:rPr>
        <w:t xml:space="preserve">Diese Bekanntmachung kann auch im Internet eingesehen werden: </w:t>
      </w:r>
    </w:p>
    <w:p w:rsidR="002F6960" w:rsidRPr="003E1FFD" w:rsidRDefault="002F6960" w:rsidP="00EB2295">
      <w:pPr>
        <w:pStyle w:val="Flietext"/>
        <w:spacing w:line="240" w:lineRule="auto"/>
        <w:jc w:val="both"/>
        <w:rPr>
          <w:szCs w:val="24"/>
        </w:rPr>
      </w:pPr>
    </w:p>
    <w:p w:rsidR="002F6960" w:rsidRPr="003E1FFD" w:rsidRDefault="002F6960" w:rsidP="00EB2295">
      <w:pPr>
        <w:pStyle w:val="Flietext"/>
        <w:spacing w:line="240" w:lineRule="auto"/>
        <w:jc w:val="both"/>
        <w:rPr>
          <w:szCs w:val="24"/>
        </w:rPr>
      </w:pPr>
      <w:r w:rsidRPr="003E1FFD">
        <w:rPr>
          <w:szCs w:val="24"/>
        </w:rPr>
        <w:t>http://www.bezreg</w:t>
      </w:r>
      <w:r w:rsidR="00D414E8" w:rsidRPr="003E1FFD">
        <w:rPr>
          <w:szCs w:val="24"/>
        </w:rPr>
        <w:t>-</w:t>
      </w:r>
      <w:r w:rsidRPr="003E1FFD">
        <w:rPr>
          <w:szCs w:val="24"/>
        </w:rPr>
        <w:t>arnsberg.nrw.de/bekanntmachungen</w:t>
      </w:r>
    </w:p>
    <w:p w:rsidR="000A50CB" w:rsidRPr="003E1FFD" w:rsidRDefault="000A50CB" w:rsidP="00EB2295">
      <w:pPr>
        <w:pStyle w:val="Flietext"/>
        <w:spacing w:line="240" w:lineRule="auto"/>
        <w:jc w:val="both"/>
        <w:rPr>
          <w:szCs w:val="24"/>
        </w:rPr>
      </w:pPr>
    </w:p>
    <w:p w:rsidR="000A50CB" w:rsidRPr="003E1FFD" w:rsidRDefault="000A50CB" w:rsidP="00EB2295">
      <w:pPr>
        <w:pStyle w:val="Flietext"/>
        <w:spacing w:line="240" w:lineRule="auto"/>
        <w:jc w:val="both"/>
        <w:rPr>
          <w:szCs w:val="24"/>
        </w:rPr>
      </w:pPr>
      <w:r w:rsidRPr="003E1FFD">
        <w:rPr>
          <w:szCs w:val="24"/>
        </w:rPr>
        <w:t xml:space="preserve">Dortmund, </w:t>
      </w:r>
      <w:r w:rsidR="00AF6DC2">
        <w:rPr>
          <w:szCs w:val="24"/>
        </w:rPr>
        <w:t>09</w:t>
      </w:r>
      <w:r w:rsidR="00D50545" w:rsidRPr="003E1FFD">
        <w:rPr>
          <w:szCs w:val="24"/>
        </w:rPr>
        <w:t>.</w:t>
      </w:r>
      <w:r w:rsidR="00AF6DC2">
        <w:rPr>
          <w:szCs w:val="24"/>
        </w:rPr>
        <w:t>03</w:t>
      </w:r>
      <w:r w:rsidR="00D50545" w:rsidRPr="003E1FFD">
        <w:rPr>
          <w:szCs w:val="24"/>
        </w:rPr>
        <w:t>.202</w:t>
      </w:r>
      <w:r w:rsidR="00212A9A" w:rsidRPr="003E1FFD">
        <w:rPr>
          <w:szCs w:val="24"/>
        </w:rPr>
        <w:t>2</w:t>
      </w:r>
    </w:p>
    <w:p w:rsidR="000A50CB" w:rsidRPr="003E1FFD" w:rsidRDefault="000A50CB" w:rsidP="00EB2295">
      <w:pPr>
        <w:pStyle w:val="Flietext"/>
        <w:spacing w:line="240" w:lineRule="auto"/>
        <w:jc w:val="both"/>
        <w:rPr>
          <w:szCs w:val="24"/>
        </w:rPr>
      </w:pPr>
    </w:p>
    <w:p w:rsidR="00D356DE" w:rsidRPr="003E1FFD" w:rsidRDefault="00D356DE" w:rsidP="00D356DE">
      <w:pPr>
        <w:spacing w:after="0" w:line="240" w:lineRule="auto"/>
        <w:rPr>
          <w:rFonts w:ascii="Arial" w:hAnsi="Arial" w:cs="Arial"/>
          <w:sz w:val="24"/>
          <w:szCs w:val="24"/>
        </w:rPr>
      </w:pPr>
      <w:r w:rsidRPr="003E1FFD">
        <w:rPr>
          <w:rFonts w:ascii="Arial" w:hAnsi="Arial" w:cs="Arial"/>
          <w:sz w:val="24"/>
          <w:szCs w:val="24"/>
        </w:rPr>
        <w:t>Bezirksregierung Arnsberg</w:t>
      </w:r>
    </w:p>
    <w:p w:rsidR="00D356DE" w:rsidRPr="003E1FFD" w:rsidRDefault="00D356DE" w:rsidP="00D356DE">
      <w:pPr>
        <w:spacing w:after="0" w:line="240" w:lineRule="auto"/>
        <w:rPr>
          <w:rFonts w:ascii="Arial" w:hAnsi="Arial" w:cs="Arial"/>
          <w:sz w:val="24"/>
          <w:szCs w:val="24"/>
        </w:rPr>
      </w:pPr>
      <w:r w:rsidRPr="003E1FFD">
        <w:rPr>
          <w:rFonts w:ascii="Arial" w:hAnsi="Arial" w:cs="Arial"/>
          <w:sz w:val="24"/>
          <w:szCs w:val="24"/>
        </w:rPr>
        <w:t>Abteilung Bergbau und Energie in NRW</w:t>
      </w:r>
    </w:p>
    <w:p w:rsidR="00D356DE" w:rsidRPr="003E1FFD" w:rsidRDefault="00D356DE" w:rsidP="00EB2295">
      <w:pPr>
        <w:pStyle w:val="Flietext"/>
        <w:spacing w:line="240" w:lineRule="auto"/>
        <w:jc w:val="both"/>
        <w:rPr>
          <w:szCs w:val="24"/>
        </w:rPr>
      </w:pPr>
      <w:r w:rsidRPr="003E1FFD">
        <w:rPr>
          <w:szCs w:val="24"/>
        </w:rPr>
        <w:t>Im Auftrag</w:t>
      </w:r>
    </w:p>
    <w:p w:rsidR="00F005D5" w:rsidRPr="003E1FFD" w:rsidRDefault="00F005D5" w:rsidP="00EB2295">
      <w:pPr>
        <w:pStyle w:val="Flietext"/>
        <w:spacing w:line="240" w:lineRule="auto"/>
        <w:jc w:val="both"/>
        <w:rPr>
          <w:szCs w:val="24"/>
        </w:rPr>
      </w:pPr>
    </w:p>
    <w:p w:rsidR="008E0DF5" w:rsidRPr="003E1FFD" w:rsidRDefault="003876E3" w:rsidP="00CF5497">
      <w:pPr>
        <w:pStyle w:val="Flietext"/>
        <w:spacing w:line="240" w:lineRule="auto"/>
        <w:jc w:val="both"/>
        <w:rPr>
          <w:szCs w:val="24"/>
        </w:rPr>
      </w:pPr>
      <w:r w:rsidRPr="003E1FFD">
        <w:rPr>
          <w:szCs w:val="24"/>
        </w:rPr>
        <w:t>g</w:t>
      </w:r>
      <w:r w:rsidR="000A50CB" w:rsidRPr="003E1FFD">
        <w:rPr>
          <w:szCs w:val="24"/>
        </w:rPr>
        <w:t xml:space="preserve">ez. </w:t>
      </w:r>
      <w:r w:rsidR="00D50545" w:rsidRPr="003E1FFD">
        <w:rPr>
          <w:szCs w:val="24"/>
        </w:rPr>
        <w:t>Lange</w:t>
      </w:r>
    </w:p>
    <w:sectPr w:rsidR="008E0DF5" w:rsidRPr="003E1F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B8"/>
    <w:rsid w:val="00001D87"/>
    <w:rsid w:val="00016C3B"/>
    <w:rsid w:val="000205CB"/>
    <w:rsid w:val="00040CE8"/>
    <w:rsid w:val="00042741"/>
    <w:rsid w:val="0005768A"/>
    <w:rsid w:val="00082363"/>
    <w:rsid w:val="00096D60"/>
    <w:rsid w:val="000A36F2"/>
    <w:rsid w:val="000A50CB"/>
    <w:rsid w:val="000A53E7"/>
    <w:rsid w:val="000C1FCA"/>
    <w:rsid w:val="000C670B"/>
    <w:rsid w:val="00130D08"/>
    <w:rsid w:val="00143D3C"/>
    <w:rsid w:val="00190BB1"/>
    <w:rsid w:val="001A20B8"/>
    <w:rsid w:val="001B4447"/>
    <w:rsid w:val="001C1840"/>
    <w:rsid w:val="001C2D95"/>
    <w:rsid w:val="001D3CC2"/>
    <w:rsid w:val="001E050E"/>
    <w:rsid w:val="00212A9A"/>
    <w:rsid w:val="00225D4B"/>
    <w:rsid w:val="002670A9"/>
    <w:rsid w:val="002808CE"/>
    <w:rsid w:val="002A1073"/>
    <w:rsid w:val="002B13B7"/>
    <w:rsid w:val="002C3592"/>
    <w:rsid w:val="002D2F10"/>
    <w:rsid w:val="002D7FDF"/>
    <w:rsid w:val="002F6960"/>
    <w:rsid w:val="003418F0"/>
    <w:rsid w:val="00344FCE"/>
    <w:rsid w:val="0035496E"/>
    <w:rsid w:val="00372F7B"/>
    <w:rsid w:val="00377B08"/>
    <w:rsid w:val="003876E3"/>
    <w:rsid w:val="003A176F"/>
    <w:rsid w:val="003A38E2"/>
    <w:rsid w:val="003B0C33"/>
    <w:rsid w:val="003B6A56"/>
    <w:rsid w:val="003C04E1"/>
    <w:rsid w:val="003E1FFD"/>
    <w:rsid w:val="003F0267"/>
    <w:rsid w:val="004076CB"/>
    <w:rsid w:val="00452BCC"/>
    <w:rsid w:val="00461CD6"/>
    <w:rsid w:val="00487261"/>
    <w:rsid w:val="004B321F"/>
    <w:rsid w:val="004D2482"/>
    <w:rsid w:val="00500CF8"/>
    <w:rsid w:val="005024FB"/>
    <w:rsid w:val="005172E5"/>
    <w:rsid w:val="005566B8"/>
    <w:rsid w:val="005713A9"/>
    <w:rsid w:val="005C5896"/>
    <w:rsid w:val="005E0638"/>
    <w:rsid w:val="006022A3"/>
    <w:rsid w:val="00640080"/>
    <w:rsid w:val="00645A25"/>
    <w:rsid w:val="00656E4E"/>
    <w:rsid w:val="00657A2A"/>
    <w:rsid w:val="006738F7"/>
    <w:rsid w:val="00686C72"/>
    <w:rsid w:val="006A1055"/>
    <w:rsid w:val="006A7953"/>
    <w:rsid w:val="006B06B1"/>
    <w:rsid w:val="006E18D6"/>
    <w:rsid w:val="00710209"/>
    <w:rsid w:val="007127CF"/>
    <w:rsid w:val="00724044"/>
    <w:rsid w:val="0073679C"/>
    <w:rsid w:val="00767D56"/>
    <w:rsid w:val="00782159"/>
    <w:rsid w:val="007B7934"/>
    <w:rsid w:val="007F0ACF"/>
    <w:rsid w:val="008247F1"/>
    <w:rsid w:val="0083062F"/>
    <w:rsid w:val="00842EE7"/>
    <w:rsid w:val="008800B6"/>
    <w:rsid w:val="008B157A"/>
    <w:rsid w:val="008C5942"/>
    <w:rsid w:val="008E0DF5"/>
    <w:rsid w:val="008F1D3A"/>
    <w:rsid w:val="0092245C"/>
    <w:rsid w:val="00933474"/>
    <w:rsid w:val="00953419"/>
    <w:rsid w:val="009567BE"/>
    <w:rsid w:val="009768D6"/>
    <w:rsid w:val="009A6D41"/>
    <w:rsid w:val="00A372C0"/>
    <w:rsid w:val="00A50F0B"/>
    <w:rsid w:val="00A66F1F"/>
    <w:rsid w:val="00AD55E7"/>
    <w:rsid w:val="00AF4064"/>
    <w:rsid w:val="00AF6DC2"/>
    <w:rsid w:val="00B15AA4"/>
    <w:rsid w:val="00B260A4"/>
    <w:rsid w:val="00B3064D"/>
    <w:rsid w:val="00B65AA1"/>
    <w:rsid w:val="00B84052"/>
    <w:rsid w:val="00B858FD"/>
    <w:rsid w:val="00BD13C1"/>
    <w:rsid w:val="00BE0DFE"/>
    <w:rsid w:val="00C27B4B"/>
    <w:rsid w:val="00C3533E"/>
    <w:rsid w:val="00C423AB"/>
    <w:rsid w:val="00C47585"/>
    <w:rsid w:val="00C71975"/>
    <w:rsid w:val="00CD3B71"/>
    <w:rsid w:val="00CD42CE"/>
    <w:rsid w:val="00CF5497"/>
    <w:rsid w:val="00D2098A"/>
    <w:rsid w:val="00D356DE"/>
    <w:rsid w:val="00D414E8"/>
    <w:rsid w:val="00D42628"/>
    <w:rsid w:val="00D50545"/>
    <w:rsid w:val="00DD6993"/>
    <w:rsid w:val="00DE222E"/>
    <w:rsid w:val="00DE6FE3"/>
    <w:rsid w:val="00E214AB"/>
    <w:rsid w:val="00E35935"/>
    <w:rsid w:val="00E4467E"/>
    <w:rsid w:val="00EA5335"/>
    <w:rsid w:val="00EB2295"/>
    <w:rsid w:val="00ED7CD5"/>
    <w:rsid w:val="00EE1522"/>
    <w:rsid w:val="00EF62D8"/>
    <w:rsid w:val="00EF73CE"/>
    <w:rsid w:val="00F005D5"/>
    <w:rsid w:val="00F17D43"/>
    <w:rsid w:val="00F57B30"/>
    <w:rsid w:val="00F57B7E"/>
    <w:rsid w:val="00F828EC"/>
    <w:rsid w:val="00FA544E"/>
    <w:rsid w:val="00FB73AD"/>
    <w:rsid w:val="00FF6591"/>
    <w:rsid w:val="00FF6681"/>
    <w:rsid w:val="00FF7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E3A01-4EF6-4886-929E-3130F8B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link w:val="FlietextZchn"/>
    <w:rsid w:val="00782159"/>
    <w:pPr>
      <w:spacing w:after="0" w:line="320" w:lineRule="atLeast"/>
    </w:pPr>
    <w:rPr>
      <w:rFonts w:ascii="Arial" w:hAnsi="Arial" w:cs="Arial"/>
      <w:sz w:val="24"/>
    </w:rPr>
  </w:style>
  <w:style w:type="character" w:customStyle="1" w:styleId="FlietextZchn">
    <w:name w:val="Fließtext Zchn"/>
    <w:basedOn w:val="Absatz-Standardschriftart"/>
    <w:link w:val="Flietext"/>
    <w:rsid w:val="00782159"/>
    <w:rPr>
      <w:rFonts w:ascii="Arial" w:hAnsi="Arial" w:cs="Arial"/>
      <w:sz w:val="24"/>
    </w:rPr>
  </w:style>
  <w:style w:type="paragraph" w:styleId="Sprechblasentext">
    <w:name w:val="Balloon Text"/>
    <w:basedOn w:val="Standard"/>
    <w:link w:val="SprechblasentextZchn"/>
    <w:uiPriority w:val="99"/>
    <w:semiHidden/>
    <w:unhideWhenUsed/>
    <w:rsid w:val="005172E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72E5"/>
    <w:rPr>
      <w:rFonts w:ascii="Tahoma" w:hAnsi="Tahoma" w:cs="Tahoma"/>
      <w:sz w:val="16"/>
      <w:szCs w:val="16"/>
    </w:rPr>
  </w:style>
  <w:style w:type="paragraph" w:styleId="Kopfzeile">
    <w:name w:val="header"/>
    <w:basedOn w:val="Standard"/>
    <w:link w:val="KopfzeileZchn"/>
    <w:rsid w:val="00EE152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rsid w:val="00EE1522"/>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Matuszewski, Willi</dc:creator>
  <cp:lastModifiedBy>Ruttar, Sabrina</cp:lastModifiedBy>
  <cp:revision>2</cp:revision>
  <cp:lastPrinted>2022-03-17T07:47:00Z</cp:lastPrinted>
  <dcterms:created xsi:type="dcterms:W3CDTF">2022-03-17T07:48:00Z</dcterms:created>
  <dcterms:modified xsi:type="dcterms:W3CDTF">2022-03-17T07:48:00Z</dcterms:modified>
</cp:coreProperties>
</file>