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95E" w:rsidRDefault="00F9495E" w:rsidP="00BE7250">
      <w:pPr>
        <w:pStyle w:val="Brieftext"/>
      </w:pPr>
    </w:p>
    <w:p w:rsidR="00EE466D" w:rsidRDefault="00EE466D" w:rsidP="00BE7250">
      <w:pPr>
        <w:pStyle w:val="Brieftext"/>
      </w:pPr>
    </w:p>
    <w:p w:rsidR="009B1330" w:rsidRDefault="009F0511" w:rsidP="009B1330">
      <w:pPr>
        <w:pStyle w:val="berschrift1"/>
        <w:jc w:val="center"/>
        <w:rPr>
          <w:spacing w:val="60"/>
          <w:sz w:val="24"/>
          <w:szCs w:val="24"/>
        </w:rPr>
      </w:pPr>
      <w:r>
        <w:rPr>
          <w:spacing w:val="60"/>
          <w:sz w:val="24"/>
          <w:szCs w:val="24"/>
        </w:rPr>
        <w:fldChar w:fldCharType="begin">
          <w:ffData>
            <w:name w:val="Dropdown1"/>
            <w:enabled/>
            <w:calcOnExit w:val="0"/>
            <w:ddList>
              <w:listEntry w:val="ÖFFENTLICHE BEKANNTMACHUNG"/>
            </w:ddList>
          </w:ffData>
        </w:fldChar>
      </w:r>
      <w:bookmarkStart w:id="0" w:name="Dropdown1"/>
      <w:r>
        <w:rPr>
          <w:spacing w:val="60"/>
          <w:sz w:val="24"/>
          <w:szCs w:val="24"/>
        </w:rPr>
        <w:instrText xml:space="preserve"> FORMDROPDOWN </w:instrText>
      </w:r>
      <w:r w:rsidR="00E23399">
        <w:rPr>
          <w:spacing w:val="60"/>
          <w:sz w:val="24"/>
          <w:szCs w:val="24"/>
        </w:rPr>
      </w:r>
      <w:r w:rsidR="00E23399">
        <w:rPr>
          <w:spacing w:val="60"/>
          <w:sz w:val="24"/>
          <w:szCs w:val="24"/>
        </w:rPr>
        <w:fldChar w:fldCharType="separate"/>
      </w:r>
      <w:r>
        <w:rPr>
          <w:spacing w:val="60"/>
          <w:sz w:val="24"/>
          <w:szCs w:val="24"/>
        </w:rPr>
        <w:fldChar w:fldCharType="end"/>
      </w:r>
      <w:bookmarkEnd w:id="0"/>
    </w:p>
    <w:p w:rsidR="00C70233" w:rsidRDefault="00C70233" w:rsidP="00C70233">
      <w:pPr>
        <w:pStyle w:val="Textkrper"/>
      </w:pPr>
    </w:p>
    <w:p w:rsidR="00C70233" w:rsidRDefault="00C70233" w:rsidP="00C70233">
      <w:pPr>
        <w:jc w:val="center"/>
        <w:rPr>
          <w:b/>
          <w:szCs w:val="20"/>
        </w:rPr>
      </w:pPr>
      <w:r w:rsidRPr="008E138D">
        <w:rPr>
          <w:b/>
          <w:szCs w:val="20"/>
        </w:rPr>
        <w:t>Bekanntmachung über die Festsetzung eines Erörterungstermins</w:t>
      </w:r>
    </w:p>
    <w:p w:rsidR="00C70233" w:rsidRPr="00287710" w:rsidRDefault="00C70233" w:rsidP="00C70233">
      <w:pPr>
        <w:jc w:val="center"/>
        <w:rPr>
          <w:szCs w:val="20"/>
        </w:rPr>
      </w:pPr>
      <w:r>
        <w:rPr>
          <w:szCs w:val="20"/>
        </w:rPr>
        <w:t>nach § 73 Abs. 6 Verwaltungsverfahrensgesetz NRW (VwVfG NRW)</w:t>
      </w:r>
    </w:p>
    <w:p w:rsidR="00C70233" w:rsidRDefault="00C70233" w:rsidP="00C70233">
      <w:pPr>
        <w:jc w:val="center"/>
        <w:rPr>
          <w:b/>
          <w:szCs w:val="20"/>
        </w:rPr>
      </w:pPr>
    </w:p>
    <w:p w:rsidR="00C70233" w:rsidRPr="00C074A8" w:rsidRDefault="00C70233" w:rsidP="00C70233">
      <w:pPr>
        <w:rPr>
          <w:szCs w:val="20"/>
        </w:rPr>
      </w:pPr>
      <w:r w:rsidRPr="00C074A8">
        <w:rPr>
          <w:szCs w:val="20"/>
        </w:rPr>
        <w:t>Die Fa. Günter Jaeger Steinbruchbetriebe GmbH, Lüsberger Str. 2, 51580 Reichshof, beabsichtigt, den Steinbruch (Betriebsfläche 17,3 ha) in Reichshof, Elbachstr. 11, um 14,3 ha in der Fläche zu erweitern. Als Abbausohle ist für den Erweiterungsbereich und Teile des bestehenden Steinbruchs eine Tiefe von 265 m NN vorgesehen. Dies bedeutet für die Teile des Altbereiches eine Vertiefung um 30 m.</w:t>
      </w:r>
    </w:p>
    <w:p w:rsidR="00C70233" w:rsidRPr="00C074A8" w:rsidRDefault="00C70233" w:rsidP="00C70233">
      <w:pPr>
        <w:rPr>
          <w:szCs w:val="20"/>
        </w:rPr>
      </w:pPr>
      <w:r w:rsidRPr="00C074A8">
        <w:rPr>
          <w:szCs w:val="20"/>
        </w:rPr>
        <w:t xml:space="preserve">Nach Einstellung der Abgrabungstätigkeit soll ein Gewässer mit einer Fläche von ca. 20 ha entstehen. </w:t>
      </w:r>
    </w:p>
    <w:p w:rsidR="00C70233" w:rsidRPr="00C074A8" w:rsidRDefault="00C70233" w:rsidP="00C70233">
      <w:pPr>
        <w:rPr>
          <w:szCs w:val="20"/>
        </w:rPr>
      </w:pPr>
    </w:p>
    <w:p w:rsidR="00C70233" w:rsidRPr="00C074A8" w:rsidRDefault="00C70233" w:rsidP="00C70233">
      <w:pPr>
        <w:rPr>
          <w:szCs w:val="20"/>
        </w:rPr>
      </w:pPr>
      <w:r w:rsidRPr="00C074A8">
        <w:rPr>
          <w:szCs w:val="20"/>
        </w:rPr>
        <w:t>Hierbei handelt es sich um einen Gewässerausbau, für den gem. § 68 des Wasserhaushaltsgesetzes (WHG) ein Planfeststellungs</w:t>
      </w:r>
      <w:r>
        <w:rPr>
          <w:szCs w:val="20"/>
        </w:rPr>
        <w:t>verfahren</w:t>
      </w:r>
      <w:r w:rsidRPr="00C074A8">
        <w:rPr>
          <w:szCs w:val="20"/>
        </w:rPr>
        <w:t xml:space="preserve"> erforderlich ist. </w:t>
      </w:r>
    </w:p>
    <w:p w:rsidR="00C70233" w:rsidRDefault="00C70233" w:rsidP="00C70233">
      <w:pPr>
        <w:rPr>
          <w:szCs w:val="20"/>
        </w:rPr>
      </w:pPr>
    </w:p>
    <w:p w:rsidR="00C70233" w:rsidRDefault="00C70233" w:rsidP="00C70233">
      <w:pPr>
        <w:rPr>
          <w:szCs w:val="20"/>
        </w:rPr>
      </w:pPr>
    </w:p>
    <w:p w:rsidR="00C70233" w:rsidRDefault="00C70233" w:rsidP="00C70233">
      <w:pPr>
        <w:rPr>
          <w:szCs w:val="20"/>
        </w:rPr>
      </w:pPr>
      <w:r>
        <w:rPr>
          <w:szCs w:val="20"/>
        </w:rPr>
        <w:t xml:space="preserve">Der Erörterungstermin zu dem vg. Verfahren </w:t>
      </w:r>
      <w:r w:rsidR="001D5283">
        <w:rPr>
          <w:szCs w:val="20"/>
        </w:rPr>
        <w:t xml:space="preserve">(§ 73 Abs. 6 VwVfG NRW) </w:t>
      </w:r>
      <w:r>
        <w:rPr>
          <w:szCs w:val="20"/>
        </w:rPr>
        <w:t xml:space="preserve">findet am </w:t>
      </w:r>
      <w:r w:rsidR="001D5283">
        <w:rPr>
          <w:szCs w:val="20"/>
        </w:rPr>
        <w:t xml:space="preserve">Donnerstag, den </w:t>
      </w:r>
      <w:r w:rsidR="001D5283" w:rsidRPr="001D5283">
        <w:rPr>
          <w:b/>
          <w:szCs w:val="20"/>
        </w:rPr>
        <w:t>21.11.2024</w:t>
      </w:r>
      <w:r>
        <w:rPr>
          <w:szCs w:val="20"/>
        </w:rPr>
        <w:t xml:space="preserve">, ab </w:t>
      </w:r>
      <w:r w:rsidRPr="00287710">
        <w:rPr>
          <w:b/>
          <w:szCs w:val="20"/>
        </w:rPr>
        <w:t>9:30 Uhr</w:t>
      </w:r>
      <w:r>
        <w:rPr>
          <w:szCs w:val="20"/>
        </w:rPr>
        <w:t xml:space="preserve"> im Kreishaus des Oberbergischen Kreises, Moltkestr. 42, 51643 Gummersbach, ehemaliges Kantinengebäude, 1. UG statt. </w:t>
      </w:r>
    </w:p>
    <w:p w:rsidR="00C70233" w:rsidRDefault="00C70233" w:rsidP="00C70233">
      <w:pPr>
        <w:rPr>
          <w:szCs w:val="20"/>
        </w:rPr>
      </w:pPr>
      <w:r>
        <w:rPr>
          <w:szCs w:val="20"/>
        </w:rPr>
        <w:t xml:space="preserve">Erforderlichenfalls wird der Termin am </w:t>
      </w:r>
      <w:r w:rsidR="001D5283">
        <w:rPr>
          <w:szCs w:val="20"/>
        </w:rPr>
        <w:t>22.11.2024</w:t>
      </w:r>
      <w:r>
        <w:rPr>
          <w:szCs w:val="20"/>
        </w:rPr>
        <w:t xml:space="preserve"> ab 9:30 Uhr fortgesetzt.</w:t>
      </w:r>
    </w:p>
    <w:p w:rsidR="00C70233" w:rsidRDefault="00C70233" w:rsidP="00C70233">
      <w:pPr>
        <w:rPr>
          <w:szCs w:val="20"/>
        </w:rPr>
      </w:pPr>
      <w:r>
        <w:rPr>
          <w:szCs w:val="20"/>
        </w:rPr>
        <w:t>An diesem Termin werden die rechtzeitig gegen den Plan erhobenen Einwendungen, die rechtzeitig abgegebenen Stellungnahmen von Vereinigungen nach § 73 Abs. 4 Sa. 5 VwVfG NRW sowie die Stellungnahmen der Behörden zu dem Plan mit dem Träger des Vorhabens (Fa. Güner Jaeger Steinbruchbetriebe GmbH), den Behörden, den Betroffenen sowie denjenigen, die Einwendungen erhoben oder Stellungnahmen abgegeben haben, erörtert.</w:t>
      </w:r>
    </w:p>
    <w:p w:rsidR="00C70233" w:rsidRDefault="00C70233" w:rsidP="00C70233">
      <w:pPr>
        <w:rPr>
          <w:szCs w:val="20"/>
        </w:rPr>
      </w:pPr>
    </w:p>
    <w:p w:rsidR="00C70233" w:rsidRDefault="00C70233" w:rsidP="00C70233">
      <w:pPr>
        <w:rPr>
          <w:szCs w:val="20"/>
        </w:rPr>
      </w:pPr>
      <w:r>
        <w:rPr>
          <w:szCs w:val="20"/>
        </w:rPr>
        <w:t xml:space="preserve">Die Teilnahme ist jedem, dessen Belange durch das Vorhaben berührt werden, freigestellt. Die Vertretung durch einen Bevollmächtigten ist möglich. Dieser hat seine Bevollmächtigung durch eine schriftliche Vollmacht nachzuweisen und diese zu den Akten der Anhörungsbehörde zu geben. </w:t>
      </w:r>
    </w:p>
    <w:p w:rsidR="00C70233" w:rsidRDefault="00C70233" w:rsidP="00C70233">
      <w:pPr>
        <w:rPr>
          <w:szCs w:val="20"/>
        </w:rPr>
      </w:pPr>
      <w:r>
        <w:rPr>
          <w:szCs w:val="20"/>
        </w:rPr>
        <w:t xml:space="preserve">Bei Ausbleiben eines Beteiligten kann auch ohne ihn verhandelt werden. </w:t>
      </w:r>
    </w:p>
    <w:p w:rsidR="00C70233" w:rsidRDefault="00C70233" w:rsidP="00C70233">
      <w:pPr>
        <w:rPr>
          <w:szCs w:val="20"/>
        </w:rPr>
      </w:pPr>
      <w:r>
        <w:rPr>
          <w:szCs w:val="20"/>
        </w:rPr>
        <w:t xml:space="preserve">Verspätet erhobene Einwendungen sind ausgeschlossen und bleiben bei der Erörterung unberücksichtigt. </w:t>
      </w:r>
    </w:p>
    <w:p w:rsidR="00C70233" w:rsidRDefault="00C70233" w:rsidP="00C70233">
      <w:pPr>
        <w:rPr>
          <w:szCs w:val="20"/>
        </w:rPr>
      </w:pPr>
    </w:p>
    <w:p w:rsidR="00C70233" w:rsidRDefault="00C70233" w:rsidP="00C70233">
      <w:pPr>
        <w:rPr>
          <w:szCs w:val="20"/>
        </w:rPr>
      </w:pPr>
      <w:r>
        <w:rPr>
          <w:szCs w:val="20"/>
        </w:rPr>
        <w:t xml:space="preserve">Das Anhörungsverfahren ist mit Schluss der Verhandlung beendet. </w:t>
      </w:r>
    </w:p>
    <w:p w:rsidR="00C70233" w:rsidRDefault="00C70233" w:rsidP="00C70233">
      <w:pPr>
        <w:rPr>
          <w:szCs w:val="20"/>
        </w:rPr>
      </w:pPr>
      <w:r>
        <w:rPr>
          <w:szCs w:val="20"/>
        </w:rPr>
        <w:t xml:space="preserve">Durch Einsichtnahme in die Planunterlagen, Erhebung von Einwendungen, Teilnahme am Erörterungstermin oder Vertreterbestellung entstehende Kosten werden nicht erstattet. </w:t>
      </w:r>
    </w:p>
    <w:p w:rsidR="00C70233" w:rsidRDefault="00C70233" w:rsidP="00C70233">
      <w:pPr>
        <w:rPr>
          <w:szCs w:val="20"/>
        </w:rPr>
      </w:pPr>
    </w:p>
    <w:p w:rsidR="00C70233" w:rsidRDefault="00C70233" w:rsidP="00C70233">
      <w:pPr>
        <w:rPr>
          <w:szCs w:val="20"/>
        </w:rPr>
      </w:pPr>
      <w:r>
        <w:rPr>
          <w:szCs w:val="20"/>
        </w:rPr>
        <w:t>Der Erörterungstermin ist nicht öffentlich.</w:t>
      </w:r>
    </w:p>
    <w:p w:rsidR="0021381A" w:rsidRDefault="0021381A" w:rsidP="0021381A">
      <w:pPr>
        <w:rPr>
          <w:szCs w:val="20"/>
        </w:rPr>
      </w:pPr>
      <w:r>
        <w:rPr>
          <w:szCs w:val="20"/>
        </w:rPr>
        <w:t xml:space="preserve">Außerdem ist die öffentliche Bekanntmachung des Erörterungstermins gem. § 27 a VwVfG NRW  auf der Internetseite des Oberbergischen Kreises, Der Landrat, Moltkestr. 42, 51643 Gummersbach unter  </w:t>
      </w:r>
      <w:hyperlink r:id="rId7" w:history="1">
        <w:r w:rsidRPr="00DD66E6">
          <w:rPr>
            <w:rStyle w:val="Hyperlink"/>
            <w:szCs w:val="20"/>
          </w:rPr>
          <w:t>www.obk.de</w:t>
        </w:r>
      </w:hyperlink>
      <w:r>
        <w:rPr>
          <w:szCs w:val="20"/>
        </w:rPr>
        <w:t xml:space="preserve"> einsehbar.</w:t>
      </w:r>
    </w:p>
    <w:p w:rsidR="00C70233" w:rsidRDefault="00C70233" w:rsidP="00C70233">
      <w:pPr>
        <w:rPr>
          <w:szCs w:val="20"/>
        </w:rPr>
      </w:pPr>
    </w:p>
    <w:p w:rsidR="00C70233" w:rsidRDefault="00C70233" w:rsidP="00C70233">
      <w:pPr>
        <w:rPr>
          <w:szCs w:val="20"/>
        </w:rPr>
      </w:pPr>
      <w:r>
        <w:rPr>
          <w:szCs w:val="20"/>
        </w:rPr>
        <w:t>Oberbergischer Kreis</w:t>
      </w:r>
    </w:p>
    <w:p w:rsidR="00C70233" w:rsidRDefault="00C70233" w:rsidP="00C70233">
      <w:pPr>
        <w:rPr>
          <w:szCs w:val="20"/>
        </w:rPr>
      </w:pPr>
      <w:r>
        <w:rPr>
          <w:szCs w:val="20"/>
        </w:rPr>
        <w:t>Der Landrat</w:t>
      </w:r>
    </w:p>
    <w:p w:rsidR="00C70233" w:rsidRDefault="00C70233" w:rsidP="00C70233">
      <w:pPr>
        <w:rPr>
          <w:szCs w:val="20"/>
        </w:rPr>
      </w:pPr>
      <w:r>
        <w:rPr>
          <w:szCs w:val="20"/>
        </w:rPr>
        <w:t>Umweltamt</w:t>
      </w:r>
    </w:p>
    <w:p w:rsidR="00C70233" w:rsidRDefault="00C70233" w:rsidP="00C70233">
      <w:pPr>
        <w:rPr>
          <w:szCs w:val="20"/>
        </w:rPr>
      </w:pPr>
      <w:r>
        <w:rPr>
          <w:szCs w:val="20"/>
        </w:rPr>
        <w:t xml:space="preserve">Im Auftrag </w:t>
      </w:r>
    </w:p>
    <w:p w:rsidR="00DD2180" w:rsidRDefault="00156E54" w:rsidP="00C70233">
      <w:pPr>
        <w:rPr>
          <w:szCs w:val="20"/>
        </w:rPr>
      </w:pPr>
      <w:r>
        <w:rPr>
          <w:szCs w:val="20"/>
        </w:rPr>
        <w:t>gez.</w:t>
      </w:r>
      <w:bookmarkStart w:id="1" w:name="_GoBack"/>
      <w:bookmarkEnd w:id="1"/>
    </w:p>
    <w:p w:rsidR="00C70233" w:rsidRDefault="00C70233" w:rsidP="00C70233">
      <w:pPr>
        <w:rPr>
          <w:szCs w:val="20"/>
        </w:rPr>
      </w:pPr>
      <w:r>
        <w:rPr>
          <w:szCs w:val="20"/>
        </w:rPr>
        <w:t>Bremer</w:t>
      </w:r>
    </w:p>
    <w:sectPr w:rsidR="00C70233" w:rsidSect="007905B9">
      <w:footerReference w:type="default" r:id="rId8"/>
      <w:headerReference w:type="first" r:id="rId9"/>
      <w:type w:val="continuous"/>
      <w:pgSz w:w="11906" w:h="16838" w:code="9"/>
      <w:pgMar w:top="1418" w:right="1418" w:bottom="1134" w:left="1418" w:header="709" w:footer="709" w:gutter="0"/>
      <w:cols w:space="2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AFD" w:rsidRDefault="00AB4AFD">
      <w:r>
        <w:separator/>
      </w:r>
    </w:p>
  </w:endnote>
  <w:endnote w:type="continuationSeparator" w:id="0">
    <w:p w:rsidR="00AB4AFD" w:rsidRDefault="00AB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C6" w:rsidRPr="00F9495E" w:rsidRDefault="006665C6" w:rsidP="006665C6">
    <w:pPr>
      <w:jc w:val="right"/>
      <w:rPr>
        <w:szCs w:val="20"/>
      </w:rPr>
    </w:pPr>
  </w:p>
  <w:p w:rsidR="006665C6" w:rsidRPr="00F9495E" w:rsidRDefault="006665C6" w:rsidP="006665C6">
    <w:pPr>
      <w:jc w:val="right"/>
      <w:rPr>
        <w:sz w:val="12"/>
        <w:szCs w:val="12"/>
      </w:rPr>
    </w:pPr>
    <w:r w:rsidRPr="00F9495E">
      <w:rPr>
        <w:sz w:val="12"/>
        <w:szCs w:val="12"/>
      </w:rPr>
      <w:t xml:space="preserve">Seite </w:t>
    </w:r>
    <w:r w:rsidRPr="00F9495E">
      <w:rPr>
        <w:sz w:val="12"/>
        <w:szCs w:val="12"/>
      </w:rPr>
      <w:fldChar w:fldCharType="begin"/>
    </w:r>
    <w:r w:rsidRPr="00F9495E">
      <w:rPr>
        <w:sz w:val="12"/>
        <w:szCs w:val="12"/>
      </w:rPr>
      <w:instrText xml:space="preserve"> PAGE </w:instrText>
    </w:r>
    <w:r w:rsidRPr="00F9495E">
      <w:rPr>
        <w:sz w:val="12"/>
        <w:szCs w:val="12"/>
      </w:rPr>
      <w:fldChar w:fldCharType="separate"/>
    </w:r>
    <w:r w:rsidR="00DD2180">
      <w:rPr>
        <w:noProof/>
        <w:sz w:val="12"/>
        <w:szCs w:val="12"/>
      </w:rPr>
      <w:t>2</w:t>
    </w:r>
    <w:r w:rsidRPr="00F9495E">
      <w:rPr>
        <w:sz w:val="12"/>
        <w:szCs w:val="12"/>
      </w:rPr>
      <w:fldChar w:fldCharType="end"/>
    </w:r>
    <w:r w:rsidRPr="00F9495E">
      <w:rPr>
        <w:sz w:val="12"/>
        <w:szCs w:val="12"/>
      </w:rPr>
      <w:t xml:space="preserve"> von </w:t>
    </w:r>
    <w:r w:rsidRPr="00F9495E">
      <w:rPr>
        <w:sz w:val="12"/>
        <w:szCs w:val="12"/>
      </w:rPr>
      <w:fldChar w:fldCharType="begin"/>
    </w:r>
    <w:r w:rsidRPr="00F9495E">
      <w:rPr>
        <w:sz w:val="12"/>
        <w:szCs w:val="12"/>
      </w:rPr>
      <w:instrText xml:space="preserve"> NUMPAGES </w:instrText>
    </w:r>
    <w:r w:rsidRPr="00F9495E">
      <w:rPr>
        <w:sz w:val="12"/>
        <w:szCs w:val="12"/>
      </w:rPr>
      <w:fldChar w:fldCharType="separate"/>
    </w:r>
    <w:r w:rsidR="00034BE8">
      <w:rPr>
        <w:noProof/>
        <w:sz w:val="12"/>
        <w:szCs w:val="12"/>
      </w:rPr>
      <w:t>1</w:t>
    </w:r>
    <w:r w:rsidRPr="00F9495E">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AFD" w:rsidRDefault="00AB4AFD">
      <w:r>
        <w:separator/>
      </w:r>
    </w:p>
  </w:footnote>
  <w:footnote w:type="continuationSeparator" w:id="0">
    <w:p w:rsidR="00AB4AFD" w:rsidRDefault="00AB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1FE" w:rsidRDefault="00623246" w:rsidP="00DA4DFC">
    <w:pPr>
      <w:tabs>
        <w:tab w:val="right" w:pos="5727"/>
        <w:tab w:val="right" w:pos="6974"/>
      </w:tabs>
    </w:pPr>
    <w:r>
      <w:rPr>
        <w:noProof/>
      </w:rPr>
      <w:drawing>
        <wp:anchor distT="0" distB="0" distL="114300" distR="114300" simplePos="0" relativeHeight="251657728" behindDoc="1" locked="0" layoutInCell="1" allowOverlap="1">
          <wp:simplePos x="0" y="0"/>
          <wp:positionH relativeFrom="column">
            <wp:posOffset>3637915</wp:posOffset>
          </wp:positionH>
          <wp:positionV relativeFrom="paragraph">
            <wp:posOffset>24765</wp:posOffset>
          </wp:positionV>
          <wp:extent cx="2623820" cy="1073150"/>
          <wp:effectExtent l="0" t="0" r="5080" b="0"/>
          <wp:wrapNone/>
          <wp:docPr id="1" name="Bild 1" descr="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3820" cy="10731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30"/>
    <w:rsid w:val="00000312"/>
    <w:rsid w:val="00024B83"/>
    <w:rsid w:val="00025F3A"/>
    <w:rsid w:val="00034BE8"/>
    <w:rsid w:val="00057693"/>
    <w:rsid w:val="000A3EA1"/>
    <w:rsid w:val="000D0905"/>
    <w:rsid w:val="000D11C5"/>
    <w:rsid w:val="000D61AD"/>
    <w:rsid w:val="000F3DCA"/>
    <w:rsid w:val="00100EA0"/>
    <w:rsid w:val="001311AB"/>
    <w:rsid w:val="00156E54"/>
    <w:rsid w:val="00160A8C"/>
    <w:rsid w:val="00197AE5"/>
    <w:rsid w:val="001B1A6A"/>
    <w:rsid w:val="001B6360"/>
    <w:rsid w:val="001D5283"/>
    <w:rsid w:val="001E4B04"/>
    <w:rsid w:val="0020176A"/>
    <w:rsid w:val="0021381A"/>
    <w:rsid w:val="0021625F"/>
    <w:rsid w:val="00216524"/>
    <w:rsid w:val="00230ACB"/>
    <w:rsid w:val="00250884"/>
    <w:rsid w:val="00275054"/>
    <w:rsid w:val="002C647A"/>
    <w:rsid w:val="002C7200"/>
    <w:rsid w:val="002C7490"/>
    <w:rsid w:val="002D3EDA"/>
    <w:rsid w:val="002D64C2"/>
    <w:rsid w:val="002D73CF"/>
    <w:rsid w:val="002E0A93"/>
    <w:rsid w:val="00322922"/>
    <w:rsid w:val="00342A5E"/>
    <w:rsid w:val="00356BC9"/>
    <w:rsid w:val="00374DD6"/>
    <w:rsid w:val="003964F0"/>
    <w:rsid w:val="003A536B"/>
    <w:rsid w:val="003A62BD"/>
    <w:rsid w:val="003C4699"/>
    <w:rsid w:val="00401345"/>
    <w:rsid w:val="00416512"/>
    <w:rsid w:val="004171B9"/>
    <w:rsid w:val="004512DE"/>
    <w:rsid w:val="0048696F"/>
    <w:rsid w:val="004A1F1A"/>
    <w:rsid w:val="004A37D9"/>
    <w:rsid w:val="004B51FB"/>
    <w:rsid w:val="004C0B56"/>
    <w:rsid w:val="004E6318"/>
    <w:rsid w:val="004F2DCE"/>
    <w:rsid w:val="00546647"/>
    <w:rsid w:val="005A6592"/>
    <w:rsid w:val="005B2C2A"/>
    <w:rsid w:val="005B3BA1"/>
    <w:rsid w:val="005B4D24"/>
    <w:rsid w:val="005D4142"/>
    <w:rsid w:val="005F7F54"/>
    <w:rsid w:val="00623246"/>
    <w:rsid w:val="006438FD"/>
    <w:rsid w:val="006665C6"/>
    <w:rsid w:val="00687132"/>
    <w:rsid w:val="006B7627"/>
    <w:rsid w:val="006D4ACE"/>
    <w:rsid w:val="006F1CAC"/>
    <w:rsid w:val="006F2188"/>
    <w:rsid w:val="007276F6"/>
    <w:rsid w:val="007600FB"/>
    <w:rsid w:val="00764872"/>
    <w:rsid w:val="00766EBC"/>
    <w:rsid w:val="007905B9"/>
    <w:rsid w:val="007A1F91"/>
    <w:rsid w:val="007A39DA"/>
    <w:rsid w:val="007C7FD8"/>
    <w:rsid w:val="007D5096"/>
    <w:rsid w:val="008042FF"/>
    <w:rsid w:val="00807472"/>
    <w:rsid w:val="00822670"/>
    <w:rsid w:val="00854447"/>
    <w:rsid w:val="008A38DA"/>
    <w:rsid w:val="008A751E"/>
    <w:rsid w:val="008B048A"/>
    <w:rsid w:val="008C6421"/>
    <w:rsid w:val="008D19AE"/>
    <w:rsid w:val="008D6F51"/>
    <w:rsid w:val="00970D8E"/>
    <w:rsid w:val="009737AE"/>
    <w:rsid w:val="009938F1"/>
    <w:rsid w:val="009A4C8A"/>
    <w:rsid w:val="009B1330"/>
    <w:rsid w:val="009D1A68"/>
    <w:rsid w:val="009D4982"/>
    <w:rsid w:val="009F0511"/>
    <w:rsid w:val="009F62BD"/>
    <w:rsid w:val="00A17F17"/>
    <w:rsid w:val="00A37A72"/>
    <w:rsid w:val="00A44DD5"/>
    <w:rsid w:val="00A64FFA"/>
    <w:rsid w:val="00A90AC7"/>
    <w:rsid w:val="00AB4AFD"/>
    <w:rsid w:val="00AE57CA"/>
    <w:rsid w:val="00AF34CF"/>
    <w:rsid w:val="00AF57FB"/>
    <w:rsid w:val="00B066C3"/>
    <w:rsid w:val="00B07665"/>
    <w:rsid w:val="00B160CC"/>
    <w:rsid w:val="00B311D6"/>
    <w:rsid w:val="00B41A7C"/>
    <w:rsid w:val="00B546E3"/>
    <w:rsid w:val="00B57313"/>
    <w:rsid w:val="00B83D90"/>
    <w:rsid w:val="00B84DCF"/>
    <w:rsid w:val="00B90435"/>
    <w:rsid w:val="00B93423"/>
    <w:rsid w:val="00BD1E39"/>
    <w:rsid w:val="00BE4AB3"/>
    <w:rsid w:val="00BE7250"/>
    <w:rsid w:val="00BE7DE8"/>
    <w:rsid w:val="00BF2E69"/>
    <w:rsid w:val="00C318CD"/>
    <w:rsid w:val="00C70233"/>
    <w:rsid w:val="00CA3745"/>
    <w:rsid w:val="00CB2294"/>
    <w:rsid w:val="00CB7218"/>
    <w:rsid w:val="00CC1E39"/>
    <w:rsid w:val="00CD3E34"/>
    <w:rsid w:val="00D3461A"/>
    <w:rsid w:val="00D4447E"/>
    <w:rsid w:val="00DA4DFC"/>
    <w:rsid w:val="00DB0E64"/>
    <w:rsid w:val="00DD198C"/>
    <w:rsid w:val="00DD2180"/>
    <w:rsid w:val="00E0475B"/>
    <w:rsid w:val="00E213BE"/>
    <w:rsid w:val="00E3152C"/>
    <w:rsid w:val="00E32C86"/>
    <w:rsid w:val="00E52E77"/>
    <w:rsid w:val="00E72D98"/>
    <w:rsid w:val="00E85475"/>
    <w:rsid w:val="00E871FE"/>
    <w:rsid w:val="00E926C2"/>
    <w:rsid w:val="00EB01D4"/>
    <w:rsid w:val="00EE466D"/>
    <w:rsid w:val="00EE6A81"/>
    <w:rsid w:val="00F16D45"/>
    <w:rsid w:val="00F82EA7"/>
    <w:rsid w:val="00F9495E"/>
    <w:rsid w:val="00FA5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57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0ACB"/>
    <w:rPr>
      <w:rFonts w:ascii="Verdana" w:hAnsi="Verdana"/>
      <w:szCs w:val="24"/>
    </w:rPr>
  </w:style>
  <w:style w:type="paragraph" w:styleId="berschrift1">
    <w:name w:val="heading 1"/>
    <w:basedOn w:val="Standard"/>
    <w:next w:val="Textkrper"/>
    <w:qFormat/>
    <w:rsid w:val="00E32C86"/>
    <w:pPr>
      <w:keepNext/>
      <w:spacing w:line="240" w:lineRule="atLeast"/>
      <w:outlineLvl w:val="0"/>
    </w:pPr>
    <w:rPr>
      <w:rFonts w:cs="Arial"/>
      <w:b/>
      <w:bCs/>
      <w:kern w:val="32"/>
      <w:szCs w:val="32"/>
    </w:rPr>
  </w:style>
  <w:style w:type="paragraph" w:styleId="berschrift2">
    <w:name w:val="heading 2"/>
    <w:basedOn w:val="Standard"/>
    <w:next w:val="Standard"/>
    <w:qFormat/>
    <w:rsid w:val="00E32C86"/>
    <w:pPr>
      <w:keepNext/>
      <w:spacing w:line="240" w:lineRule="atLeast"/>
      <w:outlineLvl w:val="1"/>
    </w:pPr>
    <w:rPr>
      <w:rFonts w:cs="Arial"/>
      <w:b/>
      <w:bCs/>
      <w:i/>
      <w:iCs/>
      <w:szCs w:val="28"/>
    </w:rPr>
  </w:style>
  <w:style w:type="paragraph" w:styleId="berschrift3">
    <w:name w:val="heading 3"/>
    <w:basedOn w:val="Standard"/>
    <w:next w:val="Standard"/>
    <w:qFormat/>
    <w:rsid w:val="00E32C86"/>
    <w:pPr>
      <w:keepNext/>
      <w:spacing w:line="240" w:lineRule="atLeast"/>
      <w:outlineLvl w:val="2"/>
    </w:pPr>
    <w:rPr>
      <w:rFonts w:cs="Arial"/>
      <w:b/>
      <w:bCs/>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info">
    <w:name w:val="Absenderinfo"/>
    <w:basedOn w:val="Standard"/>
    <w:rsid w:val="00807472"/>
    <w:pPr>
      <w:spacing w:after="40"/>
      <w:jc w:val="both"/>
    </w:pPr>
    <w:rPr>
      <w:sz w:val="12"/>
      <w:szCs w:val="20"/>
    </w:rPr>
  </w:style>
  <w:style w:type="paragraph" w:customStyle="1" w:styleId="Adressfeld">
    <w:name w:val="Adressfeld"/>
    <w:basedOn w:val="Standard"/>
    <w:rsid w:val="00807472"/>
    <w:pPr>
      <w:spacing w:line="260" w:lineRule="atLeast"/>
      <w:jc w:val="both"/>
    </w:pPr>
    <w:rPr>
      <w:szCs w:val="20"/>
    </w:rPr>
  </w:style>
  <w:style w:type="paragraph" w:customStyle="1" w:styleId="Brieftext">
    <w:name w:val="Brieftext"/>
    <w:basedOn w:val="Standard"/>
    <w:rsid w:val="00BE7250"/>
    <w:pPr>
      <w:spacing w:line="260" w:lineRule="atLeast"/>
      <w:jc w:val="both"/>
    </w:pPr>
    <w:rPr>
      <w:szCs w:val="20"/>
    </w:rPr>
  </w:style>
  <w:style w:type="paragraph" w:customStyle="1" w:styleId="KontaktdatenFett">
    <w:name w:val="Kontaktdaten + Fett"/>
    <w:basedOn w:val="Standard"/>
    <w:rsid w:val="00E32C86"/>
    <w:pPr>
      <w:spacing w:before="20" w:after="20"/>
      <w:ind w:left="2410" w:right="-698"/>
      <w:jc w:val="both"/>
    </w:pPr>
    <w:rPr>
      <w:b/>
      <w:bCs/>
      <w:sz w:val="14"/>
      <w:szCs w:val="20"/>
    </w:rPr>
  </w:style>
  <w:style w:type="paragraph" w:customStyle="1" w:styleId="Kontaktdaten">
    <w:name w:val="Kontaktdaten"/>
    <w:basedOn w:val="Standard"/>
    <w:rsid w:val="00E32C86"/>
    <w:pPr>
      <w:spacing w:before="20" w:after="20"/>
      <w:ind w:left="2410" w:right="-698"/>
      <w:jc w:val="both"/>
    </w:pPr>
    <w:rPr>
      <w:sz w:val="14"/>
      <w:szCs w:val="20"/>
    </w:rPr>
  </w:style>
  <w:style w:type="paragraph" w:customStyle="1" w:styleId="Kontaktdaten-Kontakt">
    <w:name w:val="Kontaktdaten - Kontakt"/>
    <w:basedOn w:val="Standard"/>
    <w:rsid w:val="00E32C86"/>
    <w:pPr>
      <w:spacing w:before="20" w:after="20"/>
      <w:ind w:left="3068" w:right="-698" w:hanging="658"/>
      <w:jc w:val="both"/>
    </w:pPr>
    <w:rPr>
      <w:sz w:val="14"/>
      <w:szCs w:val="20"/>
    </w:rPr>
  </w:style>
  <w:style w:type="paragraph" w:customStyle="1" w:styleId="Kontaktdaten-Zimmer">
    <w:name w:val="Kontaktdaten - Zimmer"/>
    <w:basedOn w:val="Standard"/>
    <w:rsid w:val="00E32C86"/>
    <w:pPr>
      <w:spacing w:before="20" w:after="20"/>
      <w:ind w:left="3340" w:right="-698" w:hanging="930"/>
      <w:jc w:val="both"/>
    </w:pPr>
    <w:rPr>
      <w:sz w:val="14"/>
      <w:szCs w:val="20"/>
    </w:rPr>
  </w:style>
  <w:style w:type="paragraph" w:customStyle="1" w:styleId="Kontaktdaten-Zeichen">
    <w:name w:val="Kontaktdaten - Zeichen"/>
    <w:basedOn w:val="Standard"/>
    <w:rsid w:val="00E32C86"/>
    <w:pPr>
      <w:spacing w:before="20" w:after="20"/>
      <w:ind w:left="3448" w:right="-698" w:hanging="1038"/>
      <w:jc w:val="both"/>
    </w:pPr>
    <w:rPr>
      <w:sz w:val="14"/>
      <w:szCs w:val="20"/>
    </w:rPr>
  </w:style>
  <w:style w:type="paragraph" w:styleId="Kopfzeile">
    <w:name w:val="header"/>
    <w:basedOn w:val="Standard"/>
    <w:rsid w:val="00E32C86"/>
    <w:pPr>
      <w:tabs>
        <w:tab w:val="center" w:pos="4536"/>
        <w:tab w:val="right" w:pos="9072"/>
      </w:tabs>
    </w:pPr>
  </w:style>
  <w:style w:type="paragraph" w:styleId="Textkrper">
    <w:name w:val="Body Text"/>
    <w:basedOn w:val="Standard"/>
    <w:rsid w:val="00E32C86"/>
    <w:pPr>
      <w:spacing w:after="120"/>
    </w:pPr>
  </w:style>
  <w:style w:type="paragraph" w:styleId="Fuzeile">
    <w:name w:val="footer"/>
    <w:basedOn w:val="Standard"/>
    <w:rsid w:val="00E32C86"/>
    <w:pPr>
      <w:tabs>
        <w:tab w:val="center" w:pos="4536"/>
        <w:tab w:val="right" w:pos="9072"/>
      </w:tabs>
    </w:pPr>
  </w:style>
  <w:style w:type="character" w:styleId="Hyperlink">
    <w:name w:val="Hyperlink"/>
    <w:rsid w:val="00B57313"/>
    <w:rPr>
      <w:color w:val="0000FF"/>
      <w:u w:val="single"/>
    </w:rPr>
  </w:style>
  <w:style w:type="paragraph" w:styleId="Sprechblasentext">
    <w:name w:val="Balloon Text"/>
    <w:basedOn w:val="Standard"/>
    <w:link w:val="SprechblasentextZchn"/>
    <w:semiHidden/>
    <w:unhideWhenUsed/>
    <w:rsid w:val="00970D8E"/>
    <w:rPr>
      <w:rFonts w:ascii="Segoe UI" w:hAnsi="Segoe UI" w:cs="Segoe UI"/>
      <w:sz w:val="18"/>
      <w:szCs w:val="18"/>
    </w:rPr>
  </w:style>
  <w:style w:type="character" w:customStyle="1" w:styleId="SprechblasentextZchn">
    <w:name w:val="Sprechblasentext Zchn"/>
    <w:basedOn w:val="Absatz-Standardschriftart"/>
    <w:link w:val="Sprechblasentext"/>
    <w:semiHidden/>
    <w:rsid w:val="00970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F19E25-7C84-482F-80FF-2EF302D6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OBERBERGISCHER KREIS | DER LANDRAT | 51641 Gummersbach</vt:lpstr>
    </vt:vector>
  </TitlesOfParts>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OBERBERGISCHER KREIS | DER LANDRAT | 51641 Gummersbach</dc:title>
  <dc:creator/>
  <cp:lastModifiedBy/>
  <cp:revision>1</cp:revision>
  <cp:lastPrinted>2011-01-24T09:54:00Z</cp:lastPrinted>
  <dcterms:created xsi:type="dcterms:W3CDTF">2024-10-25T08:55:00Z</dcterms:created>
  <dcterms:modified xsi:type="dcterms:W3CDTF">2024-10-25T08:55:00Z</dcterms:modified>
</cp:coreProperties>
</file>