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33" w:rsidRDefault="00FB5633" w:rsidP="00FB56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Ziffer 1</w:t>
      </w:r>
    </w:p>
    <w:p w:rsidR="00FB5633" w:rsidRDefault="00FB5633" w:rsidP="00FB56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FB5633" w:rsidRDefault="00FB5633" w:rsidP="00FB56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Bekanntgabe nach § 5 des Gesetzes über die Umweltverträglichkeitsprüfung (UVPG) über die Feststellung der UVP-Pflicht für ein Vorhaben der</w:t>
      </w:r>
    </w:p>
    <w:p w:rsidR="00FB5633" w:rsidRDefault="00FB5633" w:rsidP="00FB56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                      </w:t>
      </w:r>
      <w:r w:rsidR="00D35C9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 Open </w:t>
      </w:r>
      <w:proofErr w:type="spellStart"/>
      <w:r w:rsidR="00D35C95">
        <w:rPr>
          <w:rFonts w:ascii="Arial" w:eastAsia="Times New Roman" w:hAnsi="Arial" w:cs="Arial"/>
          <w:b/>
          <w:sz w:val="24"/>
          <w:szCs w:val="24"/>
          <w:lang w:eastAsia="de-DE"/>
        </w:rPr>
        <w:t>Grid</w:t>
      </w:r>
      <w:proofErr w:type="spellEnd"/>
      <w:r w:rsidR="00D35C9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Europe GmbH vom 25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. </w:t>
      </w:r>
      <w:r w:rsidR="00D35C95">
        <w:rPr>
          <w:rFonts w:ascii="Arial" w:eastAsia="Times New Roman" w:hAnsi="Arial" w:cs="Arial"/>
          <w:b/>
          <w:sz w:val="24"/>
          <w:szCs w:val="24"/>
          <w:lang w:eastAsia="de-DE"/>
        </w:rPr>
        <w:t>Mai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2022</w:t>
      </w:r>
    </w:p>
    <w:p w:rsidR="00FB5633" w:rsidRDefault="00FB5633" w:rsidP="00FB5633">
      <w:pPr>
        <w:spacing w:line="240" w:lineRule="auto"/>
        <w:rPr>
          <w:rFonts w:ascii="Arial" w:hAnsi="Arial" w:cs="Arial"/>
          <w:sz w:val="24"/>
          <w:szCs w:val="24"/>
        </w:rPr>
      </w:pPr>
    </w:p>
    <w:p w:rsidR="00FB5633" w:rsidRDefault="00FB5633" w:rsidP="00FB5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Bezirksregierung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B5633" w:rsidTr="00B95316">
        <w:trPr>
          <w:cantSplit/>
        </w:trPr>
        <w:tc>
          <w:tcPr>
            <w:tcW w:w="4536" w:type="dxa"/>
          </w:tcPr>
          <w:p w:rsidR="00FB5633" w:rsidRPr="00FB5633" w:rsidRDefault="00D35C95" w:rsidP="00B95316">
            <w:pPr>
              <w:pStyle w:val="Feld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25.05.02.03-04</w:t>
            </w:r>
            <w:r w:rsidR="00FB5633" w:rsidRPr="00FB5633">
              <w:rPr>
                <w:rFonts w:ascii="Arial" w:hAnsi="Arial" w:cs="Arial"/>
              </w:rPr>
              <w:t>/22</w:t>
            </w:r>
          </w:p>
        </w:tc>
      </w:tr>
    </w:tbl>
    <w:p w:rsidR="00FB5633" w:rsidRDefault="00FB5633" w:rsidP="00FB5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D35C95">
        <w:rPr>
          <w:rFonts w:ascii="Arial" w:hAnsi="Arial" w:cs="Arial"/>
          <w:sz w:val="24"/>
          <w:szCs w:val="24"/>
        </w:rPr>
        <w:t xml:space="preserve">            Düsseldorf, 04</w:t>
      </w:r>
      <w:r>
        <w:rPr>
          <w:rFonts w:ascii="Arial" w:hAnsi="Arial" w:cs="Arial"/>
          <w:sz w:val="24"/>
          <w:szCs w:val="24"/>
        </w:rPr>
        <w:t xml:space="preserve">. </w:t>
      </w:r>
      <w:r w:rsidR="00D35C95">
        <w:rPr>
          <w:rFonts w:ascii="Arial" w:hAnsi="Arial" w:cs="Arial"/>
          <w:sz w:val="24"/>
          <w:szCs w:val="24"/>
        </w:rPr>
        <w:t>Juli 2022</w:t>
      </w:r>
    </w:p>
    <w:p w:rsidR="00FB5633" w:rsidRDefault="00FB5633" w:rsidP="00FB5633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>Ziffer 2</w:t>
      </w:r>
    </w:p>
    <w:p w:rsidR="00FB5633" w:rsidRDefault="00FB5633" w:rsidP="00FB5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5633" w:rsidRDefault="00FB5633" w:rsidP="00FB563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Bekanntmachung gemäß § 5 Abs. 2 des Gesetzes über die Umweltverträglichkeitsprüfung in der Fassung der Bekanntmachung vom 28. Juli 2017 (UVPG)</w:t>
      </w:r>
    </w:p>
    <w:p w:rsidR="00FB5633" w:rsidRDefault="00FB5633" w:rsidP="00D35C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Firma Open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Grid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Euro</w:t>
      </w:r>
      <w:r w:rsidR="00D35C95">
        <w:rPr>
          <w:rFonts w:ascii="Arial" w:eastAsia="Times New Roman" w:hAnsi="Arial" w:cs="Arial"/>
          <w:sz w:val="24"/>
          <w:szCs w:val="24"/>
          <w:lang w:eastAsia="de-DE"/>
        </w:rPr>
        <w:t>pe GmbH hat mit Schreiben vom 25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D35C95">
        <w:rPr>
          <w:rFonts w:ascii="Arial" w:eastAsia="Times New Roman" w:hAnsi="Arial" w:cs="Arial"/>
          <w:sz w:val="24"/>
          <w:szCs w:val="24"/>
          <w:lang w:eastAsia="de-DE"/>
        </w:rPr>
        <w:t>Mai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2022 beantragt, </w:t>
      </w:r>
      <w:r w:rsidR="00D35C95">
        <w:rPr>
          <w:rFonts w:ascii="Arial" w:eastAsia="Times New Roman" w:hAnsi="Arial" w:cs="Arial"/>
          <w:sz w:val="24"/>
          <w:szCs w:val="24"/>
          <w:lang w:eastAsia="de-DE"/>
        </w:rPr>
        <w:t xml:space="preserve">die OGE-Leitung Nr. 002/000/000 umzulegen. </w:t>
      </w:r>
    </w:p>
    <w:p w:rsidR="00FB5633" w:rsidRDefault="00FB5633" w:rsidP="00FB56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B5633" w:rsidRDefault="00FB5633" w:rsidP="00FB56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geplanten Maßnahmen erfolgen im Regierungsbezirk Düsseldorf, </w:t>
      </w:r>
      <w:r w:rsidR="00D35C95">
        <w:rPr>
          <w:rFonts w:ascii="Arial" w:eastAsia="Times New Roman" w:hAnsi="Arial" w:cs="Arial"/>
          <w:sz w:val="24"/>
          <w:szCs w:val="24"/>
          <w:lang w:eastAsia="de-DE"/>
        </w:rPr>
        <w:t>Stadt Düsseldorf.</w:t>
      </w:r>
    </w:p>
    <w:p w:rsidR="00FB5633" w:rsidRDefault="00FB5633" w:rsidP="00FB56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B5633" w:rsidRDefault="00FB5633" w:rsidP="00FB56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Für das Vorhaben wurde bislang keine Umweltverträglichkeitsprüfung durchgeführt.</w:t>
      </w:r>
    </w:p>
    <w:p w:rsidR="00FB5633" w:rsidRDefault="00FB5633" w:rsidP="00FB56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Ziffer 19.2.4 der Anlage 1 zu § 1 UVPG sieht dabei für Errichtung und Betrieb einer Gasleitung im Sinne des Energiewirtschaftsgesetzes mit einer Länge von weniger als 5 km und einem Durchmesser von mehr als 300 mm eine standortbezogene Vorprüfung des Einzelfalls vor.</w:t>
      </w:r>
    </w:p>
    <w:p w:rsidR="00FB5633" w:rsidRDefault="00FB5633" w:rsidP="00FB56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B5633" w:rsidRDefault="00FB5633" w:rsidP="00FB56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Inhalt der Vorprüfung ist eine überschlägige Prüfung, ob das Vorhaben unter Berücksichtigung der in Anlage 2 und 3 zum UVPG aufgeführten Kriterien erhebliche nachteilige Umweltauswirkungen haben kann, die nach § 25 Abs. 2 UVPG zu berücksichtigen wären.</w:t>
      </w:r>
    </w:p>
    <w:p w:rsidR="00FB5633" w:rsidRDefault="00FB5633" w:rsidP="00FB56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B5633" w:rsidRDefault="00FB5633" w:rsidP="00FB56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Bei meiner Vorprüfung waren nachstehende Kriterien maßgebend.</w:t>
      </w:r>
    </w:p>
    <w:p w:rsidR="00FB5633" w:rsidRDefault="00FB5633" w:rsidP="00FB56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B5633" w:rsidRDefault="00FB5633" w:rsidP="00FB56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>Merkmale des Vorhabens</w:t>
      </w:r>
    </w:p>
    <w:p w:rsidR="00D35C95" w:rsidRPr="00D35C95" w:rsidRDefault="00D35C95" w:rsidP="00D35C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35C95">
        <w:rPr>
          <w:rFonts w:ascii="Arial" w:eastAsia="Times New Roman" w:hAnsi="Arial" w:cs="Arial"/>
          <w:sz w:val="24"/>
          <w:szCs w:val="24"/>
          <w:lang w:eastAsia="de-DE"/>
        </w:rPr>
        <w:t xml:space="preserve">Der mit diesem Vorhaben beschriebene umzulegende Leitungsabschnitt der OGE </w:t>
      </w:r>
      <w:proofErr w:type="spellStart"/>
      <w:r w:rsidRPr="00D35C95">
        <w:rPr>
          <w:rFonts w:ascii="Arial" w:eastAsia="Times New Roman" w:hAnsi="Arial" w:cs="Arial"/>
          <w:sz w:val="24"/>
          <w:szCs w:val="24"/>
          <w:lang w:eastAsia="de-DE"/>
        </w:rPr>
        <w:t>Ltg</w:t>
      </w:r>
      <w:proofErr w:type="spellEnd"/>
      <w:r w:rsidRPr="00D35C95">
        <w:rPr>
          <w:rFonts w:ascii="Arial" w:eastAsia="Times New Roman" w:hAnsi="Arial" w:cs="Arial"/>
          <w:sz w:val="24"/>
          <w:szCs w:val="24"/>
          <w:lang w:eastAsia="de-DE"/>
        </w:rPr>
        <w:t>. Nr. 002/000/000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35C95">
        <w:rPr>
          <w:rFonts w:ascii="Arial" w:eastAsia="Times New Roman" w:hAnsi="Arial" w:cs="Arial"/>
          <w:sz w:val="24"/>
          <w:szCs w:val="24"/>
          <w:lang w:eastAsia="de-DE"/>
        </w:rPr>
        <w:t>liegt auf dem Stadtgebiet der Stadt Düsseldorf in Düsseldorf-</w:t>
      </w:r>
      <w:proofErr w:type="spellStart"/>
      <w:r w:rsidRPr="00D35C95">
        <w:rPr>
          <w:rFonts w:ascii="Arial" w:eastAsia="Times New Roman" w:hAnsi="Arial" w:cs="Arial"/>
          <w:sz w:val="24"/>
          <w:szCs w:val="24"/>
          <w:lang w:eastAsia="de-DE"/>
        </w:rPr>
        <w:t>Vennhausen</w:t>
      </w:r>
      <w:proofErr w:type="spellEnd"/>
      <w:r w:rsidRPr="00D35C95">
        <w:rPr>
          <w:rFonts w:ascii="Arial" w:eastAsia="Times New Roman" w:hAnsi="Arial" w:cs="Arial"/>
          <w:sz w:val="24"/>
          <w:szCs w:val="24"/>
          <w:lang w:eastAsia="de-DE"/>
        </w:rPr>
        <w:t>, welches zum Regierungsbezirk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Düsseldorf gehört. Die Leitung </w:t>
      </w:r>
      <w:r w:rsidRPr="00D35C95">
        <w:rPr>
          <w:rFonts w:ascii="Arial" w:eastAsia="Times New Roman" w:hAnsi="Arial" w:cs="Arial"/>
          <w:sz w:val="24"/>
          <w:szCs w:val="24"/>
          <w:lang w:eastAsia="de-DE"/>
        </w:rPr>
        <w:t>transportiert derzeit Erdgas und führt von Neudorf, Duisburg bis nach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35C95">
        <w:rPr>
          <w:rFonts w:ascii="Arial" w:eastAsia="Times New Roman" w:hAnsi="Arial" w:cs="Arial"/>
          <w:sz w:val="24"/>
          <w:szCs w:val="24"/>
          <w:lang w:eastAsia="de-DE"/>
        </w:rPr>
        <w:t>Müngersdorf, Köln und verläuft u.a. über das städtische Schulgru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ndstück an der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Vennhauser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Allee </w:t>
      </w:r>
      <w:r w:rsidRPr="00D35C95">
        <w:rPr>
          <w:rFonts w:ascii="Arial" w:eastAsia="Times New Roman" w:hAnsi="Arial" w:cs="Arial"/>
          <w:sz w:val="24"/>
          <w:szCs w:val="24"/>
          <w:lang w:eastAsia="de-DE"/>
        </w:rPr>
        <w:t>167.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35C95">
        <w:rPr>
          <w:rFonts w:ascii="Arial" w:eastAsia="Times New Roman" w:hAnsi="Arial" w:cs="Arial"/>
          <w:sz w:val="24"/>
          <w:szCs w:val="24"/>
          <w:lang w:eastAsia="de-DE"/>
        </w:rPr>
        <w:t xml:space="preserve">An der </w:t>
      </w:r>
      <w:proofErr w:type="spellStart"/>
      <w:r w:rsidRPr="00D35C95">
        <w:rPr>
          <w:rFonts w:ascii="Arial" w:eastAsia="Times New Roman" w:hAnsi="Arial" w:cs="Arial"/>
          <w:sz w:val="24"/>
          <w:szCs w:val="24"/>
          <w:lang w:eastAsia="de-DE"/>
        </w:rPr>
        <w:t>Vennhauser</w:t>
      </w:r>
      <w:proofErr w:type="spellEnd"/>
      <w:r w:rsidRPr="00D35C95">
        <w:rPr>
          <w:rFonts w:ascii="Arial" w:eastAsia="Times New Roman" w:hAnsi="Arial" w:cs="Arial"/>
          <w:sz w:val="24"/>
          <w:szCs w:val="24"/>
          <w:lang w:eastAsia="de-DE"/>
        </w:rPr>
        <w:t xml:space="preserve"> Allee 167, Gemarkung Eller, Flur 37, Flurstücke 612 und 613, befindet sich (derzeit)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35C95">
        <w:rPr>
          <w:rFonts w:ascii="Arial" w:eastAsia="Times New Roman" w:hAnsi="Arial" w:cs="Arial"/>
          <w:sz w:val="24"/>
          <w:szCs w:val="24"/>
          <w:lang w:eastAsia="de-DE"/>
        </w:rPr>
        <w:t>ein Teilstandort der städtischen Alfred-Herrhausen-Förderschule sowie das Zentrum für Berufsorientierung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35C95">
        <w:rPr>
          <w:rFonts w:ascii="Arial" w:eastAsia="Times New Roman" w:hAnsi="Arial" w:cs="Arial"/>
          <w:sz w:val="24"/>
          <w:szCs w:val="24"/>
          <w:lang w:eastAsia="de-DE"/>
        </w:rPr>
        <w:t>und Übergänge Düsseldorf (ZBÜ). Das Schulgelände liegt in der Wasserschutzzone IIIB.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35C95">
        <w:rPr>
          <w:rFonts w:ascii="Arial" w:eastAsia="Times New Roman" w:hAnsi="Arial" w:cs="Arial"/>
          <w:sz w:val="24"/>
          <w:szCs w:val="24"/>
          <w:lang w:eastAsia="de-DE"/>
        </w:rPr>
        <w:t>Aufgrund des in Düsseldorf stetig steigenden Bedarfs an ver</w:t>
      </w:r>
      <w:r>
        <w:rPr>
          <w:rFonts w:ascii="Arial" w:eastAsia="Times New Roman" w:hAnsi="Arial" w:cs="Arial"/>
          <w:sz w:val="24"/>
          <w:szCs w:val="24"/>
          <w:lang w:eastAsia="de-DE"/>
        </w:rPr>
        <w:t>schiedenen Schulformen soll gemäß</w:t>
      </w:r>
      <w:r w:rsidRPr="00D35C9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gramStart"/>
      <w:r w:rsidRPr="00D35C95">
        <w:rPr>
          <w:rFonts w:ascii="Arial" w:eastAsia="Times New Roman" w:hAnsi="Arial" w:cs="Arial"/>
          <w:sz w:val="24"/>
          <w:szCs w:val="24"/>
          <w:lang w:eastAsia="de-DE"/>
        </w:rPr>
        <w:t>des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35C95">
        <w:rPr>
          <w:rFonts w:ascii="Arial" w:eastAsia="Times New Roman" w:hAnsi="Arial" w:cs="Arial"/>
          <w:sz w:val="24"/>
          <w:szCs w:val="24"/>
          <w:lang w:eastAsia="de-DE"/>
        </w:rPr>
        <w:t>Ratsbeschlusses</w:t>
      </w:r>
      <w:proofErr w:type="gramEnd"/>
      <w:r w:rsidRPr="00D35C95">
        <w:rPr>
          <w:rFonts w:ascii="Arial" w:eastAsia="Times New Roman" w:hAnsi="Arial" w:cs="Arial"/>
          <w:sz w:val="24"/>
          <w:szCs w:val="24"/>
          <w:lang w:eastAsia="de-DE"/>
        </w:rPr>
        <w:t xml:space="preserve"> vom 13.12.2018 die Gemeinschaftshauptschule Bernburger Straße 44 in die </w:t>
      </w:r>
      <w:proofErr w:type="spellStart"/>
      <w:r w:rsidRPr="00D35C95">
        <w:rPr>
          <w:rFonts w:ascii="Arial" w:eastAsia="Times New Roman" w:hAnsi="Arial" w:cs="Arial"/>
          <w:sz w:val="24"/>
          <w:szCs w:val="24"/>
          <w:lang w:eastAsia="de-DE"/>
        </w:rPr>
        <w:t>Vennhauser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35C95">
        <w:rPr>
          <w:rFonts w:ascii="Arial" w:eastAsia="Times New Roman" w:hAnsi="Arial" w:cs="Arial"/>
          <w:sz w:val="24"/>
          <w:szCs w:val="24"/>
          <w:lang w:eastAsia="de-DE"/>
        </w:rPr>
        <w:t>Allee 167 verlegt werden. Im Anschluss soll der Schulstandort Bernburger Straße als Gymnasialstandort</w:t>
      </w:r>
    </w:p>
    <w:p w:rsidR="00D35C95" w:rsidRDefault="00D35C95" w:rsidP="00D35C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35C95">
        <w:rPr>
          <w:rFonts w:ascii="Arial" w:eastAsia="Times New Roman" w:hAnsi="Arial" w:cs="Arial"/>
          <w:sz w:val="24"/>
          <w:szCs w:val="24"/>
          <w:lang w:eastAsia="de-DE"/>
        </w:rPr>
        <w:lastRenderedPageBreak/>
        <w:t>ausgebaut werden, um dem steigenden Gymnasialbedarf gerecht zu werden.</w:t>
      </w:r>
    </w:p>
    <w:p w:rsidR="00D35C95" w:rsidRPr="00D35C95" w:rsidRDefault="00D35C95" w:rsidP="00D35C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5C95" w:rsidRDefault="00D35C95" w:rsidP="00D35C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35C95">
        <w:rPr>
          <w:rFonts w:ascii="Arial" w:eastAsia="Times New Roman" w:hAnsi="Arial" w:cs="Arial"/>
          <w:sz w:val="24"/>
          <w:szCs w:val="24"/>
          <w:lang w:eastAsia="de-DE"/>
        </w:rPr>
        <w:t xml:space="preserve">Die an der </w:t>
      </w:r>
      <w:proofErr w:type="spellStart"/>
      <w:r w:rsidRPr="00D35C95">
        <w:rPr>
          <w:rFonts w:ascii="Arial" w:eastAsia="Times New Roman" w:hAnsi="Arial" w:cs="Arial"/>
          <w:sz w:val="24"/>
          <w:szCs w:val="24"/>
          <w:lang w:eastAsia="de-DE"/>
        </w:rPr>
        <w:t>Vennhauser</w:t>
      </w:r>
      <w:proofErr w:type="spellEnd"/>
      <w:r w:rsidRPr="00D35C95">
        <w:rPr>
          <w:rFonts w:ascii="Arial" w:eastAsia="Times New Roman" w:hAnsi="Arial" w:cs="Arial"/>
          <w:sz w:val="24"/>
          <w:szCs w:val="24"/>
          <w:lang w:eastAsia="de-DE"/>
        </w:rPr>
        <w:t xml:space="preserve"> Allee 167 vorhandenen Raumkapazitäten reichen für die geplante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35C95">
        <w:rPr>
          <w:rFonts w:ascii="Arial" w:eastAsia="Times New Roman" w:hAnsi="Arial" w:cs="Arial"/>
          <w:sz w:val="24"/>
          <w:szCs w:val="24"/>
          <w:lang w:eastAsia="de-DE"/>
        </w:rPr>
        <w:t>Zusammenlegung der Gemeinschaftshauptschule, der Alfred-Herrenhausen-Förderschule und des ZBÜ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35C95">
        <w:rPr>
          <w:rFonts w:ascii="Arial" w:eastAsia="Times New Roman" w:hAnsi="Arial" w:cs="Arial"/>
          <w:sz w:val="24"/>
          <w:szCs w:val="24"/>
          <w:lang w:eastAsia="de-DE"/>
        </w:rPr>
        <w:t>nicht aus. Die Verlegung und Zusammenlegung der 2 Schulformen und dem ZBÜ an einem Standort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35C95">
        <w:rPr>
          <w:rFonts w:ascii="Arial" w:eastAsia="Times New Roman" w:hAnsi="Arial" w:cs="Arial"/>
          <w:sz w:val="24"/>
          <w:szCs w:val="24"/>
          <w:lang w:eastAsia="de-DE"/>
        </w:rPr>
        <w:t>erfordert einen stark erhöhten Bedarf an Räumen, dem nach Prüfung der Bestandsbauwerke nur ein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35C95">
        <w:rPr>
          <w:rFonts w:ascii="Arial" w:eastAsia="Times New Roman" w:hAnsi="Arial" w:cs="Arial"/>
          <w:sz w:val="24"/>
          <w:szCs w:val="24"/>
          <w:lang w:eastAsia="de-DE"/>
        </w:rPr>
        <w:t>Neubau gerecht werden kann.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35C95">
        <w:rPr>
          <w:rFonts w:ascii="Arial" w:eastAsia="Times New Roman" w:hAnsi="Arial" w:cs="Arial"/>
          <w:sz w:val="24"/>
          <w:szCs w:val="24"/>
          <w:lang w:eastAsia="de-DE"/>
        </w:rPr>
        <w:t>Die vorhandenen Schulgebäude und die Turnhalle samt Schwimmbad müssen aufgrund der veränderten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35C95">
        <w:rPr>
          <w:rFonts w:ascii="Arial" w:eastAsia="Times New Roman" w:hAnsi="Arial" w:cs="Arial"/>
          <w:sz w:val="24"/>
          <w:szCs w:val="24"/>
          <w:lang w:eastAsia="de-DE"/>
        </w:rPr>
        <w:t>Anforderungen, der bestehenden Bausubstanz und der festgestellten Schadstoffbelastungen abgerissen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35C95">
        <w:rPr>
          <w:rFonts w:ascii="Arial" w:eastAsia="Times New Roman" w:hAnsi="Arial" w:cs="Arial"/>
          <w:sz w:val="24"/>
          <w:szCs w:val="24"/>
          <w:lang w:eastAsia="de-DE"/>
        </w:rPr>
        <w:t>und auf dem gleichen Gelände durch ein neues, größeres Schulgebäude für 2 Schulformen und das ZBÜ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35C95">
        <w:rPr>
          <w:rFonts w:ascii="Arial" w:eastAsia="Times New Roman" w:hAnsi="Arial" w:cs="Arial"/>
          <w:sz w:val="24"/>
          <w:szCs w:val="24"/>
          <w:lang w:eastAsia="de-DE"/>
        </w:rPr>
        <w:t>sowie einer 2-Fach-Sporthalle ersetzt werden. Bei Umsetzung d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ieser Planungsvariante, ist die </w:t>
      </w:r>
      <w:r w:rsidRPr="00D35C95">
        <w:rPr>
          <w:rFonts w:ascii="Arial" w:eastAsia="Times New Roman" w:hAnsi="Arial" w:cs="Arial"/>
          <w:sz w:val="24"/>
          <w:szCs w:val="24"/>
          <w:lang w:eastAsia="de-DE"/>
        </w:rPr>
        <w:t>oben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35C95">
        <w:rPr>
          <w:rFonts w:ascii="Arial" w:eastAsia="Times New Roman" w:hAnsi="Arial" w:cs="Arial"/>
          <w:sz w:val="24"/>
          <w:szCs w:val="24"/>
          <w:lang w:eastAsia="de-DE"/>
        </w:rPr>
        <w:t>genannte Leitung der OGE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35C95">
        <w:rPr>
          <w:rFonts w:ascii="Arial" w:eastAsia="Times New Roman" w:hAnsi="Arial" w:cs="Arial"/>
          <w:sz w:val="24"/>
          <w:szCs w:val="24"/>
          <w:lang w:eastAsia="de-DE"/>
        </w:rPr>
        <w:t>/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35C95">
        <w:rPr>
          <w:rFonts w:ascii="Arial" w:eastAsia="Times New Roman" w:hAnsi="Arial" w:cs="Arial"/>
          <w:sz w:val="24"/>
          <w:szCs w:val="24"/>
          <w:lang w:eastAsia="de-DE"/>
        </w:rPr>
        <w:t xml:space="preserve">TG aus ihrer bisherigen Lage </w:t>
      </w:r>
      <w:proofErr w:type="spellStart"/>
      <w:r w:rsidRPr="00D35C95">
        <w:rPr>
          <w:rFonts w:ascii="Arial" w:eastAsia="Times New Roman" w:hAnsi="Arial" w:cs="Arial"/>
          <w:sz w:val="24"/>
          <w:szCs w:val="24"/>
          <w:lang w:eastAsia="de-DE"/>
        </w:rPr>
        <w:t>umzuverlegen</w:t>
      </w:r>
      <w:proofErr w:type="spellEnd"/>
      <w:r w:rsidRPr="00D35C95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D35C95" w:rsidRPr="00FB5633" w:rsidRDefault="00D35C95" w:rsidP="00D35C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B5633" w:rsidRDefault="00FB5633" w:rsidP="00FB56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B5633" w:rsidRDefault="00FB5633" w:rsidP="00FB56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B5633" w:rsidRDefault="00FB5633" w:rsidP="00FB56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>Standort des Vorhabens</w:t>
      </w:r>
    </w:p>
    <w:p w:rsidR="00FB5633" w:rsidRDefault="00FB5633" w:rsidP="00FB5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Baumaßnahme findet statt in: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Regierungsbezirk Düsseldorf, </w:t>
      </w:r>
      <w:r w:rsidR="00D35C95">
        <w:rPr>
          <w:rFonts w:ascii="Arial" w:eastAsia="Times New Roman" w:hAnsi="Arial" w:cs="Arial"/>
          <w:sz w:val="24"/>
          <w:szCs w:val="24"/>
          <w:lang w:eastAsia="de-DE"/>
        </w:rPr>
        <w:t xml:space="preserve">Stadt Düsseldorf, </w:t>
      </w:r>
      <w:r w:rsidR="00D35C95" w:rsidRPr="00D35C95">
        <w:rPr>
          <w:rFonts w:ascii="Arial" w:eastAsia="Times New Roman" w:hAnsi="Arial" w:cs="Arial"/>
          <w:sz w:val="24"/>
          <w:szCs w:val="24"/>
          <w:lang w:eastAsia="de-DE"/>
        </w:rPr>
        <w:t>Gemarkung Eller, Flur 37, Flurstücke 612 und 613</w:t>
      </w:r>
      <w:r w:rsidR="00D35C95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FB5633" w:rsidRDefault="00FB5633" w:rsidP="00FB5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633" w:rsidRDefault="00FB5633" w:rsidP="00FB56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B5633" w:rsidRDefault="00FB5633" w:rsidP="00FB56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>Art und Merkmale der möglichen Auswirkungen</w:t>
      </w:r>
    </w:p>
    <w:p w:rsidR="00FB5633" w:rsidRPr="00093C89" w:rsidRDefault="00FB5633" w:rsidP="00FB56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93C89">
        <w:rPr>
          <w:rFonts w:ascii="Arial" w:eastAsia="Times New Roman" w:hAnsi="Arial" w:cs="Arial"/>
          <w:sz w:val="24"/>
          <w:szCs w:val="24"/>
          <w:lang w:eastAsia="de-DE"/>
        </w:rPr>
        <w:t>Am geplanten Standort des Vorhabens liegen keine bes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onderen örtlichen Gegebenheiten </w:t>
      </w:r>
      <w:r w:rsidRPr="00093C89">
        <w:rPr>
          <w:rFonts w:ascii="Arial" w:eastAsia="Times New Roman" w:hAnsi="Arial" w:cs="Arial"/>
          <w:sz w:val="24"/>
          <w:szCs w:val="24"/>
          <w:lang w:eastAsia="de-DE"/>
        </w:rPr>
        <w:t>gemäß den in Anlage 3 Nr. 2.3 UVPG aufgeführten Schutzkriterien vor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FB5633" w:rsidRDefault="00FB5633" w:rsidP="00FB56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B5633" w:rsidRDefault="00FB5633" w:rsidP="00FB5633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Nach meiner Einschätzung, aufgrund überschlägiger Prüfung unter Berücksichtigung der in der Anlage 3 zum UVPG aufgeführten Kriterien, ist mit erheblichen nachteiligen Umweltauswirkungen durch das Änderungsvorhaben nicht zu rechnen.</w:t>
      </w:r>
    </w:p>
    <w:p w:rsidR="00FB5633" w:rsidRDefault="00FB5633" w:rsidP="00FB5633">
      <w:pPr>
        <w:autoSpaceDE w:val="0"/>
        <w:autoSpaceDN w:val="0"/>
        <w:adjustRightInd w:val="0"/>
        <w:spacing w:line="240" w:lineRule="auto"/>
        <w:ind w:hanging="709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Gemäß § 5 Abs. 2 UVPG stelle ich fest und gebe bekannt, dass für das beantragte Vorhaben keine Verpflichtung zur Durchführung einer Umweltverträglichkeitsprüfung besteht.</w:t>
      </w:r>
    </w:p>
    <w:p w:rsidR="00FB5633" w:rsidRDefault="00FB5633" w:rsidP="00FB5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Feststellung ist gemäß § 5 Absatz 3 UVPG nicht selbständig anfechtbar.</w:t>
      </w:r>
    </w:p>
    <w:p w:rsidR="00FB5633" w:rsidRDefault="00FB5633" w:rsidP="00FB5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5633" w:rsidRDefault="00FB5633" w:rsidP="00FB5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Auftrag</w:t>
      </w:r>
    </w:p>
    <w:p w:rsidR="00FB5633" w:rsidRDefault="00FB5633" w:rsidP="00FB5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(Quink)</w:t>
      </w:r>
    </w:p>
    <w:p w:rsidR="00FB5633" w:rsidRDefault="00FB5633" w:rsidP="00FB5633"/>
    <w:p w:rsidR="00FB5633" w:rsidRDefault="00FB5633" w:rsidP="00FB5633"/>
    <w:p w:rsidR="00B96F15" w:rsidRDefault="00B96F15"/>
    <w:sectPr w:rsidR="00B96F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96C7A"/>
    <w:multiLevelType w:val="multilevel"/>
    <w:tmpl w:val="65D2BCA4"/>
    <w:lvl w:ilvl="0">
      <w:start w:val="1"/>
      <w:numFmt w:val="upperLetter"/>
      <w:pStyle w:val="berschrift1"/>
      <w:lvlText w:val="%1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2">
      <w:start w:val="1"/>
      <w:numFmt w:val="decimal"/>
      <w:lvlText w:val="%2. %3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3">
      <w:start w:val="1"/>
      <w:numFmt w:val="decimal"/>
      <w:lvlText w:val="%1. %2. %3. %4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4">
      <w:start w:val="1"/>
      <w:numFmt w:val="decimal"/>
      <w:lvlText w:val="%1. %2. %3. %4. %5"/>
      <w:lvlJc w:val="left"/>
      <w:pPr>
        <w:tabs>
          <w:tab w:val="num" w:pos="3479"/>
        </w:tabs>
        <w:ind w:left="3479" w:hanging="3119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3D"/>
    <w:rsid w:val="007633FA"/>
    <w:rsid w:val="00B96F15"/>
    <w:rsid w:val="00D35C95"/>
    <w:rsid w:val="00F1733D"/>
    <w:rsid w:val="00FB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1C90"/>
  <w15:chartTrackingRefBased/>
  <w15:docId w15:val="{2A1FEDB0-C7DB-41D9-A797-3F6C3E50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5633"/>
    <w:pPr>
      <w:spacing w:line="254" w:lineRule="auto"/>
    </w:pPr>
  </w:style>
  <w:style w:type="paragraph" w:styleId="berschrift1">
    <w:name w:val="heading 1"/>
    <w:basedOn w:val="Standard"/>
    <w:next w:val="Standard"/>
    <w:link w:val="berschrift1Zchn"/>
    <w:qFormat/>
    <w:rsid w:val="007633FA"/>
    <w:pPr>
      <w:keepNext/>
      <w:numPr>
        <w:numId w:val="1"/>
      </w:numPr>
      <w:tabs>
        <w:tab w:val="left" w:pos="885"/>
      </w:tabs>
      <w:spacing w:before="1200"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633FA"/>
    <w:rPr>
      <w:rFonts w:ascii="Arial" w:eastAsia="Times New Roman" w:hAnsi="Arial" w:cs="Times New Roman"/>
      <w:b/>
      <w:sz w:val="28"/>
      <w:szCs w:val="20"/>
      <w:lang w:eastAsia="de-DE"/>
    </w:rPr>
  </w:style>
  <w:style w:type="paragraph" w:customStyle="1" w:styleId="Feldinhalt">
    <w:name w:val="Feldinhalt"/>
    <w:rsid w:val="00FB563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Quink, Maximilian</dc:creator>
  <cp:keywords/>
  <dc:description/>
  <cp:lastModifiedBy>Quink, Maximilian</cp:lastModifiedBy>
  <cp:revision>3</cp:revision>
  <dcterms:created xsi:type="dcterms:W3CDTF">2022-06-13T08:43:00Z</dcterms:created>
  <dcterms:modified xsi:type="dcterms:W3CDTF">2023-02-07T10:45:00Z</dcterms:modified>
</cp:coreProperties>
</file>