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276" w:rsidRPr="004A0622" w:rsidRDefault="00293276" w:rsidP="00293276">
      <w:pPr>
        <w:spacing w:before="120" w:after="120" w:line="320" w:lineRule="exact"/>
        <w:contextualSpacing/>
        <w:jc w:val="center"/>
        <w:rPr>
          <w:rFonts w:cs="Arial"/>
          <w:b/>
          <w:sz w:val="28"/>
          <w:u w:val="single"/>
        </w:rPr>
      </w:pPr>
      <w:bookmarkStart w:id="0" w:name="_GoBack"/>
      <w:bookmarkEnd w:id="0"/>
      <w:r w:rsidRPr="004A0622">
        <w:rPr>
          <w:rFonts w:cs="Arial"/>
          <w:b/>
          <w:sz w:val="28"/>
          <w:u w:val="single"/>
        </w:rPr>
        <w:t>Bekanntmachung</w:t>
      </w:r>
    </w:p>
    <w:p w:rsidR="00293276" w:rsidRDefault="00293276" w:rsidP="005A7A79">
      <w:pPr>
        <w:pStyle w:val="Textkrper2"/>
        <w:spacing w:before="120" w:after="120" w:line="320" w:lineRule="exact"/>
        <w:contextualSpacing/>
        <w:rPr>
          <w:rFonts w:cs="Arial"/>
          <w:b/>
          <w:bCs/>
        </w:rPr>
      </w:pPr>
      <w:r>
        <w:rPr>
          <w:rFonts w:cs="Arial"/>
          <w:b/>
          <w:bCs/>
        </w:rPr>
        <w:t xml:space="preserve">Planfeststellungsverfahren </w:t>
      </w:r>
      <w:r w:rsidR="005A7A79">
        <w:rPr>
          <w:rFonts w:cs="Arial"/>
          <w:b/>
          <w:bCs/>
        </w:rPr>
        <w:t xml:space="preserve">für die </w:t>
      </w:r>
      <w:r w:rsidRPr="000417F2">
        <w:rPr>
          <w:rFonts w:cs="Arial"/>
          <w:b/>
          <w:bCs/>
        </w:rPr>
        <w:t>Deichsanierung Rees-Löwenberg,</w:t>
      </w:r>
      <w:r w:rsidR="005A7A79">
        <w:rPr>
          <w:rFonts w:cs="Arial"/>
          <w:b/>
          <w:bCs/>
        </w:rPr>
        <w:t xml:space="preserve"> Planungsabschnitt 3, Rhein-km ca.</w:t>
      </w:r>
      <w:r w:rsidRPr="000417F2">
        <w:rPr>
          <w:rFonts w:cs="Arial"/>
          <w:b/>
          <w:bCs/>
        </w:rPr>
        <w:t xml:space="preserve"> </w:t>
      </w:r>
      <w:r w:rsidR="005A7A79">
        <w:rPr>
          <w:rFonts w:cs="Arial"/>
          <w:b/>
          <w:bCs/>
        </w:rPr>
        <w:t xml:space="preserve">837,7 bis 844,8, </w:t>
      </w:r>
      <w:r w:rsidRPr="000417F2">
        <w:rPr>
          <w:rFonts w:cs="Arial"/>
          <w:b/>
          <w:bCs/>
        </w:rPr>
        <w:t xml:space="preserve">rechtes Ufer, </w:t>
      </w:r>
      <w:r w:rsidR="005A7A79">
        <w:rPr>
          <w:rFonts w:cs="Arial"/>
          <w:b/>
          <w:bCs/>
        </w:rPr>
        <w:t>des Deichverbandes Bislich-Landesgrenze</w:t>
      </w:r>
    </w:p>
    <w:p w:rsidR="00293276" w:rsidRDefault="00293276" w:rsidP="00293276">
      <w:pPr>
        <w:pStyle w:val="Textkrper2"/>
        <w:spacing w:before="120" w:after="120" w:line="320" w:lineRule="exact"/>
        <w:contextualSpacing/>
        <w:rPr>
          <w:rFonts w:cs="Arial"/>
        </w:rPr>
      </w:pPr>
    </w:p>
    <w:p w:rsidR="009F00F0" w:rsidRDefault="00293276" w:rsidP="00293276">
      <w:pPr>
        <w:pStyle w:val="Flietext"/>
        <w:widowControl w:val="0"/>
        <w:tabs>
          <w:tab w:val="left" w:pos="0"/>
        </w:tabs>
        <w:autoSpaceDE w:val="0"/>
        <w:autoSpaceDN w:val="0"/>
        <w:adjustRightInd w:val="0"/>
        <w:spacing w:after="120"/>
        <w:contextualSpacing/>
        <w:rPr>
          <w:rFonts w:cs="Arial"/>
          <w:szCs w:val="24"/>
        </w:rPr>
      </w:pPr>
      <w:r>
        <w:rPr>
          <w:rFonts w:cs="Arial"/>
          <w:szCs w:val="24"/>
        </w:rPr>
        <w:t>Der Deichverband Bislich-Landesgrenze</w:t>
      </w:r>
      <w:r w:rsidRPr="002863CE">
        <w:rPr>
          <w:rFonts w:cs="Arial"/>
          <w:szCs w:val="24"/>
        </w:rPr>
        <w:t xml:space="preserve"> hat </w:t>
      </w:r>
      <w:r w:rsidR="0069754D">
        <w:rPr>
          <w:rFonts w:cs="Arial"/>
          <w:szCs w:val="24"/>
        </w:rPr>
        <w:t xml:space="preserve">für das o. a. Vorhaben </w:t>
      </w:r>
      <w:r w:rsidR="005A7A79">
        <w:rPr>
          <w:rFonts w:cs="Arial"/>
          <w:szCs w:val="24"/>
        </w:rPr>
        <w:t>am 30.09.2017</w:t>
      </w:r>
      <w:r w:rsidR="0069754D">
        <w:rPr>
          <w:rFonts w:cs="Arial"/>
          <w:szCs w:val="24"/>
        </w:rPr>
        <w:t xml:space="preserve"> in der Fassung vom 29.06.2018</w:t>
      </w:r>
      <w:r w:rsidR="00673C64">
        <w:rPr>
          <w:rFonts w:cs="Arial"/>
          <w:szCs w:val="24"/>
        </w:rPr>
        <w:t xml:space="preserve"> </w:t>
      </w:r>
      <w:r>
        <w:rPr>
          <w:rFonts w:cs="Arial"/>
          <w:szCs w:val="24"/>
        </w:rPr>
        <w:t xml:space="preserve">einen Antrag </w:t>
      </w:r>
      <w:r w:rsidRPr="002863CE">
        <w:rPr>
          <w:rFonts w:cs="Arial"/>
          <w:szCs w:val="24"/>
        </w:rPr>
        <w:t xml:space="preserve">auf </w:t>
      </w:r>
      <w:r w:rsidR="0069754D">
        <w:rPr>
          <w:rFonts w:cs="Arial"/>
          <w:szCs w:val="24"/>
        </w:rPr>
        <w:t xml:space="preserve">Durchführung des </w:t>
      </w:r>
      <w:r w:rsidRPr="002863CE">
        <w:rPr>
          <w:rFonts w:cs="Arial"/>
          <w:szCs w:val="24"/>
        </w:rPr>
        <w:t>Planfeststellung</w:t>
      </w:r>
      <w:r w:rsidR="0069754D">
        <w:rPr>
          <w:rFonts w:cs="Arial"/>
          <w:szCs w:val="24"/>
        </w:rPr>
        <w:t>sverfahrens</w:t>
      </w:r>
      <w:r w:rsidRPr="002863CE">
        <w:rPr>
          <w:rFonts w:cs="Arial"/>
          <w:szCs w:val="24"/>
        </w:rPr>
        <w:t xml:space="preserve"> ge</w:t>
      </w:r>
      <w:r w:rsidR="00673C64">
        <w:rPr>
          <w:rFonts w:cs="Arial"/>
          <w:szCs w:val="24"/>
        </w:rPr>
        <w:t xml:space="preserve">mäß </w:t>
      </w:r>
      <w:r w:rsidR="005A7A79">
        <w:rPr>
          <w:rFonts w:cs="Arial"/>
          <w:szCs w:val="24"/>
        </w:rPr>
        <w:t>§</w:t>
      </w:r>
      <w:r w:rsidRPr="002863CE">
        <w:rPr>
          <w:rFonts w:cs="Arial"/>
          <w:szCs w:val="24"/>
        </w:rPr>
        <w:t xml:space="preserve"> </w:t>
      </w:r>
      <w:r>
        <w:rPr>
          <w:rFonts w:cs="Arial"/>
          <w:szCs w:val="24"/>
        </w:rPr>
        <w:t>68</w:t>
      </w:r>
      <w:r w:rsidR="005A7A79">
        <w:rPr>
          <w:rFonts w:cs="Arial"/>
          <w:szCs w:val="24"/>
        </w:rPr>
        <w:t xml:space="preserve"> des</w:t>
      </w:r>
      <w:r w:rsidRPr="002863CE">
        <w:rPr>
          <w:rFonts w:cs="Arial"/>
          <w:szCs w:val="24"/>
        </w:rPr>
        <w:t xml:space="preserve"> Wasserhaushaltsgesetz</w:t>
      </w:r>
      <w:r w:rsidR="005A7A79">
        <w:rPr>
          <w:rFonts w:cs="Arial"/>
          <w:szCs w:val="24"/>
        </w:rPr>
        <w:t>es (WHG) in Verbindung mit den §</w:t>
      </w:r>
      <w:r w:rsidR="00673C64">
        <w:rPr>
          <w:rFonts w:cs="Arial"/>
          <w:szCs w:val="24"/>
        </w:rPr>
        <w:t>§</w:t>
      </w:r>
      <w:r w:rsidR="0069754D">
        <w:rPr>
          <w:rFonts w:cs="Arial"/>
          <w:szCs w:val="24"/>
        </w:rPr>
        <w:t xml:space="preserve"> 3 ff. d</w:t>
      </w:r>
      <w:r w:rsidR="00F429A0">
        <w:rPr>
          <w:rFonts w:cs="Arial"/>
          <w:szCs w:val="24"/>
        </w:rPr>
        <w:t>es Gesetz</w:t>
      </w:r>
      <w:r w:rsidR="0069754D">
        <w:rPr>
          <w:rFonts w:cs="Arial"/>
          <w:szCs w:val="24"/>
        </w:rPr>
        <w:t>es über die Umweltverträglichkeitsprüfung a. F. (UVPG in der Fassung der Bekanntmachung vom 24. Februar 2010 (BGBl. I S. 94), das zul</w:t>
      </w:r>
      <w:r w:rsidR="00F429A0">
        <w:rPr>
          <w:rFonts w:cs="Arial"/>
          <w:szCs w:val="24"/>
        </w:rPr>
        <w:t>etzt durch Artikel 2 des Gesetz</w:t>
      </w:r>
      <w:r w:rsidR="0069754D">
        <w:rPr>
          <w:rFonts w:cs="Arial"/>
          <w:szCs w:val="24"/>
        </w:rPr>
        <w:t>es vom 30. November 2016 (BGBl. I S. 2749) geändert worden ist) gestellt. Für die Durchführung des Planfeststellungs</w:t>
      </w:r>
      <w:r w:rsidR="00F429A0">
        <w:rPr>
          <w:rFonts w:cs="Arial"/>
          <w:szCs w:val="24"/>
        </w:rPr>
        <w:t>verfahrens gelten</w:t>
      </w:r>
      <w:r w:rsidR="0069754D">
        <w:rPr>
          <w:rFonts w:cs="Arial"/>
          <w:szCs w:val="24"/>
        </w:rPr>
        <w:t xml:space="preserve"> gemäß § 70 WHG die §§</w:t>
      </w:r>
      <w:r w:rsidR="00673C64">
        <w:rPr>
          <w:rFonts w:cs="Arial"/>
          <w:szCs w:val="24"/>
        </w:rPr>
        <w:t xml:space="preserve"> </w:t>
      </w:r>
      <w:r w:rsidRPr="002863CE">
        <w:rPr>
          <w:rFonts w:cs="Arial"/>
          <w:szCs w:val="24"/>
        </w:rPr>
        <w:t>72</w:t>
      </w:r>
      <w:r w:rsidR="0069754D">
        <w:rPr>
          <w:rFonts w:cs="Arial"/>
          <w:szCs w:val="24"/>
        </w:rPr>
        <w:t>-78</w:t>
      </w:r>
      <w:r w:rsidR="009F00F0">
        <w:rPr>
          <w:rFonts w:cs="Arial"/>
          <w:szCs w:val="24"/>
        </w:rPr>
        <w:t xml:space="preserve"> </w:t>
      </w:r>
      <w:r w:rsidR="0065605B">
        <w:rPr>
          <w:rFonts w:cs="Arial"/>
          <w:szCs w:val="24"/>
        </w:rPr>
        <w:t xml:space="preserve">des </w:t>
      </w:r>
      <w:r w:rsidRPr="002863CE">
        <w:rPr>
          <w:rFonts w:cs="Arial"/>
          <w:szCs w:val="24"/>
        </w:rPr>
        <w:t>Verwaltungsverfahrensgesetzes für das Land Nordrhein-Westfalen (VwVfG</w:t>
      </w:r>
      <w:r w:rsidR="0065605B">
        <w:rPr>
          <w:rFonts w:cs="Arial"/>
          <w:szCs w:val="24"/>
        </w:rPr>
        <w:t xml:space="preserve"> NRW</w:t>
      </w:r>
      <w:r w:rsidRPr="002863CE">
        <w:rPr>
          <w:rFonts w:cs="Arial"/>
          <w:szCs w:val="24"/>
        </w:rPr>
        <w:t>).</w:t>
      </w:r>
    </w:p>
    <w:p w:rsidR="0069754D" w:rsidRDefault="0069754D" w:rsidP="00293276">
      <w:pPr>
        <w:pStyle w:val="Flietext"/>
        <w:widowControl w:val="0"/>
        <w:tabs>
          <w:tab w:val="left" w:pos="0"/>
        </w:tabs>
        <w:autoSpaceDE w:val="0"/>
        <w:autoSpaceDN w:val="0"/>
        <w:adjustRightInd w:val="0"/>
        <w:spacing w:after="120"/>
        <w:contextualSpacing/>
        <w:rPr>
          <w:rFonts w:cs="Arial"/>
          <w:szCs w:val="24"/>
        </w:rPr>
      </w:pPr>
    </w:p>
    <w:p w:rsidR="0069754D" w:rsidRDefault="0069754D" w:rsidP="00293276">
      <w:pPr>
        <w:pStyle w:val="Flietext"/>
        <w:widowControl w:val="0"/>
        <w:tabs>
          <w:tab w:val="left" w:pos="0"/>
        </w:tabs>
        <w:autoSpaceDE w:val="0"/>
        <w:autoSpaceDN w:val="0"/>
        <w:adjustRightInd w:val="0"/>
        <w:spacing w:after="120"/>
        <w:contextualSpacing/>
        <w:rPr>
          <w:rFonts w:cs="Arial"/>
          <w:szCs w:val="24"/>
        </w:rPr>
      </w:pPr>
      <w:r>
        <w:rPr>
          <w:rFonts w:cs="Arial"/>
          <w:szCs w:val="24"/>
        </w:rPr>
        <w:t>Gemäß § 74 Abs. 2 UVPG n. F. (UVPG in der Fassung der Bekanntmachung vom 24. Februar 2010 (BGBl. I S. 94), das zuletzt</w:t>
      </w:r>
      <w:r w:rsidR="00F429A0">
        <w:rPr>
          <w:rFonts w:cs="Arial"/>
          <w:szCs w:val="24"/>
        </w:rPr>
        <w:t xml:space="preserve"> durch Artikel 2 des Gesetzes vom 08. September 2017 (BGBl. I S. 3370) geändert worden ist) ist für dieses Verfahren das bis zum 16.05.2017 geltende UVPG anzuwenden.</w:t>
      </w:r>
    </w:p>
    <w:p w:rsidR="00F429A0" w:rsidRDefault="00F429A0" w:rsidP="00293276">
      <w:pPr>
        <w:pStyle w:val="Flietext"/>
        <w:widowControl w:val="0"/>
        <w:tabs>
          <w:tab w:val="left" w:pos="0"/>
        </w:tabs>
        <w:autoSpaceDE w:val="0"/>
        <w:autoSpaceDN w:val="0"/>
        <w:adjustRightInd w:val="0"/>
        <w:spacing w:after="120"/>
        <w:contextualSpacing/>
        <w:rPr>
          <w:rFonts w:cs="Arial"/>
          <w:szCs w:val="24"/>
        </w:rPr>
      </w:pPr>
    </w:p>
    <w:p w:rsidR="00F429A0" w:rsidRDefault="00F429A0" w:rsidP="00293276">
      <w:pPr>
        <w:pStyle w:val="Flietext"/>
        <w:widowControl w:val="0"/>
        <w:tabs>
          <w:tab w:val="left" w:pos="0"/>
        </w:tabs>
        <w:autoSpaceDE w:val="0"/>
        <w:autoSpaceDN w:val="0"/>
        <w:adjustRightInd w:val="0"/>
        <w:spacing w:after="120"/>
        <w:contextualSpacing/>
        <w:rPr>
          <w:rFonts w:cs="Arial"/>
          <w:szCs w:val="24"/>
        </w:rPr>
      </w:pPr>
      <w:r>
        <w:rPr>
          <w:rFonts w:cs="Arial"/>
          <w:szCs w:val="24"/>
        </w:rPr>
        <w:t>Gegenstand des Verfahrens ist die Sanierung des Banndeiches im Planungsabschnitt 3 (3. PA). Der 3. PA beginnt in der Ortslage Rees etwa bei Rhein-km 837,7 und endet an der Kreisstraße 19 bei Rhein-km 844,8 und schließt dort an den Sanierungsabschnitt des 4. PA an. Die Gesamtstrecke der Sanierung beträgt ca. 5,77 Kilometer.</w:t>
      </w:r>
    </w:p>
    <w:p w:rsidR="007273B1" w:rsidRDefault="007273B1" w:rsidP="00293276">
      <w:pPr>
        <w:pStyle w:val="Flietext"/>
        <w:widowControl w:val="0"/>
        <w:tabs>
          <w:tab w:val="left" w:pos="0"/>
        </w:tabs>
        <w:autoSpaceDE w:val="0"/>
        <w:autoSpaceDN w:val="0"/>
        <w:adjustRightInd w:val="0"/>
        <w:spacing w:after="120"/>
        <w:contextualSpacing/>
        <w:rPr>
          <w:rFonts w:cs="Arial"/>
          <w:szCs w:val="24"/>
        </w:rPr>
      </w:pPr>
    </w:p>
    <w:p w:rsidR="007273B1" w:rsidRDefault="007273B1" w:rsidP="00293276">
      <w:pPr>
        <w:pStyle w:val="Flietext"/>
        <w:widowControl w:val="0"/>
        <w:tabs>
          <w:tab w:val="left" w:pos="0"/>
        </w:tabs>
        <w:autoSpaceDE w:val="0"/>
        <w:autoSpaceDN w:val="0"/>
        <w:adjustRightInd w:val="0"/>
        <w:spacing w:after="120"/>
        <w:contextualSpacing/>
        <w:rPr>
          <w:rFonts w:cs="Arial"/>
          <w:szCs w:val="24"/>
        </w:rPr>
      </w:pPr>
      <w:r>
        <w:rPr>
          <w:rFonts w:cs="Arial"/>
          <w:szCs w:val="24"/>
        </w:rPr>
        <w:t>Für das Vorhaben werden Grundstücke in der Stadt Rees, Gemarkung Rees, Esserden, Reeserward und Bienen und in der Stadt Emmerich, Gemarkung Praest beansprucht.</w:t>
      </w:r>
    </w:p>
    <w:p w:rsidR="007273B1" w:rsidRDefault="007273B1" w:rsidP="00293276">
      <w:pPr>
        <w:pStyle w:val="Flietext"/>
        <w:widowControl w:val="0"/>
        <w:tabs>
          <w:tab w:val="left" w:pos="0"/>
        </w:tabs>
        <w:autoSpaceDE w:val="0"/>
        <w:autoSpaceDN w:val="0"/>
        <w:adjustRightInd w:val="0"/>
        <w:spacing w:after="120"/>
        <w:contextualSpacing/>
        <w:rPr>
          <w:rFonts w:cs="Arial"/>
          <w:szCs w:val="24"/>
        </w:rPr>
      </w:pPr>
    </w:p>
    <w:p w:rsidR="007273B1" w:rsidRDefault="007273B1" w:rsidP="00293276">
      <w:pPr>
        <w:pStyle w:val="Flietext"/>
        <w:widowControl w:val="0"/>
        <w:tabs>
          <w:tab w:val="left" w:pos="0"/>
        </w:tabs>
        <w:autoSpaceDE w:val="0"/>
        <w:autoSpaceDN w:val="0"/>
        <w:adjustRightInd w:val="0"/>
        <w:spacing w:after="120"/>
        <w:contextualSpacing/>
        <w:rPr>
          <w:rFonts w:cs="Arial"/>
          <w:szCs w:val="24"/>
        </w:rPr>
      </w:pPr>
      <w:r>
        <w:rPr>
          <w:rFonts w:cs="Arial"/>
          <w:szCs w:val="24"/>
        </w:rPr>
        <w:t>Für das Vorhaben war gemäß § 3 c S. 1 i. V. m. Nr. 13.13 der Anlage 1 zum UVPG a. F. eine allgemeine Vorprüfung des Einzelfalles vorzunehmen. Diese Vorprüfung hat ergeben, dass eine Umweltverträglichkeitsprüfung durchzuführen ist.</w:t>
      </w:r>
    </w:p>
    <w:p w:rsidR="00C061CB" w:rsidRDefault="00C061CB">
      <w:pPr>
        <w:rPr>
          <w:rFonts w:cs="Arial"/>
          <w:szCs w:val="24"/>
        </w:rPr>
      </w:pPr>
      <w:r>
        <w:rPr>
          <w:rFonts w:cs="Arial"/>
          <w:szCs w:val="24"/>
        </w:rPr>
        <w:br w:type="page"/>
      </w:r>
    </w:p>
    <w:p w:rsidR="007273B1" w:rsidRDefault="00293276" w:rsidP="00293276">
      <w:pPr>
        <w:pStyle w:val="Flietext"/>
        <w:widowControl w:val="0"/>
        <w:tabs>
          <w:tab w:val="left" w:pos="0"/>
        </w:tabs>
        <w:autoSpaceDE w:val="0"/>
        <w:autoSpaceDN w:val="0"/>
        <w:adjustRightInd w:val="0"/>
        <w:spacing w:after="120"/>
        <w:contextualSpacing/>
      </w:pPr>
      <w:r>
        <w:lastRenderedPageBreak/>
        <w:t xml:space="preserve">Die </w:t>
      </w:r>
      <w:r w:rsidR="007273B1">
        <w:t>ausliegenden Antrags</w:t>
      </w:r>
      <w:r>
        <w:t xml:space="preserve">unterlagen </w:t>
      </w:r>
      <w:r w:rsidR="007273B1">
        <w:t>des Deichverbandes Bislich-Landesgrenze enthalten insbesondere:</w:t>
      </w:r>
    </w:p>
    <w:p w:rsidR="007273B1" w:rsidRDefault="007273B1" w:rsidP="00293276">
      <w:pPr>
        <w:pStyle w:val="Flietext"/>
        <w:widowControl w:val="0"/>
        <w:tabs>
          <w:tab w:val="left" w:pos="0"/>
        </w:tabs>
        <w:autoSpaceDE w:val="0"/>
        <w:autoSpaceDN w:val="0"/>
        <w:adjustRightInd w:val="0"/>
        <w:spacing w:after="120"/>
        <w:contextualSpacing/>
      </w:pPr>
    </w:p>
    <w:p w:rsidR="007273B1" w:rsidRDefault="007273B1" w:rsidP="007273B1">
      <w:pPr>
        <w:pStyle w:val="Flietext"/>
        <w:widowControl w:val="0"/>
        <w:numPr>
          <w:ilvl w:val="0"/>
          <w:numId w:val="7"/>
        </w:numPr>
        <w:tabs>
          <w:tab w:val="left" w:pos="0"/>
        </w:tabs>
        <w:autoSpaceDE w:val="0"/>
        <w:autoSpaceDN w:val="0"/>
        <w:adjustRightInd w:val="0"/>
        <w:spacing w:after="120"/>
        <w:contextualSpacing/>
      </w:pPr>
      <w:r>
        <w:t>Erläuterungsbericht, Übersichtskarten/-pläne</w:t>
      </w:r>
    </w:p>
    <w:p w:rsidR="007273B1" w:rsidRDefault="007273B1" w:rsidP="007273B1">
      <w:pPr>
        <w:pStyle w:val="Flietext"/>
        <w:widowControl w:val="0"/>
        <w:numPr>
          <w:ilvl w:val="0"/>
          <w:numId w:val="7"/>
        </w:numPr>
        <w:tabs>
          <w:tab w:val="left" w:pos="0"/>
        </w:tabs>
        <w:autoSpaceDE w:val="0"/>
        <w:autoSpaceDN w:val="0"/>
        <w:adjustRightInd w:val="0"/>
        <w:spacing w:after="120"/>
        <w:contextualSpacing/>
      </w:pPr>
      <w:r>
        <w:t>Lagepläne, Längsschnitte, Querprofile</w:t>
      </w:r>
    </w:p>
    <w:p w:rsidR="007273B1" w:rsidRDefault="007273B1" w:rsidP="007273B1">
      <w:pPr>
        <w:pStyle w:val="Flietext"/>
        <w:widowControl w:val="0"/>
        <w:numPr>
          <w:ilvl w:val="0"/>
          <w:numId w:val="7"/>
        </w:numPr>
        <w:tabs>
          <w:tab w:val="left" w:pos="0"/>
        </w:tabs>
        <w:autoSpaceDE w:val="0"/>
        <w:autoSpaceDN w:val="0"/>
        <w:adjustRightInd w:val="0"/>
        <w:spacing w:after="120"/>
        <w:contextualSpacing/>
      </w:pPr>
      <w:r>
        <w:t>Rege</w:t>
      </w:r>
      <w:r w:rsidR="001E22C7">
        <w:t>l</w:t>
      </w:r>
      <w:r>
        <w:t>querschnitte/Details</w:t>
      </w:r>
    </w:p>
    <w:p w:rsidR="007273B1" w:rsidRDefault="007273B1" w:rsidP="007273B1">
      <w:pPr>
        <w:pStyle w:val="Flietext"/>
        <w:widowControl w:val="0"/>
        <w:numPr>
          <w:ilvl w:val="0"/>
          <w:numId w:val="7"/>
        </w:numPr>
        <w:tabs>
          <w:tab w:val="left" w:pos="0"/>
        </w:tabs>
        <w:autoSpaceDE w:val="0"/>
        <w:autoSpaceDN w:val="0"/>
        <w:adjustRightInd w:val="0"/>
        <w:spacing w:after="120"/>
        <w:contextualSpacing/>
      </w:pPr>
      <w:r>
        <w:t>Liegenschaftspläne, Liegenschaftsverzeichnis</w:t>
      </w:r>
    </w:p>
    <w:p w:rsidR="007273B1" w:rsidRDefault="007273B1" w:rsidP="007273B1">
      <w:pPr>
        <w:pStyle w:val="Flietext"/>
        <w:widowControl w:val="0"/>
        <w:numPr>
          <w:ilvl w:val="0"/>
          <w:numId w:val="7"/>
        </w:numPr>
        <w:tabs>
          <w:tab w:val="left" w:pos="0"/>
        </w:tabs>
        <w:autoSpaceDE w:val="0"/>
        <w:autoSpaceDN w:val="0"/>
        <w:adjustRightInd w:val="0"/>
        <w:spacing w:after="120"/>
        <w:contextualSpacing/>
      </w:pPr>
      <w:r>
        <w:t>Nachweise gem. BWK M6</w:t>
      </w:r>
    </w:p>
    <w:p w:rsidR="007273B1" w:rsidRDefault="001E22C7" w:rsidP="007273B1">
      <w:pPr>
        <w:pStyle w:val="Flietext"/>
        <w:widowControl w:val="0"/>
        <w:numPr>
          <w:ilvl w:val="0"/>
          <w:numId w:val="7"/>
        </w:numPr>
        <w:tabs>
          <w:tab w:val="left" w:pos="0"/>
        </w:tabs>
        <w:autoSpaceDE w:val="0"/>
        <w:autoSpaceDN w:val="0"/>
        <w:adjustRightInd w:val="0"/>
        <w:spacing w:after="120"/>
        <w:contextualSpacing/>
      </w:pPr>
      <w:r>
        <w:t>Kostenberechnung</w:t>
      </w:r>
    </w:p>
    <w:p w:rsidR="001E22C7" w:rsidRDefault="001E22C7" w:rsidP="007273B1">
      <w:pPr>
        <w:pStyle w:val="Flietext"/>
        <w:widowControl w:val="0"/>
        <w:numPr>
          <w:ilvl w:val="0"/>
          <w:numId w:val="7"/>
        </w:numPr>
        <w:tabs>
          <w:tab w:val="left" w:pos="0"/>
        </w:tabs>
        <w:autoSpaceDE w:val="0"/>
        <w:autoSpaceDN w:val="0"/>
        <w:adjustRightInd w:val="0"/>
        <w:spacing w:after="120"/>
        <w:contextualSpacing/>
      </w:pPr>
      <w:r>
        <w:t>Baugrunduntersuchung, Bohr- und Sondierpläne, Bohrprofile und Widerstandslinien</w:t>
      </w:r>
    </w:p>
    <w:p w:rsidR="001E22C7" w:rsidRDefault="001E22C7" w:rsidP="007273B1">
      <w:pPr>
        <w:pStyle w:val="Flietext"/>
        <w:widowControl w:val="0"/>
        <w:numPr>
          <w:ilvl w:val="0"/>
          <w:numId w:val="7"/>
        </w:numPr>
        <w:tabs>
          <w:tab w:val="left" w:pos="0"/>
        </w:tabs>
        <w:autoSpaceDE w:val="0"/>
        <w:autoSpaceDN w:val="0"/>
        <w:adjustRightInd w:val="0"/>
        <w:spacing w:after="120"/>
        <w:contextualSpacing/>
      </w:pPr>
      <w:r>
        <w:t>Ergebnisse der bodenmechanischen Laborversuche</w:t>
      </w:r>
    </w:p>
    <w:p w:rsidR="001E22C7" w:rsidRDefault="001E22C7" w:rsidP="007273B1">
      <w:pPr>
        <w:pStyle w:val="Flietext"/>
        <w:widowControl w:val="0"/>
        <w:numPr>
          <w:ilvl w:val="0"/>
          <w:numId w:val="7"/>
        </w:numPr>
        <w:tabs>
          <w:tab w:val="left" w:pos="0"/>
        </w:tabs>
        <w:autoSpaceDE w:val="0"/>
        <w:autoSpaceDN w:val="0"/>
        <w:adjustRightInd w:val="0"/>
        <w:spacing w:after="120"/>
        <w:contextualSpacing/>
      </w:pPr>
      <w:r>
        <w:t>Chemische Analyseergebnisse</w:t>
      </w:r>
    </w:p>
    <w:p w:rsidR="001E22C7" w:rsidRDefault="001E22C7" w:rsidP="007273B1">
      <w:pPr>
        <w:pStyle w:val="Flietext"/>
        <w:widowControl w:val="0"/>
        <w:numPr>
          <w:ilvl w:val="0"/>
          <w:numId w:val="7"/>
        </w:numPr>
        <w:tabs>
          <w:tab w:val="left" w:pos="0"/>
        </w:tabs>
        <w:autoSpaceDE w:val="0"/>
        <w:autoSpaceDN w:val="0"/>
        <w:adjustRightInd w:val="0"/>
        <w:spacing w:after="120"/>
        <w:contextualSpacing/>
      </w:pPr>
      <w:r>
        <w:t>Geotechnische Nachweise</w:t>
      </w:r>
    </w:p>
    <w:p w:rsidR="001E22C7" w:rsidRDefault="001E22C7" w:rsidP="007273B1">
      <w:pPr>
        <w:pStyle w:val="Flietext"/>
        <w:widowControl w:val="0"/>
        <w:numPr>
          <w:ilvl w:val="0"/>
          <w:numId w:val="7"/>
        </w:numPr>
        <w:tabs>
          <w:tab w:val="left" w:pos="0"/>
        </w:tabs>
        <w:autoSpaceDE w:val="0"/>
        <w:autoSpaceDN w:val="0"/>
        <w:adjustRightInd w:val="0"/>
        <w:spacing w:after="120"/>
        <w:contextualSpacing/>
      </w:pPr>
      <w:r>
        <w:t>LVR Bodendenkmäler</w:t>
      </w:r>
    </w:p>
    <w:p w:rsidR="001E22C7" w:rsidRDefault="001E22C7" w:rsidP="007273B1">
      <w:pPr>
        <w:pStyle w:val="Flietext"/>
        <w:widowControl w:val="0"/>
        <w:numPr>
          <w:ilvl w:val="0"/>
          <w:numId w:val="7"/>
        </w:numPr>
        <w:tabs>
          <w:tab w:val="left" w:pos="0"/>
        </w:tabs>
        <w:autoSpaceDE w:val="0"/>
        <w:autoSpaceDN w:val="0"/>
        <w:adjustRightInd w:val="0"/>
        <w:spacing w:after="120"/>
        <w:contextualSpacing/>
      </w:pPr>
      <w:r>
        <w:t>Landschaftsplanerische Planungsbeiträge</w:t>
      </w:r>
    </w:p>
    <w:p w:rsidR="001E22C7" w:rsidRDefault="001E22C7" w:rsidP="007273B1">
      <w:pPr>
        <w:pStyle w:val="Flietext"/>
        <w:widowControl w:val="0"/>
        <w:numPr>
          <w:ilvl w:val="0"/>
          <w:numId w:val="7"/>
        </w:numPr>
        <w:tabs>
          <w:tab w:val="left" w:pos="0"/>
        </w:tabs>
        <w:autoSpaceDE w:val="0"/>
        <w:autoSpaceDN w:val="0"/>
        <w:adjustRightInd w:val="0"/>
        <w:spacing w:after="120"/>
        <w:contextualSpacing/>
      </w:pPr>
      <w:r>
        <w:t>Artenschutzrechtliches Gutachten</w:t>
      </w:r>
    </w:p>
    <w:p w:rsidR="001E22C7" w:rsidRDefault="001E22C7" w:rsidP="007273B1">
      <w:pPr>
        <w:pStyle w:val="Flietext"/>
        <w:widowControl w:val="0"/>
        <w:numPr>
          <w:ilvl w:val="0"/>
          <w:numId w:val="7"/>
        </w:numPr>
        <w:tabs>
          <w:tab w:val="left" w:pos="0"/>
        </w:tabs>
        <w:autoSpaceDE w:val="0"/>
        <w:autoSpaceDN w:val="0"/>
        <w:adjustRightInd w:val="0"/>
        <w:spacing w:after="120"/>
        <w:contextualSpacing/>
      </w:pPr>
      <w:r>
        <w:t>FFH-Verträglichkeitsstudie</w:t>
      </w:r>
    </w:p>
    <w:p w:rsidR="001E22C7" w:rsidRDefault="001E22C7" w:rsidP="007273B1">
      <w:pPr>
        <w:pStyle w:val="Flietext"/>
        <w:widowControl w:val="0"/>
        <w:numPr>
          <w:ilvl w:val="0"/>
          <w:numId w:val="7"/>
        </w:numPr>
        <w:tabs>
          <w:tab w:val="left" w:pos="0"/>
        </w:tabs>
        <w:autoSpaceDE w:val="0"/>
        <w:autoSpaceDN w:val="0"/>
        <w:adjustRightInd w:val="0"/>
        <w:spacing w:after="120"/>
        <w:contextualSpacing/>
      </w:pPr>
      <w:r>
        <w:t>Statistische Vorberechnungen</w:t>
      </w:r>
    </w:p>
    <w:p w:rsidR="001E22C7" w:rsidRDefault="001E22C7" w:rsidP="001E22C7">
      <w:pPr>
        <w:pStyle w:val="Flietext"/>
        <w:widowControl w:val="0"/>
        <w:tabs>
          <w:tab w:val="left" w:pos="0"/>
        </w:tabs>
        <w:autoSpaceDE w:val="0"/>
        <w:autoSpaceDN w:val="0"/>
        <w:adjustRightInd w:val="0"/>
        <w:spacing w:after="120"/>
        <w:contextualSpacing/>
      </w:pPr>
    </w:p>
    <w:p w:rsidR="00293276" w:rsidRDefault="001E22C7" w:rsidP="001E22C7">
      <w:pPr>
        <w:pStyle w:val="Flietext"/>
        <w:widowControl w:val="0"/>
        <w:tabs>
          <w:tab w:val="left" w:pos="0"/>
        </w:tabs>
        <w:autoSpaceDE w:val="0"/>
        <w:autoSpaceDN w:val="0"/>
        <w:adjustRightInd w:val="0"/>
        <w:spacing w:after="120"/>
        <w:contextualSpacing/>
      </w:pPr>
      <w:r>
        <w:t xml:space="preserve">Die Planunterlagen </w:t>
      </w:r>
      <w:r w:rsidR="00293276">
        <w:t>zu diesem Verfahren, einschließlich der Unterlagen für die Umweltverträglichkeitsuntersuchung, sind öffentlich auszulegen. Die Öffentlichkeit erhält dadurch Gelegenheit, zu dem Vorhaben Stellung zu nehmen. Durch die Auslegung des Plans erfolgt gleichzeitig die Anhörung der Öffentlichkeit zu den Umweltauswirkungen des Vorhabens nach § 9 Abs. 1 UVPG</w:t>
      </w:r>
      <w:r>
        <w:t xml:space="preserve"> a. F.</w:t>
      </w:r>
      <w:r w:rsidR="00293276">
        <w:t xml:space="preserve"> in Verbindung mit § 73 Abs. 5 VwVfG NRW.</w:t>
      </w:r>
    </w:p>
    <w:p w:rsidR="001E22C7" w:rsidRDefault="001E22C7" w:rsidP="001E22C7">
      <w:pPr>
        <w:pStyle w:val="Flietext"/>
        <w:widowControl w:val="0"/>
        <w:tabs>
          <w:tab w:val="left" w:pos="0"/>
        </w:tabs>
        <w:autoSpaceDE w:val="0"/>
        <w:autoSpaceDN w:val="0"/>
        <w:adjustRightInd w:val="0"/>
        <w:spacing w:after="120"/>
        <w:contextualSpacing/>
      </w:pPr>
    </w:p>
    <w:p w:rsidR="001E22C7" w:rsidRDefault="001E22C7" w:rsidP="001E22C7">
      <w:pPr>
        <w:pStyle w:val="Flietext"/>
        <w:widowControl w:val="0"/>
        <w:tabs>
          <w:tab w:val="left" w:pos="0"/>
        </w:tabs>
        <w:autoSpaceDE w:val="0"/>
        <w:autoSpaceDN w:val="0"/>
        <w:adjustRightInd w:val="0"/>
        <w:spacing w:after="120"/>
        <w:contextualSpacing/>
      </w:pPr>
      <w:r>
        <w:t>Diese ortsübliche Bekanntmachung dient auch der Benachrichtigung der Vereinigungen nach § 73 Abs. 4 S. 5 VwVfG NRW über die Auslegung des Plans.</w:t>
      </w:r>
    </w:p>
    <w:p w:rsidR="001E22C7" w:rsidRDefault="001E22C7" w:rsidP="001E22C7">
      <w:pPr>
        <w:pStyle w:val="Flietext"/>
        <w:widowControl w:val="0"/>
        <w:tabs>
          <w:tab w:val="left" w:pos="0"/>
        </w:tabs>
        <w:autoSpaceDE w:val="0"/>
        <w:autoSpaceDN w:val="0"/>
        <w:adjustRightInd w:val="0"/>
        <w:spacing w:after="120"/>
        <w:contextualSpacing/>
      </w:pPr>
    </w:p>
    <w:p w:rsidR="00293276" w:rsidRDefault="00293276" w:rsidP="00293276">
      <w:pPr>
        <w:pStyle w:val="Flietext"/>
        <w:widowControl w:val="0"/>
        <w:tabs>
          <w:tab w:val="left" w:pos="0"/>
        </w:tabs>
        <w:autoSpaceDE w:val="0"/>
        <w:autoSpaceDN w:val="0"/>
        <w:adjustRightInd w:val="0"/>
        <w:spacing w:after="120"/>
        <w:contextualSpacing/>
        <w:rPr>
          <w:rFonts w:cs="Arial"/>
          <w:szCs w:val="24"/>
        </w:rPr>
      </w:pPr>
      <w:r w:rsidRPr="002863CE">
        <w:rPr>
          <w:rFonts w:cs="Arial"/>
          <w:szCs w:val="24"/>
        </w:rPr>
        <w:t>Die Planunterlagen (Beschreibungen, Nachweise und Zeichnungen), aus denen sich Art und Umfang des beabsichtigten Vorhabens sowie seine Umweltauswirkungen (Unterlagen gemäß § 6 UVPG</w:t>
      </w:r>
      <w:r w:rsidR="001E22C7">
        <w:rPr>
          <w:rFonts w:cs="Arial"/>
          <w:szCs w:val="24"/>
        </w:rPr>
        <w:t xml:space="preserve"> a. F.</w:t>
      </w:r>
      <w:r w:rsidRPr="002863CE">
        <w:rPr>
          <w:rFonts w:cs="Arial"/>
          <w:szCs w:val="24"/>
        </w:rPr>
        <w:t>) ergeben, liegen gemäß § 73 Abs. 3 VwVfG NRW für die Dauer eines Monats in der Zeit</w:t>
      </w:r>
    </w:p>
    <w:p w:rsidR="001E22C7" w:rsidRDefault="001E22C7" w:rsidP="00293276">
      <w:pPr>
        <w:pStyle w:val="Flietext"/>
        <w:widowControl w:val="0"/>
        <w:tabs>
          <w:tab w:val="left" w:pos="0"/>
        </w:tabs>
        <w:autoSpaceDE w:val="0"/>
        <w:autoSpaceDN w:val="0"/>
        <w:adjustRightInd w:val="0"/>
        <w:spacing w:after="120"/>
        <w:contextualSpacing/>
        <w:rPr>
          <w:rFonts w:cs="Arial"/>
          <w:szCs w:val="24"/>
        </w:rPr>
      </w:pPr>
    </w:p>
    <w:p w:rsidR="00293276" w:rsidRDefault="00293276" w:rsidP="00293276">
      <w:pPr>
        <w:pStyle w:val="Flietext"/>
        <w:widowControl w:val="0"/>
        <w:tabs>
          <w:tab w:val="left" w:pos="0"/>
        </w:tabs>
        <w:autoSpaceDE w:val="0"/>
        <w:autoSpaceDN w:val="0"/>
        <w:adjustRightInd w:val="0"/>
        <w:spacing w:after="120"/>
        <w:contextualSpacing/>
        <w:jc w:val="center"/>
        <w:rPr>
          <w:b/>
        </w:rPr>
      </w:pPr>
      <w:r w:rsidRPr="00AE5C0E">
        <w:rPr>
          <w:b/>
        </w:rPr>
        <w:t xml:space="preserve">vom </w:t>
      </w:r>
      <w:r w:rsidR="006839F2">
        <w:rPr>
          <w:b/>
        </w:rPr>
        <w:t>14.08.2018</w:t>
      </w:r>
      <w:r w:rsidRPr="00AE5C0E">
        <w:rPr>
          <w:b/>
        </w:rPr>
        <w:t xml:space="preserve"> bis zum </w:t>
      </w:r>
      <w:r w:rsidR="006839F2">
        <w:rPr>
          <w:b/>
        </w:rPr>
        <w:t>13.09.2018</w:t>
      </w:r>
      <w:r w:rsidRPr="00AE5C0E">
        <w:rPr>
          <w:b/>
        </w:rPr>
        <w:t xml:space="preserve"> einschließlich </w:t>
      </w:r>
    </w:p>
    <w:p w:rsidR="00645346" w:rsidRDefault="00645346" w:rsidP="00645346">
      <w:pPr>
        <w:autoSpaceDE w:val="0"/>
        <w:autoSpaceDN w:val="0"/>
        <w:adjustRightInd w:val="0"/>
        <w:spacing w:before="120" w:after="120" w:line="320" w:lineRule="exact"/>
        <w:contextualSpacing/>
        <w:jc w:val="center"/>
        <w:rPr>
          <w:b/>
          <w:szCs w:val="24"/>
        </w:rPr>
      </w:pPr>
      <w:r>
        <w:rPr>
          <w:b/>
          <w:szCs w:val="24"/>
        </w:rPr>
        <w:t xml:space="preserve">im </w:t>
      </w:r>
      <w:r w:rsidRPr="00645346">
        <w:rPr>
          <w:b/>
          <w:szCs w:val="24"/>
        </w:rPr>
        <w:t>Rathaus Rees, Markt 1, 46459 Rees, 1. Etage, Zi. 109</w:t>
      </w:r>
    </w:p>
    <w:p w:rsidR="00645346" w:rsidRPr="00645346" w:rsidRDefault="00645346" w:rsidP="00645346">
      <w:pPr>
        <w:autoSpaceDE w:val="0"/>
        <w:autoSpaceDN w:val="0"/>
        <w:adjustRightInd w:val="0"/>
        <w:spacing w:before="120" w:after="120" w:line="320" w:lineRule="exact"/>
        <w:contextualSpacing/>
        <w:jc w:val="center"/>
        <w:rPr>
          <w:b/>
          <w:szCs w:val="24"/>
        </w:rPr>
      </w:pPr>
    </w:p>
    <w:p w:rsidR="00645346" w:rsidRDefault="00645346" w:rsidP="00645346">
      <w:pPr>
        <w:autoSpaceDE w:val="0"/>
        <w:autoSpaceDN w:val="0"/>
        <w:adjustRightInd w:val="0"/>
        <w:spacing w:before="120" w:after="120" w:line="320" w:lineRule="exact"/>
        <w:contextualSpacing/>
        <w:jc w:val="both"/>
        <w:rPr>
          <w:b/>
          <w:szCs w:val="24"/>
        </w:rPr>
      </w:pPr>
      <w:r w:rsidRPr="00645346">
        <w:rPr>
          <w:b/>
          <w:szCs w:val="24"/>
        </w:rPr>
        <w:t>zu jedermanns Einsicht aus:</w:t>
      </w:r>
    </w:p>
    <w:p w:rsidR="00645346" w:rsidRPr="00645346" w:rsidRDefault="00645346" w:rsidP="00645346">
      <w:pPr>
        <w:autoSpaceDE w:val="0"/>
        <w:autoSpaceDN w:val="0"/>
        <w:adjustRightInd w:val="0"/>
        <w:spacing w:before="120" w:after="120" w:line="320" w:lineRule="exact"/>
        <w:contextualSpacing/>
        <w:jc w:val="both"/>
        <w:rPr>
          <w:b/>
          <w:szCs w:val="24"/>
        </w:rPr>
      </w:pPr>
    </w:p>
    <w:p w:rsidR="00645346" w:rsidRPr="00645346" w:rsidRDefault="00645346" w:rsidP="00645346">
      <w:pPr>
        <w:autoSpaceDE w:val="0"/>
        <w:autoSpaceDN w:val="0"/>
        <w:adjustRightInd w:val="0"/>
        <w:spacing w:before="120" w:after="120" w:line="320" w:lineRule="exact"/>
        <w:contextualSpacing/>
        <w:jc w:val="center"/>
        <w:rPr>
          <w:b/>
          <w:szCs w:val="24"/>
        </w:rPr>
      </w:pPr>
      <w:r w:rsidRPr="00645346">
        <w:rPr>
          <w:b/>
          <w:szCs w:val="24"/>
        </w:rPr>
        <w:t>Montag bis Freitag</w:t>
      </w:r>
      <w:r>
        <w:rPr>
          <w:b/>
          <w:szCs w:val="24"/>
        </w:rPr>
        <w:t xml:space="preserve"> </w:t>
      </w:r>
      <w:r w:rsidRPr="00645346">
        <w:rPr>
          <w:b/>
          <w:szCs w:val="24"/>
        </w:rPr>
        <w:t>von 8.00 Uhr -</w:t>
      </w:r>
      <w:r>
        <w:rPr>
          <w:b/>
          <w:szCs w:val="24"/>
        </w:rPr>
        <w:t xml:space="preserve"> </w:t>
      </w:r>
      <w:r w:rsidRPr="00645346">
        <w:rPr>
          <w:b/>
          <w:szCs w:val="24"/>
        </w:rPr>
        <w:t>12.00 Uhr</w:t>
      </w:r>
    </w:p>
    <w:p w:rsidR="00645346" w:rsidRDefault="00645346" w:rsidP="00645346">
      <w:pPr>
        <w:autoSpaceDE w:val="0"/>
        <w:autoSpaceDN w:val="0"/>
        <w:adjustRightInd w:val="0"/>
        <w:spacing w:before="120" w:after="120" w:line="320" w:lineRule="exact"/>
        <w:contextualSpacing/>
        <w:jc w:val="center"/>
        <w:rPr>
          <w:b/>
          <w:szCs w:val="24"/>
        </w:rPr>
      </w:pPr>
      <w:r w:rsidRPr="00645346">
        <w:rPr>
          <w:b/>
          <w:szCs w:val="24"/>
        </w:rPr>
        <w:t>Montag bis Donnerstag</w:t>
      </w:r>
      <w:r>
        <w:rPr>
          <w:b/>
          <w:szCs w:val="24"/>
        </w:rPr>
        <w:t xml:space="preserve"> </w:t>
      </w:r>
      <w:r w:rsidRPr="00645346">
        <w:rPr>
          <w:b/>
          <w:szCs w:val="24"/>
        </w:rPr>
        <w:t>von 14.00 Uhr -16.00 Uhr</w:t>
      </w:r>
    </w:p>
    <w:p w:rsidR="00645346" w:rsidRDefault="00645346" w:rsidP="00645346">
      <w:pPr>
        <w:autoSpaceDE w:val="0"/>
        <w:autoSpaceDN w:val="0"/>
        <w:adjustRightInd w:val="0"/>
        <w:spacing w:before="120" w:after="120" w:line="320" w:lineRule="exact"/>
        <w:contextualSpacing/>
        <w:jc w:val="both"/>
        <w:rPr>
          <w:b/>
          <w:szCs w:val="24"/>
        </w:rPr>
      </w:pPr>
    </w:p>
    <w:p w:rsidR="00293276" w:rsidRDefault="00C061CB" w:rsidP="00645346">
      <w:pPr>
        <w:autoSpaceDE w:val="0"/>
        <w:autoSpaceDN w:val="0"/>
        <w:adjustRightInd w:val="0"/>
        <w:spacing w:before="120" w:after="120" w:line="320" w:lineRule="exact"/>
        <w:contextualSpacing/>
        <w:jc w:val="both"/>
        <w:rPr>
          <w:rFonts w:cs="Arial"/>
        </w:rPr>
      </w:pPr>
      <w:r>
        <w:rPr>
          <w:rFonts w:cs="Arial"/>
        </w:rPr>
        <w:lastRenderedPageBreak/>
        <w:t>Die Unterlagen könn</w:t>
      </w:r>
      <w:r w:rsidR="00CE64C3">
        <w:rPr>
          <w:rFonts w:cs="Arial"/>
        </w:rPr>
        <w:t xml:space="preserve">en ferner auf der Internetpräsenz der Bezirksregierung Düsseldorf unter der Adresse </w:t>
      </w:r>
      <w:hyperlink r:id="rId8" w:history="1">
        <w:r w:rsidR="00CE64C3" w:rsidRPr="00577879">
          <w:rPr>
            <w:rStyle w:val="Hyperlink"/>
            <w:rFonts w:cs="Arial"/>
          </w:rPr>
          <w:t>www.brd.nrw.de</w:t>
        </w:r>
      </w:hyperlink>
      <w:r w:rsidR="00CE64C3">
        <w:rPr>
          <w:rFonts w:cs="Arial"/>
        </w:rPr>
        <w:t xml:space="preserve"> unter der Rubrik „Aktuelle Offenlagen“ eingesehen werden. Maßgeblich ist jedoch der Inhalt der zur Einsicht ausgelegten Unterlagen gemäß § 27 a Abs. 1 VwVfG NRW</w:t>
      </w:r>
      <w:r w:rsidR="00293276">
        <w:rPr>
          <w:rFonts w:cs="Arial"/>
        </w:rPr>
        <w:t>.</w:t>
      </w:r>
    </w:p>
    <w:p w:rsidR="00293276" w:rsidRDefault="00293276" w:rsidP="00293276">
      <w:pPr>
        <w:autoSpaceDE w:val="0"/>
        <w:autoSpaceDN w:val="0"/>
        <w:adjustRightInd w:val="0"/>
        <w:spacing w:before="120" w:after="120" w:line="320" w:lineRule="exact"/>
        <w:contextualSpacing/>
        <w:jc w:val="both"/>
        <w:rPr>
          <w:rFonts w:cs="Arial"/>
        </w:rPr>
      </w:pPr>
    </w:p>
    <w:p w:rsidR="00293276" w:rsidRDefault="00293276" w:rsidP="00293276">
      <w:pPr>
        <w:tabs>
          <w:tab w:val="left" w:pos="-22"/>
        </w:tabs>
        <w:spacing w:before="120" w:after="120" w:line="320" w:lineRule="exact"/>
        <w:contextualSpacing/>
        <w:jc w:val="both"/>
        <w:rPr>
          <w:rFonts w:cs="Arial"/>
        </w:rPr>
      </w:pPr>
      <w:r>
        <w:rPr>
          <w:rFonts w:cs="Arial"/>
        </w:rPr>
        <w:t xml:space="preserve">Jeder, dessen Belange durch das Vorhaben berührt werden, kann gemäß § 73 Abs. 4 VwVfG NRW </w:t>
      </w:r>
      <w:r w:rsidRPr="00CE64C3">
        <w:rPr>
          <w:rFonts w:cs="Arial"/>
          <w:b/>
        </w:rPr>
        <w:t>bis spätestens zwei Wochen nach dem</w:t>
      </w:r>
      <w:r>
        <w:rPr>
          <w:rFonts w:cs="Arial"/>
        </w:rPr>
        <w:t xml:space="preserve"> </w:t>
      </w:r>
      <w:r w:rsidRPr="00CE64C3">
        <w:rPr>
          <w:rFonts w:cs="Arial"/>
          <w:b/>
        </w:rPr>
        <w:t>Ende der Auslegungsfrist</w:t>
      </w:r>
      <w:r>
        <w:rPr>
          <w:rFonts w:cs="Arial"/>
        </w:rPr>
        <w:t xml:space="preserve">, d.h. </w:t>
      </w:r>
      <w:r w:rsidRPr="00525101">
        <w:rPr>
          <w:rFonts w:cs="Arial"/>
          <w:b/>
        </w:rPr>
        <w:t>bis einschließlich</w:t>
      </w:r>
      <w:r>
        <w:rPr>
          <w:rFonts w:cs="Arial"/>
        </w:rPr>
        <w:t xml:space="preserve"> </w:t>
      </w:r>
      <w:r w:rsidR="00CE64C3">
        <w:rPr>
          <w:rFonts w:cs="Arial"/>
          <w:b/>
          <w:bCs/>
        </w:rPr>
        <w:t>28.09</w:t>
      </w:r>
      <w:r w:rsidR="004B0265">
        <w:rPr>
          <w:rFonts w:cs="Arial"/>
          <w:b/>
          <w:bCs/>
        </w:rPr>
        <w:t>.2018</w:t>
      </w:r>
      <w:r>
        <w:rPr>
          <w:rFonts w:cs="Arial"/>
        </w:rPr>
        <w:t>, schriftlich oder zur Niederschrift bei der o. g. Auslegungsstelle oder bei der Bezirksregierung Düsseldorf, - Dezernat 54 -, Cecilienallee 2 in 40474 Düsseldorf (</w:t>
      </w:r>
      <w:r>
        <w:rPr>
          <w:rFonts w:cs="Arial"/>
          <w:b/>
        </w:rPr>
        <w:t xml:space="preserve">unter Angabe des Aktenzeichens: </w:t>
      </w:r>
      <w:r w:rsidRPr="00A24758">
        <w:rPr>
          <w:rFonts w:cs="Arial"/>
          <w:b/>
        </w:rPr>
        <w:t>54.04.0</w:t>
      </w:r>
      <w:r>
        <w:rPr>
          <w:rFonts w:cs="Arial"/>
          <w:b/>
        </w:rPr>
        <w:t>1</w:t>
      </w:r>
      <w:r w:rsidRPr="00A24758">
        <w:rPr>
          <w:rFonts w:cs="Arial"/>
          <w:b/>
        </w:rPr>
        <w:t>.</w:t>
      </w:r>
      <w:r>
        <w:rPr>
          <w:rFonts w:cs="Arial"/>
          <w:b/>
        </w:rPr>
        <w:t>01</w:t>
      </w:r>
      <w:r w:rsidRPr="00A24758">
        <w:rPr>
          <w:rFonts w:cs="Arial"/>
          <w:b/>
        </w:rPr>
        <w:t>-</w:t>
      </w:r>
      <w:r w:rsidR="00CE64C3">
        <w:rPr>
          <w:rFonts w:cs="Arial"/>
          <w:b/>
        </w:rPr>
        <w:t>38</w:t>
      </w:r>
      <w:r>
        <w:rPr>
          <w:rFonts w:cs="Arial"/>
        </w:rPr>
        <w:t xml:space="preserve">) Einwendungen erheben. </w:t>
      </w:r>
    </w:p>
    <w:p w:rsidR="00CE64C3" w:rsidRDefault="00CE64C3" w:rsidP="00293276">
      <w:pPr>
        <w:tabs>
          <w:tab w:val="left" w:pos="-22"/>
        </w:tabs>
        <w:spacing w:before="120" w:after="120" w:line="320" w:lineRule="exact"/>
        <w:contextualSpacing/>
        <w:jc w:val="both"/>
        <w:rPr>
          <w:rFonts w:cs="Arial"/>
        </w:rPr>
      </w:pPr>
    </w:p>
    <w:p w:rsidR="00293276" w:rsidRDefault="00CE64C3" w:rsidP="00293276">
      <w:pPr>
        <w:spacing w:before="120" w:after="120" w:line="320" w:lineRule="exact"/>
        <w:contextualSpacing/>
        <w:jc w:val="both"/>
        <w:rPr>
          <w:rFonts w:cs="Arial"/>
        </w:rPr>
      </w:pPr>
      <w:r>
        <w:rPr>
          <w:rFonts w:cs="Arial"/>
        </w:rPr>
        <w:t>Gemäß</w:t>
      </w:r>
      <w:r w:rsidR="00293276">
        <w:rPr>
          <w:rFonts w:cs="Arial"/>
        </w:rPr>
        <w:t xml:space="preserve"> § 73 Abs. 4 VwVfG NRW </w:t>
      </w:r>
      <w:r>
        <w:rPr>
          <w:rFonts w:cs="Arial"/>
        </w:rPr>
        <w:t xml:space="preserve">sind mit Ablauf der Einwendungsfrist </w:t>
      </w:r>
      <w:r w:rsidR="00293276">
        <w:rPr>
          <w:rFonts w:cs="Arial"/>
        </w:rPr>
        <w:t>alle Einwendungen ausgeschlossen, die nicht auf besonderen privatrechtlichen Titeln beruhen</w:t>
      </w:r>
      <w:r>
        <w:rPr>
          <w:rFonts w:cs="Arial"/>
        </w:rPr>
        <w:t>. Einwendungen und Stellungnahmen der Vereinigungen sind nach Ablauf dieser Frist ebenfalls ausgeschlossen. Dies gilt nicht für ein sich anschließendes Gerichtsverfahren.</w:t>
      </w:r>
    </w:p>
    <w:p w:rsidR="00293276" w:rsidRDefault="00293276" w:rsidP="00293276">
      <w:pPr>
        <w:spacing w:before="120" w:after="120" w:line="320" w:lineRule="exact"/>
        <w:contextualSpacing/>
        <w:jc w:val="both"/>
        <w:rPr>
          <w:rFonts w:cs="Arial"/>
        </w:rPr>
      </w:pPr>
    </w:p>
    <w:p w:rsidR="00293276" w:rsidRDefault="00293276" w:rsidP="00293276">
      <w:pPr>
        <w:spacing w:before="120" w:after="120" w:line="320" w:lineRule="exact"/>
        <w:contextualSpacing/>
        <w:jc w:val="both"/>
        <w:rPr>
          <w:rFonts w:cs="Arial"/>
        </w:rPr>
      </w:pPr>
      <w:r>
        <w:rPr>
          <w:rFonts w:cs="Arial"/>
        </w:rPr>
        <w:t xml:space="preserve">Die Erhebung einer fristgerechten Einwendung setzt voraus, dass aus der Einwendung zumindest der geltend gemachte Belang und die Art der Beeinträchtigung hervorgehen, die Einwendung unterschrieben und mit einem lesbaren Namen und Anschrift versehen ist. Einwendungen ohne diesen Mindestgehalt sind unbeachtlich. </w:t>
      </w:r>
    </w:p>
    <w:p w:rsidR="00CE64C3" w:rsidRDefault="00CE64C3" w:rsidP="00293276">
      <w:pPr>
        <w:spacing w:before="120" w:after="120" w:line="320" w:lineRule="exact"/>
        <w:contextualSpacing/>
        <w:jc w:val="both"/>
        <w:rPr>
          <w:rFonts w:cs="Arial"/>
        </w:rPr>
      </w:pPr>
    </w:p>
    <w:p w:rsidR="00CE64C3" w:rsidRDefault="00CE64C3" w:rsidP="00293276">
      <w:pPr>
        <w:spacing w:before="120" w:after="120" w:line="320" w:lineRule="exact"/>
        <w:contextualSpacing/>
        <w:jc w:val="both"/>
        <w:rPr>
          <w:rFonts w:cs="Arial"/>
        </w:rPr>
      </w:pPr>
      <w:r>
        <w:rPr>
          <w:rFonts w:cs="Arial"/>
        </w:rPr>
        <w:t>Bei Einwendungen, die von mehr als 50 Personen auf Unterschrifts</w:t>
      </w:r>
      <w:r w:rsidR="00C061CB">
        <w:rPr>
          <w:rFonts w:cs="Arial"/>
        </w:rPr>
        <w:t>-</w:t>
      </w:r>
      <w:r>
        <w:rPr>
          <w:rFonts w:cs="Arial"/>
        </w:rPr>
        <w:t>listen unterzeichnet oder in Form vervielfältigter gleichlautender Texte eingereicht werden (gleichförmige Einwendungen), ist auf jeder mit einer Unterschrift versehenen Seite ein Unterzeichner mit Namen und Anschrift als Vertreter der übrigen Unterzeichner zu bezeichnen. Anderenfalls können diese Einwendungen unberücksichtigt bleiben.</w:t>
      </w:r>
    </w:p>
    <w:p w:rsidR="00CE64C3" w:rsidRDefault="00CE64C3" w:rsidP="00293276">
      <w:pPr>
        <w:spacing w:before="120" w:after="120" w:line="320" w:lineRule="exact"/>
        <w:contextualSpacing/>
        <w:jc w:val="both"/>
        <w:rPr>
          <w:rFonts w:cs="Arial"/>
        </w:rPr>
      </w:pPr>
    </w:p>
    <w:p w:rsidR="00293276" w:rsidRDefault="00293276" w:rsidP="00293276">
      <w:pPr>
        <w:spacing w:before="120" w:after="120" w:line="320" w:lineRule="exact"/>
        <w:contextualSpacing/>
        <w:jc w:val="both"/>
        <w:rPr>
          <w:rFonts w:cs="Arial"/>
        </w:rPr>
      </w:pPr>
      <w:r>
        <w:rPr>
          <w:rFonts w:cs="Arial"/>
        </w:rPr>
        <w:t>Die Einwendungen werden an den Antragssteller weitergegeben. Auf Verlangen der jeweiligen Einwender wird deren Namen und Anschrift unkenntlich gemacht, soweit diese Angaben nicht zur Beurteilung des Inhalts der Einwendung erforderlich sind.</w:t>
      </w:r>
    </w:p>
    <w:p w:rsidR="00293276" w:rsidRDefault="00293276" w:rsidP="00293276">
      <w:pPr>
        <w:spacing w:before="120" w:after="120" w:line="320" w:lineRule="exact"/>
        <w:contextualSpacing/>
        <w:jc w:val="both"/>
        <w:rPr>
          <w:rFonts w:cs="Arial"/>
        </w:rPr>
      </w:pPr>
    </w:p>
    <w:p w:rsidR="00293276" w:rsidRDefault="00293276" w:rsidP="00293276">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r>
        <w:rPr>
          <w:rFonts w:cs="Arial"/>
        </w:rPr>
        <w:t xml:space="preserve">Erhobene Einwendungen gegen den Plan werden in einem gesonderten Termin mündlich erörtert (Erörterungstermin). </w:t>
      </w:r>
      <w:r w:rsidR="00CE64C3">
        <w:rPr>
          <w:rFonts w:cs="Arial"/>
        </w:rPr>
        <w:t xml:space="preserve">Der Erörterungstermin ist grundsätzlich nicht öffentlich. Er wird ortsüblich bekannt gemacht. </w:t>
      </w:r>
      <w:r w:rsidR="001C0772">
        <w:rPr>
          <w:rFonts w:cs="Arial"/>
        </w:rPr>
        <w:t xml:space="preserve">Ferner werden diejenigen, die fristgerecht Einwendungen erhoben haben, bzw. bei gleichförmigen Einwendungen wird der Vertreter, von dem Termin gesondert benachrichtigt. </w:t>
      </w:r>
      <w:r w:rsidR="00C061CB">
        <w:rPr>
          <w:rFonts w:cs="Arial"/>
        </w:rPr>
        <w:t>Sind mehr als 50 Benachricht</w:t>
      </w:r>
      <w:r w:rsidR="001C0772">
        <w:rPr>
          <w:rFonts w:cs="Arial"/>
        </w:rPr>
        <w:t>igungen vorzunehmen, so können sie durch öffentliche Bekanntmachung ersetzt werden.</w:t>
      </w:r>
    </w:p>
    <w:p w:rsidR="00293276" w:rsidRDefault="00293276" w:rsidP="00293276">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p>
    <w:p w:rsidR="00293276" w:rsidRDefault="001C0772"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r>
        <w:rPr>
          <w:rFonts w:cs="Arial"/>
        </w:rPr>
        <w:t>Die Vertretung durch einen Bevollmächtigten ist möglich. Die Bevollmächtigung ist durch eine schriftliche Vollmacht nachzuweisen, die zu den Akten der Anhörungsbehörde zu geben ist.</w:t>
      </w:r>
    </w:p>
    <w:p w:rsidR="001C0772" w:rsidRDefault="001C0772"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p>
    <w:p w:rsidR="001C0772" w:rsidRDefault="001C0772"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r>
        <w:rPr>
          <w:rFonts w:cs="Arial"/>
        </w:rPr>
        <w:t>Bei Ausbleiben eines Beteiligten in dem Erörterungstermin kann auch ohne ihn verhandelt werden. Das Anhörungsverfahren ist mit Abschluss des Erörterungstermins beendet.</w:t>
      </w:r>
    </w:p>
    <w:p w:rsidR="00C061CB" w:rsidRDefault="00C061CB"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p>
    <w:p w:rsidR="001C0772" w:rsidRDefault="001C0772"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r>
        <w:rPr>
          <w:rFonts w:cs="Arial"/>
        </w:rPr>
        <w:t>Durch Einsichtnahme in die Planunterlagen, die Erhebung von Einwendungen und Stellungnahmen, die Teilnahme am Erörterungstermin oder ein Vertreterbestellung entstehende Kosten werden nicht erstattet.</w:t>
      </w:r>
    </w:p>
    <w:p w:rsidR="001C0772" w:rsidRDefault="001C0772"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p>
    <w:p w:rsidR="001C0772" w:rsidRDefault="001C0772"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r>
        <w:rPr>
          <w:rFonts w:cs="Arial"/>
        </w:rPr>
        <w:t>Entschädigungsansprüche, soweit über sie nicht in der Planfeststellung dem Grunde nach zu entscheiden ist, werden nicht in dem Erörterungstermin, sondern in einem gesonderten Entschädigungsverfahren behandelt.</w:t>
      </w:r>
    </w:p>
    <w:p w:rsidR="001C0772" w:rsidRDefault="001C0772"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p>
    <w:p w:rsidR="001C0772" w:rsidRDefault="001C0772"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r>
        <w:rPr>
          <w:rFonts w:cs="Arial"/>
        </w:rPr>
        <w:t>Über die Einwendungen und Stellungnahmen wird nach Abschluss des Anhörungsverfahrens durch die Planfeststellungsbehörde entschieden. Die Zustellung der Entscheidung an die Einwender und diejenigen, die eine Stellungnahme abgegeben haben, kann durch öffentliche Bekanntmachung ersetzt werden, wenn mehr als 50 Zustellungen vorzunehmen sind.</w:t>
      </w:r>
    </w:p>
    <w:p w:rsidR="001C0772" w:rsidRDefault="001C0772"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p>
    <w:p w:rsidR="001C0772" w:rsidRDefault="001C0772"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r>
        <w:rPr>
          <w:rFonts w:cs="Arial"/>
        </w:rPr>
        <w:t>Da das Vorhaben UVP-pflichtig ist, wird darauf hingewiesen, dass</w:t>
      </w:r>
    </w:p>
    <w:p w:rsidR="001C0772" w:rsidRDefault="001C0772" w:rsidP="00293276">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p>
    <w:p w:rsidR="001C0772" w:rsidRDefault="001C0772" w:rsidP="001C0772">
      <w:pPr>
        <w:pStyle w:val="Listenabsatz"/>
        <w:numPr>
          <w:ilvl w:val="0"/>
          <w:numId w:val="7"/>
        </w:num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jc w:val="both"/>
        <w:rPr>
          <w:rFonts w:cs="Arial"/>
        </w:rPr>
      </w:pPr>
      <w:r>
        <w:rPr>
          <w:rFonts w:cs="Arial"/>
        </w:rPr>
        <w:t>die für das Verfahren und die für die Entscheidung über die Zulässigkeit des Vorhabens zuständige Behörde die Bezirksregierung Düsseldorf als Obere Wasserbehörde ist,</w:t>
      </w:r>
    </w:p>
    <w:p w:rsidR="00C061CB" w:rsidRDefault="00C061CB" w:rsidP="00C061CB">
      <w:pPr>
        <w:pStyle w:val="Listenabsatz"/>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jc w:val="both"/>
        <w:rPr>
          <w:rFonts w:cs="Arial"/>
        </w:rPr>
      </w:pPr>
    </w:p>
    <w:p w:rsidR="001C0772" w:rsidRDefault="001C0772" w:rsidP="001C0772">
      <w:pPr>
        <w:pStyle w:val="Listenabsatz"/>
        <w:numPr>
          <w:ilvl w:val="0"/>
          <w:numId w:val="7"/>
        </w:num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jc w:val="both"/>
        <w:rPr>
          <w:rFonts w:cs="Arial"/>
        </w:rPr>
      </w:pPr>
      <w:r>
        <w:rPr>
          <w:rFonts w:cs="Arial"/>
        </w:rPr>
        <w:t>über die Zulässigkeit des Vorhabens durch Planfeststellungsbeschluss entschieden wir</w:t>
      </w:r>
    </w:p>
    <w:p w:rsidR="001C0772" w:rsidRDefault="001C0772" w:rsidP="001C0772">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jc w:val="both"/>
        <w:rPr>
          <w:rFonts w:cs="Arial"/>
        </w:rPr>
      </w:pPr>
    </w:p>
    <w:p w:rsidR="001C0772" w:rsidRDefault="001C0772" w:rsidP="001C0772">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jc w:val="both"/>
        <w:rPr>
          <w:rFonts w:cs="Arial"/>
        </w:rPr>
      </w:pPr>
      <w:r>
        <w:rPr>
          <w:rFonts w:cs="Arial"/>
        </w:rPr>
        <w:t>Düsseldorf, 02.07.2018</w:t>
      </w:r>
    </w:p>
    <w:p w:rsidR="001C0772" w:rsidRDefault="001C0772" w:rsidP="001C0772">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jc w:val="both"/>
        <w:rPr>
          <w:rFonts w:cs="Arial"/>
        </w:rPr>
      </w:pPr>
      <w:r>
        <w:rPr>
          <w:rFonts w:cs="Arial"/>
        </w:rPr>
        <w:t>Bezirksregierung Düsseldorf</w:t>
      </w:r>
    </w:p>
    <w:p w:rsidR="001C0772" w:rsidRDefault="001C0772" w:rsidP="001C0772">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jc w:val="both"/>
        <w:rPr>
          <w:rFonts w:cs="Arial"/>
        </w:rPr>
      </w:pPr>
      <w:r>
        <w:rPr>
          <w:rFonts w:cs="Arial"/>
        </w:rPr>
        <w:t>54.04.01.01.38</w:t>
      </w:r>
    </w:p>
    <w:p w:rsidR="001C0772" w:rsidRDefault="001C0772" w:rsidP="001C0772">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jc w:val="both"/>
        <w:rPr>
          <w:rFonts w:cs="Arial"/>
        </w:rPr>
      </w:pPr>
      <w:r>
        <w:rPr>
          <w:rFonts w:cs="Arial"/>
        </w:rPr>
        <w:t>Im Auftrag</w:t>
      </w:r>
    </w:p>
    <w:p w:rsidR="001C0772" w:rsidRDefault="001C0772" w:rsidP="001C0772">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jc w:val="both"/>
        <w:rPr>
          <w:rFonts w:cs="Arial"/>
        </w:rPr>
      </w:pPr>
      <w:r>
        <w:rPr>
          <w:rFonts w:cs="Arial"/>
        </w:rPr>
        <w:t>gezeichnet</w:t>
      </w:r>
    </w:p>
    <w:p w:rsidR="001C0772" w:rsidRPr="001C0772" w:rsidRDefault="001C0772" w:rsidP="001C0772">
      <w:pPr>
        <w:tabs>
          <w:tab w:val="left" w:pos="33"/>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jc w:val="both"/>
        <w:rPr>
          <w:rFonts w:cs="Arial"/>
        </w:rPr>
      </w:pPr>
      <w:r>
        <w:rPr>
          <w:rFonts w:cs="Arial"/>
        </w:rPr>
        <w:t>Axel-Walter Sindram</w:t>
      </w:r>
    </w:p>
    <w:p w:rsidR="00293276" w:rsidRDefault="00293276" w:rsidP="00293276">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120" w:line="320" w:lineRule="exact"/>
        <w:contextualSpacing/>
        <w:jc w:val="both"/>
        <w:rPr>
          <w:rFonts w:cs="Arial"/>
        </w:rPr>
      </w:pPr>
    </w:p>
    <w:sectPr w:rsidR="00293276" w:rsidSect="00255D99">
      <w:footerReference w:type="default" r:id="rId9"/>
      <w:footerReference w:type="first" r:id="rId10"/>
      <w:pgSz w:w="11906" w:h="16838"/>
      <w:pgMar w:top="993" w:right="2834" w:bottom="851" w:left="1417" w:header="70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7D7" w:rsidRDefault="006E37D7">
      <w:r>
        <w:separator/>
      </w:r>
    </w:p>
  </w:endnote>
  <w:endnote w:type="continuationSeparator" w:id="0">
    <w:p w:rsidR="006E37D7" w:rsidRDefault="006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DD" w:rsidRDefault="00B05CDD">
    <w:pPr>
      <w:pStyle w:val="Fuzeile"/>
      <w:tabs>
        <w:tab w:val="clear" w:pos="8505"/>
        <w:tab w:val="clear" w:pos="9639"/>
        <w:tab w:val="right" w:pos="9071"/>
      </w:tabs>
    </w:pPr>
    <w:r>
      <w:rPr>
        <w:sz w:val="24"/>
      </w:rPr>
      <w:tab/>
    </w:r>
    <w:r>
      <w:rPr>
        <w:sz w:val="24"/>
      </w:rPr>
      <w:fldChar w:fldCharType="begin"/>
    </w:r>
    <w:r>
      <w:rPr>
        <w:sz w:val="24"/>
      </w:rPr>
      <w:instrText xml:space="preserve"> PAGE  \* MERGEFORMAT </w:instrText>
    </w:r>
    <w:r>
      <w:rPr>
        <w:sz w:val="24"/>
      </w:rPr>
      <w:fldChar w:fldCharType="separate"/>
    </w:r>
    <w:r w:rsidR="00862A37">
      <w:rPr>
        <w:noProof/>
        <w:sz w:val="24"/>
      </w:rPr>
      <w:t>2</w:t>
    </w:r>
    <w:r>
      <w:rPr>
        <w:sz w:val="24"/>
      </w:rPr>
      <w:fldChar w:fldCharType="end"/>
    </w:r>
    <w:r>
      <w:rPr>
        <w:sz w:val="24"/>
      </w:rPr>
      <w:t>/</w:t>
    </w:r>
    <w:r>
      <w:rPr>
        <w:sz w:val="24"/>
      </w:rPr>
      <w:fldChar w:fldCharType="begin"/>
    </w:r>
    <w:r>
      <w:rPr>
        <w:sz w:val="24"/>
      </w:rPr>
      <w:instrText xml:space="preserve"> NUMPAGES  \* MERGEFORMAT </w:instrText>
    </w:r>
    <w:r>
      <w:rPr>
        <w:sz w:val="24"/>
      </w:rPr>
      <w:fldChar w:fldCharType="separate"/>
    </w:r>
    <w:r w:rsidR="00862A37">
      <w:rPr>
        <w:noProof/>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DD" w:rsidRDefault="00B05CDD">
    <w:pPr>
      <w:pStyle w:val="Fuzeile"/>
      <w:tabs>
        <w:tab w:val="clear" w:pos="8505"/>
        <w:tab w:val="clear" w:pos="9639"/>
        <w:tab w:val="right" w:pos="9071"/>
      </w:tabs>
    </w:pPr>
    <w:r>
      <w:rPr>
        <w:sz w:val="24"/>
      </w:rPr>
      <w:tab/>
    </w:r>
    <w:r>
      <w:rPr>
        <w:sz w:val="24"/>
      </w:rPr>
      <w:fldChar w:fldCharType="begin"/>
    </w:r>
    <w:r>
      <w:rPr>
        <w:sz w:val="24"/>
      </w:rPr>
      <w:instrText xml:space="preserve"> PAGE  \* MERGEFORMAT </w:instrText>
    </w:r>
    <w:r>
      <w:rPr>
        <w:sz w:val="24"/>
      </w:rPr>
      <w:fldChar w:fldCharType="separate"/>
    </w:r>
    <w:r w:rsidR="00862A37">
      <w:rPr>
        <w:noProof/>
        <w:sz w:val="24"/>
      </w:rPr>
      <w:t>1</w:t>
    </w:r>
    <w:r>
      <w:rPr>
        <w:sz w:val="24"/>
      </w:rPr>
      <w:fldChar w:fldCharType="end"/>
    </w:r>
    <w:r>
      <w:rPr>
        <w:sz w:val="24"/>
      </w:rPr>
      <w:t>/</w:t>
    </w:r>
    <w:r>
      <w:rPr>
        <w:sz w:val="24"/>
      </w:rPr>
      <w:fldChar w:fldCharType="begin"/>
    </w:r>
    <w:r>
      <w:rPr>
        <w:sz w:val="24"/>
      </w:rPr>
      <w:instrText xml:space="preserve"> NUMPAGES  \* MERGEFORMAT </w:instrText>
    </w:r>
    <w:r>
      <w:rPr>
        <w:sz w:val="24"/>
      </w:rPr>
      <w:fldChar w:fldCharType="separate"/>
    </w:r>
    <w:r w:rsidR="00862A37">
      <w:rPr>
        <w:noProof/>
        <w:sz w:val="24"/>
      </w:rPr>
      <w:t>4</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7D7" w:rsidRDefault="006E37D7">
      <w:r>
        <w:separator/>
      </w:r>
    </w:p>
  </w:footnote>
  <w:footnote w:type="continuationSeparator" w:id="0">
    <w:p w:rsidR="006E37D7" w:rsidRDefault="006E3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00A7"/>
    <w:multiLevelType w:val="hybridMultilevel"/>
    <w:tmpl w:val="AF44588C"/>
    <w:lvl w:ilvl="0" w:tplc="C0B0B8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A3F7C"/>
    <w:multiLevelType w:val="hybridMultilevel"/>
    <w:tmpl w:val="5F4C4C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2033C6B"/>
    <w:multiLevelType w:val="hybridMultilevel"/>
    <w:tmpl w:val="C7F8F5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A51B62"/>
    <w:multiLevelType w:val="hybridMultilevel"/>
    <w:tmpl w:val="62D03F0E"/>
    <w:lvl w:ilvl="0" w:tplc="58504F52">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384B4277"/>
    <w:multiLevelType w:val="hybridMultilevel"/>
    <w:tmpl w:val="4712D1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06418B"/>
    <w:multiLevelType w:val="hybridMultilevel"/>
    <w:tmpl w:val="633C74F2"/>
    <w:lvl w:ilvl="0" w:tplc="48FA2FC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7">
      <w:start w:val="1"/>
      <w:numFmt w:val="bullet"/>
      <w:lvlText w:val="-"/>
      <w:lvlJc w:val="left"/>
      <w:pPr>
        <w:tabs>
          <w:tab w:val="num" w:pos="1440"/>
        </w:tabs>
        <w:ind w:left="1440" w:hanging="360"/>
      </w:pPr>
      <w:rPr>
        <w:sz w:val="16"/>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32108B3"/>
    <w:multiLevelType w:val="hybridMultilevel"/>
    <w:tmpl w:val="47E22704"/>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80"/>
    <w:rsid w:val="000417F2"/>
    <w:rsid w:val="000C5106"/>
    <w:rsid w:val="001438E0"/>
    <w:rsid w:val="001518CD"/>
    <w:rsid w:val="001C0772"/>
    <w:rsid w:val="001C251E"/>
    <w:rsid w:val="001E22C7"/>
    <w:rsid w:val="0020438D"/>
    <w:rsid w:val="002422A7"/>
    <w:rsid w:val="00255D99"/>
    <w:rsid w:val="002624C6"/>
    <w:rsid w:val="0027243C"/>
    <w:rsid w:val="00293276"/>
    <w:rsid w:val="003A5957"/>
    <w:rsid w:val="003B30AF"/>
    <w:rsid w:val="00406AE8"/>
    <w:rsid w:val="00444DFC"/>
    <w:rsid w:val="004B0265"/>
    <w:rsid w:val="004B70DE"/>
    <w:rsid w:val="00524E2F"/>
    <w:rsid w:val="00525101"/>
    <w:rsid w:val="00527C0A"/>
    <w:rsid w:val="005A0CB9"/>
    <w:rsid w:val="005A7A79"/>
    <w:rsid w:val="00611BD7"/>
    <w:rsid w:val="006247F2"/>
    <w:rsid w:val="00645346"/>
    <w:rsid w:val="0065605B"/>
    <w:rsid w:val="00673C64"/>
    <w:rsid w:val="006839F2"/>
    <w:rsid w:val="0069754D"/>
    <w:rsid w:val="006B2D5F"/>
    <w:rsid w:val="006B324E"/>
    <w:rsid w:val="006E37D7"/>
    <w:rsid w:val="00715AAA"/>
    <w:rsid w:val="007273B1"/>
    <w:rsid w:val="007B5C39"/>
    <w:rsid w:val="007D41BF"/>
    <w:rsid w:val="007E6345"/>
    <w:rsid w:val="00842145"/>
    <w:rsid w:val="00862A37"/>
    <w:rsid w:val="008C53E3"/>
    <w:rsid w:val="008F286E"/>
    <w:rsid w:val="009D241E"/>
    <w:rsid w:val="009F00F0"/>
    <w:rsid w:val="00A173A0"/>
    <w:rsid w:val="00A24758"/>
    <w:rsid w:val="00A72B5D"/>
    <w:rsid w:val="00A85C78"/>
    <w:rsid w:val="00AD65F0"/>
    <w:rsid w:val="00AE4E97"/>
    <w:rsid w:val="00AE5C0E"/>
    <w:rsid w:val="00AF7782"/>
    <w:rsid w:val="00B05CDD"/>
    <w:rsid w:val="00B8183A"/>
    <w:rsid w:val="00B842EF"/>
    <w:rsid w:val="00BB222D"/>
    <w:rsid w:val="00BE1D9E"/>
    <w:rsid w:val="00BE244B"/>
    <w:rsid w:val="00BF6BF3"/>
    <w:rsid w:val="00C02BAD"/>
    <w:rsid w:val="00C061CB"/>
    <w:rsid w:val="00C366FB"/>
    <w:rsid w:val="00CC4D3A"/>
    <w:rsid w:val="00CE64C3"/>
    <w:rsid w:val="00CF6BB0"/>
    <w:rsid w:val="00D72741"/>
    <w:rsid w:val="00D75079"/>
    <w:rsid w:val="00D96D0A"/>
    <w:rsid w:val="00DA6737"/>
    <w:rsid w:val="00DB4F9D"/>
    <w:rsid w:val="00E07DA7"/>
    <w:rsid w:val="00EB6EFE"/>
    <w:rsid w:val="00EC19A3"/>
    <w:rsid w:val="00EF396A"/>
    <w:rsid w:val="00F365BD"/>
    <w:rsid w:val="00F429A0"/>
    <w:rsid w:val="00F67CB0"/>
    <w:rsid w:val="00F9131F"/>
    <w:rsid w:val="00FA5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31015A-1CAE-49F5-A9FA-C30A7A9D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5580"/>
    <w:rPr>
      <w:rFonts w:ascii="Arial" w:hAnsi="Arial"/>
      <w:sz w:val="24"/>
    </w:rPr>
  </w:style>
  <w:style w:type="paragraph" w:styleId="berschrift2">
    <w:name w:val="heading 2"/>
    <w:basedOn w:val="Standard"/>
    <w:next w:val="Standard"/>
    <w:qFormat/>
    <w:rsid w:val="00FA5580"/>
    <w:pPr>
      <w:keepNext/>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FA5580"/>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style>
  <w:style w:type="paragraph" w:styleId="Textkrper2">
    <w:name w:val="Body Text 2"/>
    <w:basedOn w:val="Standard"/>
    <w:rsid w:val="00FA5580"/>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style>
  <w:style w:type="paragraph" w:customStyle="1" w:styleId="Flietext">
    <w:name w:val="Fließtext"/>
    <w:basedOn w:val="Standard"/>
    <w:rsid w:val="00FA5580"/>
    <w:pPr>
      <w:spacing w:before="120" w:line="320" w:lineRule="exact"/>
      <w:jc w:val="both"/>
    </w:pPr>
  </w:style>
  <w:style w:type="paragraph" w:styleId="Fuzeile">
    <w:name w:val="footer"/>
    <w:basedOn w:val="Standard"/>
    <w:rsid w:val="00FA5580"/>
    <w:pPr>
      <w:tabs>
        <w:tab w:val="right" w:pos="8505"/>
        <w:tab w:val="right" w:pos="9639"/>
      </w:tabs>
    </w:pPr>
    <w:rPr>
      <w:rFonts w:cs="Arial"/>
      <w:sz w:val="16"/>
      <w:szCs w:val="16"/>
    </w:rPr>
  </w:style>
  <w:style w:type="paragraph" w:styleId="Kopfzeile">
    <w:name w:val="header"/>
    <w:basedOn w:val="Standard"/>
    <w:rsid w:val="00FA5580"/>
    <w:pPr>
      <w:tabs>
        <w:tab w:val="center" w:pos="4536"/>
        <w:tab w:val="right" w:pos="9072"/>
      </w:tabs>
    </w:pPr>
  </w:style>
  <w:style w:type="paragraph" w:customStyle="1" w:styleId="Felddeklaration">
    <w:name w:val="Felddeklaration"/>
    <w:rsid w:val="00FA5580"/>
    <w:rPr>
      <w:noProof/>
    </w:rPr>
  </w:style>
  <w:style w:type="paragraph" w:customStyle="1" w:styleId="Feldinhalt">
    <w:name w:val="Feldinhalt"/>
    <w:rsid w:val="00FA5580"/>
    <w:rPr>
      <w:noProof/>
      <w:sz w:val="24"/>
    </w:rPr>
  </w:style>
  <w:style w:type="paragraph" w:styleId="Sprechblasentext">
    <w:name w:val="Balloon Text"/>
    <w:basedOn w:val="Standard"/>
    <w:semiHidden/>
    <w:rsid w:val="00FA5580"/>
    <w:rPr>
      <w:rFonts w:ascii="Tahoma" w:hAnsi="Tahoma" w:cs="Tahoma"/>
      <w:sz w:val="16"/>
      <w:szCs w:val="16"/>
    </w:rPr>
  </w:style>
  <w:style w:type="paragraph" w:styleId="Listenabsatz">
    <w:name w:val="List Paragraph"/>
    <w:basedOn w:val="Standard"/>
    <w:uiPriority w:val="34"/>
    <w:qFormat/>
    <w:rsid w:val="00AF7782"/>
    <w:pPr>
      <w:ind w:left="720"/>
      <w:contextualSpacing/>
    </w:pPr>
  </w:style>
  <w:style w:type="character" w:styleId="Hyperlink">
    <w:name w:val="Hyperlink"/>
    <w:basedOn w:val="Absatz-Standardschriftart"/>
    <w:rsid w:val="00CE6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d.nr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C6DE-E145-4D20-94F9-7004B078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Bekanntmachung</vt:lpstr>
    </vt:vector>
  </TitlesOfParts>
  <Company>Bezirksregierung Düsseldorf</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Sven Horzenek</dc:creator>
  <cp:lastModifiedBy>Blöß, Roland</cp:lastModifiedBy>
  <cp:revision>2</cp:revision>
  <cp:lastPrinted>2018-07-02T12:26:00Z</cp:lastPrinted>
  <dcterms:created xsi:type="dcterms:W3CDTF">2024-04-15T09:20:00Z</dcterms:created>
  <dcterms:modified xsi:type="dcterms:W3CDTF">2024-04-15T09:20:00Z</dcterms:modified>
</cp:coreProperties>
</file>