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0" w:rsidRDefault="00F02F30" w:rsidP="00F02F30">
      <w:pPr>
        <w:rPr>
          <w:rFonts w:ascii="Arial" w:hAnsi="Arial" w:cs="Arial"/>
          <w:sz w:val="22"/>
          <w:szCs w:val="22"/>
        </w:rPr>
      </w:pPr>
    </w:p>
    <w:p w:rsidR="00F02F30" w:rsidRDefault="00F02F30" w:rsidP="00F02F30">
      <w:pPr>
        <w:rPr>
          <w:rFonts w:ascii="Arial" w:hAnsi="Arial" w:cs="Arial"/>
          <w:sz w:val="22"/>
          <w:szCs w:val="22"/>
        </w:rPr>
      </w:pPr>
    </w:p>
    <w:p w:rsidR="00FF7ED4" w:rsidRDefault="00F02F30" w:rsidP="00F02F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Bekanntmachung </w:t>
      </w:r>
    </w:p>
    <w:p w:rsidR="00F02F30" w:rsidRDefault="00F02F30" w:rsidP="00F02F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gemäß § 10 des Bundes-Immissionsschutzgesetzes (BImSchG) </w:t>
      </w:r>
    </w:p>
    <w:p w:rsidR="00F02F30" w:rsidRDefault="00F02F30" w:rsidP="00F02F30">
      <w:pPr>
        <w:rPr>
          <w:rFonts w:ascii="Arial" w:hAnsi="Arial" w:cs="Arial"/>
          <w:sz w:val="22"/>
          <w:szCs w:val="22"/>
        </w:rPr>
      </w:pPr>
    </w:p>
    <w:p w:rsidR="00FF7ED4" w:rsidRPr="00530663" w:rsidRDefault="00FF7ED4" w:rsidP="00FF7ED4">
      <w:pPr>
        <w:rPr>
          <w:rFonts w:ascii="Arial" w:hAnsi="Arial" w:cs="Arial"/>
          <w:sz w:val="22"/>
          <w:szCs w:val="22"/>
        </w:rPr>
      </w:pPr>
    </w:p>
    <w:p w:rsidR="00FF7ED4" w:rsidRPr="00FF7ED4" w:rsidRDefault="00FF7ED4" w:rsidP="00FF7ED4">
      <w:pPr>
        <w:tabs>
          <w:tab w:val="left" w:pos="4820"/>
        </w:tabs>
        <w:ind w:right="675"/>
        <w:rPr>
          <w:rFonts w:ascii="Arial" w:hAnsi="Arial" w:cs="Arial"/>
          <w:sz w:val="22"/>
          <w:szCs w:val="22"/>
        </w:rPr>
      </w:pPr>
      <w:r w:rsidRPr="00FF7ED4">
        <w:rPr>
          <w:rFonts w:ascii="Arial" w:hAnsi="Arial" w:cs="Arial"/>
          <w:sz w:val="22"/>
          <w:szCs w:val="22"/>
        </w:rPr>
        <w:t>Kreisverwaltung Recklinghausen</w:t>
      </w:r>
      <w:r w:rsidRPr="00FF7ED4">
        <w:rPr>
          <w:rFonts w:ascii="Arial" w:hAnsi="Arial" w:cs="Arial"/>
          <w:sz w:val="22"/>
          <w:szCs w:val="22"/>
        </w:rPr>
        <w:tab/>
      </w:r>
      <w:r w:rsidRPr="00FF7E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F7ED4">
        <w:rPr>
          <w:rFonts w:ascii="Arial" w:hAnsi="Arial" w:cs="Arial"/>
          <w:sz w:val="22"/>
          <w:szCs w:val="22"/>
        </w:rPr>
        <w:t>Aktenzeichen:</w:t>
      </w:r>
    </w:p>
    <w:p w:rsidR="00F02F30" w:rsidRDefault="00FF7ED4" w:rsidP="00FF7ED4">
      <w:pPr>
        <w:tabs>
          <w:tab w:val="left" w:pos="4820"/>
        </w:tabs>
        <w:ind w:right="675"/>
        <w:rPr>
          <w:rFonts w:ascii="Arial" w:hAnsi="Arial" w:cs="Arial"/>
          <w:bCs/>
          <w:sz w:val="22"/>
          <w:szCs w:val="22"/>
        </w:rPr>
      </w:pPr>
      <w:r w:rsidRPr="00FF7ED4">
        <w:rPr>
          <w:rFonts w:ascii="Arial" w:hAnsi="Arial" w:cs="Arial"/>
          <w:sz w:val="22"/>
          <w:szCs w:val="22"/>
        </w:rPr>
        <w:t>Der Landrat</w:t>
      </w:r>
      <w:r w:rsidRPr="00FF7ED4">
        <w:rPr>
          <w:rFonts w:ascii="Arial" w:hAnsi="Arial" w:cs="Arial"/>
          <w:sz w:val="22"/>
          <w:szCs w:val="22"/>
        </w:rPr>
        <w:tab/>
      </w:r>
      <w:r w:rsidRPr="00FF7E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F7ED4">
        <w:rPr>
          <w:rFonts w:ascii="Arial" w:hAnsi="Arial" w:cs="Arial"/>
          <w:sz w:val="22"/>
          <w:szCs w:val="22"/>
        </w:rPr>
        <w:t xml:space="preserve">70.5 G </w:t>
      </w:r>
      <w:r w:rsidR="00530663">
        <w:rPr>
          <w:rFonts w:ascii="Arial" w:hAnsi="Arial" w:cs="Arial"/>
          <w:bCs/>
          <w:sz w:val="22"/>
          <w:szCs w:val="22"/>
        </w:rPr>
        <w:t>562.0050</w:t>
      </w:r>
      <w:r w:rsidR="00135267">
        <w:rPr>
          <w:rFonts w:ascii="Arial" w:hAnsi="Arial" w:cs="Arial"/>
          <w:bCs/>
          <w:sz w:val="22"/>
          <w:szCs w:val="22"/>
        </w:rPr>
        <w:t>/1</w:t>
      </w:r>
      <w:r w:rsidR="00530663">
        <w:rPr>
          <w:rFonts w:ascii="Arial" w:hAnsi="Arial" w:cs="Arial"/>
          <w:bCs/>
          <w:sz w:val="22"/>
          <w:szCs w:val="22"/>
        </w:rPr>
        <w:t>9</w:t>
      </w:r>
      <w:r w:rsidRPr="00FF7ED4">
        <w:rPr>
          <w:rFonts w:ascii="Arial" w:hAnsi="Arial" w:cs="Arial"/>
          <w:bCs/>
          <w:sz w:val="22"/>
          <w:szCs w:val="22"/>
        </w:rPr>
        <w:t>/1.6.2</w:t>
      </w:r>
    </w:p>
    <w:p w:rsidR="00530663" w:rsidRDefault="00530663" w:rsidP="00530663">
      <w:pPr>
        <w:tabs>
          <w:tab w:val="left" w:pos="4820"/>
        </w:tabs>
        <w:ind w:right="675"/>
        <w:rPr>
          <w:rFonts w:ascii="Arial" w:hAnsi="Arial" w:cs="Arial"/>
          <w:bCs/>
          <w:sz w:val="22"/>
          <w:szCs w:val="22"/>
        </w:rPr>
      </w:pPr>
      <w:r w:rsidRPr="00530663">
        <w:rPr>
          <w:rFonts w:ascii="Arial" w:hAnsi="Arial" w:cs="Arial"/>
          <w:bCs/>
          <w:sz w:val="22"/>
          <w:szCs w:val="22"/>
        </w:rPr>
        <w:tab/>
      </w:r>
      <w:r w:rsidRPr="00530663">
        <w:rPr>
          <w:rFonts w:ascii="Arial" w:hAnsi="Arial" w:cs="Arial"/>
          <w:bCs/>
          <w:sz w:val="22"/>
          <w:szCs w:val="22"/>
        </w:rPr>
        <w:tab/>
      </w:r>
      <w:r w:rsidRPr="00530663">
        <w:rPr>
          <w:rFonts w:ascii="Arial" w:hAnsi="Arial" w:cs="Arial"/>
          <w:bCs/>
          <w:sz w:val="22"/>
          <w:szCs w:val="22"/>
        </w:rPr>
        <w:tab/>
        <w:t xml:space="preserve">70.5 G </w:t>
      </w:r>
      <w:r>
        <w:rPr>
          <w:rFonts w:ascii="Arial" w:hAnsi="Arial" w:cs="Arial"/>
          <w:bCs/>
          <w:sz w:val="22"/>
          <w:szCs w:val="22"/>
        </w:rPr>
        <w:t>562.0051/19</w:t>
      </w:r>
      <w:r w:rsidRPr="00530663">
        <w:rPr>
          <w:rFonts w:ascii="Arial" w:hAnsi="Arial" w:cs="Arial"/>
          <w:bCs/>
          <w:sz w:val="22"/>
          <w:szCs w:val="22"/>
        </w:rPr>
        <w:t>/1.6.2</w:t>
      </w:r>
    </w:p>
    <w:p w:rsidR="00530663" w:rsidRPr="00530663" w:rsidRDefault="00530663" w:rsidP="00530663">
      <w:pPr>
        <w:tabs>
          <w:tab w:val="left" w:pos="4820"/>
        </w:tabs>
        <w:ind w:right="675"/>
        <w:rPr>
          <w:rFonts w:ascii="Arial" w:hAnsi="Arial" w:cs="Arial"/>
          <w:bCs/>
          <w:sz w:val="22"/>
          <w:szCs w:val="22"/>
        </w:rPr>
      </w:pPr>
    </w:p>
    <w:p w:rsidR="00F07578" w:rsidRDefault="00F07578" w:rsidP="00FD0CA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</w:t>
      </w:r>
      <w:r w:rsidR="00530663" w:rsidRPr="00530663">
        <w:rPr>
          <w:rFonts w:ascii="Arial" w:hAnsi="Arial" w:cs="Arial"/>
          <w:bCs/>
          <w:sz w:val="22"/>
        </w:rPr>
        <w:t xml:space="preserve">Windpark Antrup </w:t>
      </w:r>
      <w:r w:rsidRPr="00F07578">
        <w:rPr>
          <w:rFonts w:ascii="Arial" w:hAnsi="Arial" w:cs="Arial"/>
          <w:bCs/>
          <w:sz w:val="22"/>
        </w:rPr>
        <w:t>GmbH &amp; Co. KG</w:t>
      </w:r>
      <w:r>
        <w:rPr>
          <w:rFonts w:ascii="Arial" w:hAnsi="Arial" w:cs="Arial"/>
          <w:bCs/>
          <w:sz w:val="22"/>
        </w:rPr>
        <w:t xml:space="preserve"> mit Sitz in </w:t>
      </w:r>
      <w:r w:rsidR="00530663" w:rsidRPr="00530663">
        <w:rPr>
          <w:rFonts w:ascii="Arial" w:hAnsi="Arial" w:cs="Arial"/>
          <w:bCs/>
          <w:sz w:val="22"/>
        </w:rPr>
        <w:t>13944 Bremen</w:t>
      </w:r>
      <w:r>
        <w:rPr>
          <w:rFonts w:ascii="Arial" w:hAnsi="Arial" w:cs="Arial"/>
          <w:bCs/>
          <w:sz w:val="22"/>
        </w:rPr>
        <w:t xml:space="preserve">, </w:t>
      </w:r>
      <w:r w:rsidR="00530663" w:rsidRPr="00530663">
        <w:rPr>
          <w:rFonts w:ascii="Arial" w:hAnsi="Arial" w:cs="Arial"/>
          <w:bCs/>
          <w:sz w:val="22"/>
        </w:rPr>
        <w:t>Stephanitorsbollwerk 3</w:t>
      </w:r>
      <w:r>
        <w:rPr>
          <w:rFonts w:ascii="Arial" w:hAnsi="Arial" w:cs="Arial"/>
          <w:bCs/>
          <w:sz w:val="22"/>
        </w:rPr>
        <w:t xml:space="preserve">, hat mit </w:t>
      </w:r>
      <w:r w:rsidR="0016036B">
        <w:rPr>
          <w:rFonts w:ascii="Arial" w:hAnsi="Arial" w:cs="Arial"/>
          <w:sz w:val="22"/>
        </w:rPr>
        <w:t xml:space="preserve">Antrag vom </w:t>
      </w:r>
      <w:r w:rsidR="00530663">
        <w:rPr>
          <w:rFonts w:ascii="Arial" w:hAnsi="Arial" w:cs="Arial"/>
          <w:sz w:val="22"/>
        </w:rPr>
        <w:t>18</w:t>
      </w:r>
      <w:r>
        <w:rPr>
          <w:rFonts w:ascii="Arial" w:hAnsi="Arial" w:cs="Arial"/>
          <w:sz w:val="22"/>
        </w:rPr>
        <w:t>.1</w:t>
      </w:r>
      <w:r w:rsidR="00530663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.201</w:t>
      </w:r>
      <w:r w:rsidR="00530663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 d</w:t>
      </w:r>
      <w:r w:rsidR="00FD0CAA" w:rsidRPr="00FD0CAA">
        <w:rPr>
          <w:rFonts w:ascii="Arial" w:hAnsi="Arial" w:cs="Arial"/>
          <w:sz w:val="22"/>
        </w:rPr>
        <w:t xml:space="preserve">ie </w:t>
      </w:r>
      <w:r w:rsidR="00DA43E7">
        <w:rPr>
          <w:rFonts w:ascii="Arial" w:hAnsi="Arial" w:cs="Arial"/>
          <w:sz w:val="22"/>
        </w:rPr>
        <w:t>Genehmigung zur Errichtung und zum</w:t>
      </w:r>
      <w:r w:rsidR="00FD0CAA" w:rsidRPr="00FD0CAA">
        <w:rPr>
          <w:rFonts w:ascii="Arial" w:hAnsi="Arial" w:cs="Arial"/>
          <w:sz w:val="22"/>
        </w:rPr>
        <w:t xml:space="preserve"> Betrieb </w:t>
      </w:r>
      <w:r w:rsidR="00530663" w:rsidRPr="00530663">
        <w:rPr>
          <w:rFonts w:ascii="Arial" w:hAnsi="Arial" w:cs="Arial"/>
          <w:sz w:val="22"/>
        </w:rPr>
        <w:t xml:space="preserve">von zwei Windenergieanlagen </w:t>
      </w:r>
      <w:r w:rsidR="00530663">
        <w:rPr>
          <w:rFonts w:ascii="Arial" w:hAnsi="Arial" w:cs="Arial"/>
          <w:sz w:val="22"/>
        </w:rPr>
        <w:t xml:space="preserve">vom </w:t>
      </w:r>
      <w:r w:rsidR="00530663" w:rsidRPr="00530663">
        <w:rPr>
          <w:rFonts w:ascii="Arial" w:hAnsi="Arial" w:cs="Arial"/>
          <w:sz w:val="22"/>
        </w:rPr>
        <w:t>Typ VESTAS V150-5.6, Nabenhöhe 166 m, Rotordurchmesser 150 m</w:t>
      </w:r>
      <w:r w:rsidR="00530663">
        <w:rPr>
          <w:rFonts w:ascii="Arial" w:hAnsi="Arial" w:cs="Arial"/>
          <w:sz w:val="22"/>
        </w:rPr>
        <w:t xml:space="preserve">, </w:t>
      </w:r>
      <w:r w:rsidR="00530663" w:rsidRPr="00530663">
        <w:rPr>
          <w:rFonts w:ascii="Arial" w:hAnsi="Arial" w:cs="Arial"/>
          <w:sz w:val="22"/>
        </w:rPr>
        <w:t>Gesamthöhe 241</w:t>
      </w:r>
      <w:r w:rsidR="00530663">
        <w:rPr>
          <w:rFonts w:ascii="Arial" w:hAnsi="Arial" w:cs="Arial"/>
          <w:sz w:val="22"/>
        </w:rPr>
        <w:t xml:space="preserve"> </w:t>
      </w:r>
      <w:r w:rsidR="00530663" w:rsidRPr="00530663">
        <w:rPr>
          <w:rFonts w:ascii="Arial" w:hAnsi="Arial" w:cs="Arial"/>
          <w:sz w:val="22"/>
        </w:rPr>
        <w:t xml:space="preserve">m mit einer Nennleistung von 5600kW </w:t>
      </w:r>
      <w:r w:rsidR="00FD0CAA" w:rsidRPr="00FD0CAA">
        <w:rPr>
          <w:rFonts w:ascii="Arial" w:hAnsi="Arial" w:cs="Arial"/>
          <w:sz w:val="22"/>
        </w:rPr>
        <w:t xml:space="preserve">in </w:t>
      </w:r>
      <w:r w:rsidRPr="00F07578">
        <w:rPr>
          <w:rFonts w:ascii="Arial" w:hAnsi="Arial" w:cs="Arial"/>
          <w:bCs/>
          <w:sz w:val="22"/>
        </w:rPr>
        <w:t xml:space="preserve">45721 Haltern am See, Gemarkung: </w:t>
      </w:r>
      <w:r w:rsidR="00740898" w:rsidRPr="00740898">
        <w:rPr>
          <w:rFonts w:ascii="Arial" w:hAnsi="Arial" w:cs="Arial"/>
          <w:bCs/>
          <w:sz w:val="22"/>
        </w:rPr>
        <w:t>Haltern-Kirchspiel</w:t>
      </w:r>
      <w:r w:rsidR="00740898">
        <w:rPr>
          <w:rFonts w:ascii="Arial" w:hAnsi="Arial" w:cs="Arial"/>
          <w:bCs/>
          <w:sz w:val="22"/>
        </w:rPr>
        <w:t>, Flur: 74</w:t>
      </w:r>
      <w:r w:rsidRPr="00F07578">
        <w:rPr>
          <w:rFonts w:ascii="Arial" w:hAnsi="Arial" w:cs="Arial"/>
          <w:bCs/>
          <w:sz w:val="22"/>
        </w:rPr>
        <w:t>, Flurstück</w:t>
      </w:r>
      <w:r w:rsidR="00740898">
        <w:rPr>
          <w:rFonts w:ascii="Arial" w:hAnsi="Arial" w:cs="Arial"/>
          <w:bCs/>
          <w:sz w:val="22"/>
        </w:rPr>
        <w:t>e: 143 (WEA 1), 104 (WEA 2)</w:t>
      </w:r>
      <w:r>
        <w:rPr>
          <w:rFonts w:ascii="Arial" w:hAnsi="Arial" w:cs="Arial"/>
          <w:bCs/>
          <w:sz w:val="22"/>
        </w:rPr>
        <w:t xml:space="preserve"> </w:t>
      </w:r>
      <w:r w:rsidR="00FD0CAA" w:rsidRPr="00FD0CAA">
        <w:rPr>
          <w:rFonts w:ascii="Arial" w:hAnsi="Arial" w:cs="Arial"/>
          <w:sz w:val="22"/>
        </w:rPr>
        <w:t>bean</w:t>
      </w:r>
      <w:r w:rsidR="00FD0CAA">
        <w:rPr>
          <w:rFonts w:ascii="Arial" w:hAnsi="Arial" w:cs="Arial"/>
          <w:sz w:val="22"/>
        </w:rPr>
        <w:t xml:space="preserve">tragt. </w:t>
      </w:r>
    </w:p>
    <w:p w:rsidR="00F07578" w:rsidRDefault="00F07578" w:rsidP="00FD0CAA">
      <w:pPr>
        <w:jc w:val="both"/>
        <w:rPr>
          <w:rFonts w:ascii="Arial" w:hAnsi="Arial" w:cs="Arial"/>
          <w:sz w:val="22"/>
        </w:rPr>
      </w:pPr>
    </w:p>
    <w:p w:rsidR="00F07578" w:rsidRDefault="00F07578" w:rsidP="00FD0CA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Gemäß der 4. Verordnung zur Durchführung des Bundes-Immissionsschutzgesetzes (Ve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ordnung über genehmigungsbedürftige Anlagen) und den Bestimmungen des Bundes-Immissionsschutzgesetzes (BImSchG) bedarf das beantragte Vorhaben einer Genehmigung nach diesen Vorschriften.</w:t>
      </w:r>
    </w:p>
    <w:p w:rsidR="00D50C29" w:rsidRDefault="00D50C29" w:rsidP="00FD0CAA">
      <w:pPr>
        <w:jc w:val="both"/>
        <w:rPr>
          <w:rFonts w:ascii="Arial" w:hAnsi="Arial" w:cs="Arial"/>
          <w:sz w:val="22"/>
        </w:rPr>
      </w:pPr>
    </w:p>
    <w:p w:rsidR="007072CB" w:rsidRDefault="00AC76E3" w:rsidP="00F02F30">
      <w:pPr>
        <w:jc w:val="both"/>
        <w:rPr>
          <w:rFonts w:ascii="Arial" w:hAnsi="Arial" w:cs="Arial"/>
          <w:sz w:val="22"/>
        </w:rPr>
      </w:pPr>
      <w:r w:rsidRPr="00AC76E3">
        <w:rPr>
          <w:rFonts w:ascii="Arial" w:hAnsi="Arial" w:cs="Arial"/>
          <w:sz w:val="22"/>
        </w:rPr>
        <w:t xml:space="preserve">Für </w:t>
      </w:r>
      <w:r>
        <w:rPr>
          <w:rFonts w:ascii="Arial" w:hAnsi="Arial" w:cs="Arial"/>
          <w:sz w:val="22"/>
        </w:rPr>
        <w:t>das Vorhaben wird auf Antrag der</w:t>
      </w:r>
      <w:r w:rsidRPr="00AC76E3">
        <w:rPr>
          <w:rFonts w:ascii="Arial" w:hAnsi="Arial" w:cs="Arial"/>
          <w:sz w:val="22"/>
        </w:rPr>
        <w:t xml:space="preserve"> </w:t>
      </w:r>
      <w:r w:rsidRPr="00AC76E3">
        <w:rPr>
          <w:rFonts w:ascii="Arial" w:hAnsi="Arial" w:cs="Arial"/>
          <w:bCs/>
          <w:sz w:val="22"/>
        </w:rPr>
        <w:t xml:space="preserve">Windpark Antrup GmbH &amp; Co. KG </w:t>
      </w:r>
      <w:r w:rsidRPr="00AC76E3">
        <w:rPr>
          <w:rFonts w:ascii="Arial" w:hAnsi="Arial" w:cs="Arial"/>
          <w:sz w:val="22"/>
        </w:rPr>
        <w:t>nach § 7 Abs. 3 des Gesetzes über die Umweltverträglichkeitsprüfung (UVPG) eine Umweltverträglichkeit</w:t>
      </w:r>
      <w:r w:rsidRPr="00AC76E3">
        <w:rPr>
          <w:rFonts w:ascii="Arial" w:hAnsi="Arial" w:cs="Arial"/>
          <w:sz w:val="22"/>
        </w:rPr>
        <w:t>s</w:t>
      </w:r>
      <w:r w:rsidRPr="00AC76E3">
        <w:rPr>
          <w:rFonts w:ascii="Arial" w:hAnsi="Arial" w:cs="Arial"/>
          <w:sz w:val="22"/>
        </w:rPr>
        <w:t>prüfung durchgeführt.</w:t>
      </w:r>
    </w:p>
    <w:p w:rsidR="00AC76E3" w:rsidRPr="00F02F30" w:rsidRDefault="00AC76E3" w:rsidP="00F02F30">
      <w:pPr>
        <w:jc w:val="both"/>
        <w:rPr>
          <w:rFonts w:ascii="Arial" w:hAnsi="Arial" w:cs="Arial"/>
          <w:sz w:val="22"/>
        </w:rPr>
      </w:pPr>
    </w:p>
    <w:p w:rsidR="00F02F30" w:rsidRDefault="00F02F30" w:rsidP="00F02F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beantragte Vorhaben wird hiermit gemäß § 10 BImSchG bekannt gemacht.</w:t>
      </w:r>
    </w:p>
    <w:p w:rsidR="00F02F30" w:rsidRDefault="00F02F30" w:rsidP="00F02F30">
      <w:pPr>
        <w:jc w:val="both"/>
        <w:rPr>
          <w:rFonts w:ascii="Arial" w:hAnsi="Arial" w:cs="Arial"/>
          <w:sz w:val="22"/>
          <w:szCs w:val="22"/>
        </w:rPr>
      </w:pPr>
    </w:p>
    <w:p w:rsidR="00F02F30" w:rsidRDefault="00F02F30" w:rsidP="00F02F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Sofern die beantragte Genehmigung erteilt wird, soll die Anlage sobald wie möglich errichtet und in Betrieb genommen werden.</w:t>
      </w:r>
    </w:p>
    <w:p w:rsidR="00F02F30" w:rsidRDefault="00F02F30" w:rsidP="00F02F30">
      <w:pPr>
        <w:jc w:val="both"/>
        <w:rPr>
          <w:rFonts w:ascii="Arial" w:hAnsi="Arial" w:cs="Arial"/>
          <w:sz w:val="22"/>
          <w:szCs w:val="22"/>
        </w:rPr>
      </w:pPr>
    </w:p>
    <w:p w:rsidR="00F02F30" w:rsidRPr="00F23F57" w:rsidRDefault="00F02F30" w:rsidP="00F02F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Genehmigungsantrag und die zugehörigen Unterlagen</w:t>
      </w:r>
      <w:r w:rsidR="007072CB">
        <w:rPr>
          <w:rFonts w:ascii="Arial" w:hAnsi="Arial" w:cs="Arial"/>
          <w:sz w:val="22"/>
          <w:szCs w:val="22"/>
        </w:rPr>
        <w:t xml:space="preserve"> einschließlich des vorgelegten UVP-Berichtes</w:t>
      </w:r>
      <w:r>
        <w:rPr>
          <w:rFonts w:ascii="Arial" w:hAnsi="Arial" w:cs="Arial"/>
          <w:sz w:val="22"/>
          <w:szCs w:val="22"/>
        </w:rPr>
        <w:t xml:space="preserve"> liegen nach der Bekanntmachung einen Monat, </w:t>
      </w:r>
      <w:r w:rsidRPr="006E3062">
        <w:rPr>
          <w:rFonts w:ascii="Arial" w:hAnsi="Arial" w:cs="Arial"/>
          <w:sz w:val="22"/>
          <w:szCs w:val="22"/>
        </w:rPr>
        <w:t xml:space="preserve">vom </w:t>
      </w:r>
      <w:r w:rsidR="008C2645" w:rsidRPr="006E3062">
        <w:rPr>
          <w:rFonts w:ascii="Arial" w:hAnsi="Arial" w:cs="Arial"/>
          <w:sz w:val="22"/>
          <w:szCs w:val="22"/>
        </w:rPr>
        <w:t>03</w:t>
      </w:r>
      <w:r w:rsidR="00F31F86" w:rsidRPr="006E3062">
        <w:rPr>
          <w:rFonts w:ascii="Arial" w:hAnsi="Arial" w:cs="Arial"/>
          <w:sz w:val="22"/>
          <w:szCs w:val="22"/>
        </w:rPr>
        <w:t>.0</w:t>
      </w:r>
      <w:r w:rsidR="008C2645" w:rsidRPr="006E3062">
        <w:rPr>
          <w:rFonts w:ascii="Arial" w:hAnsi="Arial" w:cs="Arial"/>
          <w:sz w:val="22"/>
          <w:szCs w:val="22"/>
        </w:rPr>
        <w:t>2.2020</w:t>
      </w:r>
      <w:r w:rsidRPr="006E3062">
        <w:rPr>
          <w:rFonts w:ascii="Arial" w:hAnsi="Arial" w:cs="Arial"/>
          <w:sz w:val="22"/>
          <w:szCs w:val="22"/>
        </w:rPr>
        <w:t xml:space="preserve"> bis </w:t>
      </w:r>
      <w:r w:rsidR="008C2645" w:rsidRPr="006E3062">
        <w:rPr>
          <w:rFonts w:ascii="Arial" w:hAnsi="Arial" w:cs="Arial"/>
          <w:sz w:val="22"/>
          <w:szCs w:val="22"/>
        </w:rPr>
        <w:t>03.0</w:t>
      </w:r>
      <w:r w:rsidR="008812D8" w:rsidRPr="006E3062">
        <w:rPr>
          <w:rFonts w:ascii="Arial" w:hAnsi="Arial" w:cs="Arial"/>
          <w:sz w:val="22"/>
          <w:szCs w:val="22"/>
        </w:rPr>
        <w:t>3</w:t>
      </w:r>
      <w:r w:rsidR="008C2645" w:rsidRPr="006E3062">
        <w:rPr>
          <w:rFonts w:ascii="Arial" w:hAnsi="Arial" w:cs="Arial"/>
          <w:sz w:val="22"/>
          <w:szCs w:val="22"/>
        </w:rPr>
        <w:t>.2020</w:t>
      </w:r>
      <w:r w:rsidRPr="006E3062">
        <w:rPr>
          <w:rFonts w:ascii="Arial" w:hAnsi="Arial" w:cs="Arial"/>
          <w:sz w:val="22"/>
          <w:szCs w:val="22"/>
        </w:rPr>
        <w:t>, während der Dienststunden zur Einsichtnahme bei folgende</w:t>
      </w:r>
      <w:r w:rsidRPr="00216C0C">
        <w:rPr>
          <w:rFonts w:ascii="Arial" w:hAnsi="Arial" w:cs="Arial"/>
          <w:sz w:val="22"/>
          <w:szCs w:val="22"/>
        </w:rPr>
        <w:t xml:space="preserve">n Behörden </w:t>
      </w:r>
      <w:r w:rsidRPr="00F23F57">
        <w:rPr>
          <w:rFonts w:ascii="Arial" w:hAnsi="Arial" w:cs="Arial"/>
          <w:sz w:val="22"/>
          <w:szCs w:val="22"/>
        </w:rPr>
        <w:t>aus:</w:t>
      </w:r>
    </w:p>
    <w:p w:rsidR="00F02F30" w:rsidRPr="00F23F57" w:rsidRDefault="00F02F30" w:rsidP="00F02F30">
      <w:pPr>
        <w:jc w:val="both"/>
        <w:rPr>
          <w:rFonts w:ascii="Arial" w:hAnsi="Arial" w:cs="Arial"/>
          <w:sz w:val="22"/>
          <w:szCs w:val="22"/>
        </w:rPr>
      </w:pPr>
    </w:p>
    <w:p w:rsidR="00F02F30" w:rsidRPr="00F23F57" w:rsidRDefault="00972546" w:rsidP="00F02F30">
      <w:pPr>
        <w:numPr>
          <w:ilvl w:val="0"/>
          <w:numId w:val="1"/>
        </w:numPr>
        <w:tabs>
          <w:tab w:val="left" w:pos="561"/>
        </w:tabs>
        <w:ind w:left="561" w:hanging="518"/>
        <w:jc w:val="both"/>
        <w:rPr>
          <w:rFonts w:ascii="Arial" w:hAnsi="Arial" w:cs="Arial"/>
          <w:sz w:val="22"/>
          <w:szCs w:val="22"/>
        </w:rPr>
      </w:pPr>
      <w:r w:rsidRPr="00F23F57">
        <w:rPr>
          <w:rFonts w:ascii="Arial" w:hAnsi="Arial" w:cs="Arial"/>
          <w:sz w:val="22"/>
          <w:szCs w:val="22"/>
        </w:rPr>
        <w:t xml:space="preserve">Stadt </w:t>
      </w:r>
      <w:r w:rsidR="007072CB" w:rsidRPr="00F23F57">
        <w:rPr>
          <w:rFonts w:ascii="Arial" w:hAnsi="Arial" w:cs="Arial"/>
          <w:sz w:val="22"/>
          <w:szCs w:val="22"/>
        </w:rPr>
        <w:t xml:space="preserve">Haltern am See, Fachbereich Planen, Verwaltungsgebäude </w:t>
      </w:r>
      <w:proofErr w:type="spellStart"/>
      <w:r w:rsidR="007072CB" w:rsidRPr="00F23F57">
        <w:rPr>
          <w:rFonts w:ascii="Arial" w:hAnsi="Arial" w:cs="Arial"/>
          <w:sz w:val="22"/>
          <w:szCs w:val="22"/>
        </w:rPr>
        <w:t>Rochfordstraße</w:t>
      </w:r>
      <w:proofErr w:type="spellEnd"/>
      <w:r w:rsidR="007072CB" w:rsidRPr="00F23F57">
        <w:rPr>
          <w:rFonts w:ascii="Arial" w:hAnsi="Arial" w:cs="Arial"/>
          <w:sz w:val="22"/>
          <w:szCs w:val="22"/>
        </w:rPr>
        <w:t xml:space="preserve"> 1 (Muttergottesst</w:t>
      </w:r>
      <w:r w:rsidR="00A46594" w:rsidRPr="00F23F57">
        <w:rPr>
          <w:rFonts w:ascii="Arial" w:hAnsi="Arial" w:cs="Arial"/>
          <w:sz w:val="22"/>
          <w:szCs w:val="22"/>
        </w:rPr>
        <w:t>iege), 45721 Haltern am See, 1. OG</w:t>
      </w:r>
      <w:r w:rsidR="007072CB" w:rsidRPr="00F23F57">
        <w:rPr>
          <w:rFonts w:ascii="Arial" w:hAnsi="Arial" w:cs="Arial"/>
          <w:sz w:val="22"/>
          <w:szCs w:val="22"/>
        </w:rPr>
        <w:t xml:space="preserve"> im Zimmer 1.67 </w:t>
      </w:r>
      <w:r w:rsidRPr="00F23F57">
        <w:rPr>
          <w:rFonts w:ascii="Arial" w:hAnsi="Arial" w:cs="Arial"/>
          <w:sz w:val="22"/>
          <w:szCs w:val="22"/>
        </w:rPr>
        <w:t xml:space="preserve">während der </w:t>
      </w:r>
      <w:r w:rsidR="00F02F30" w:rsidRPr="00F23F57">
        <w:rPr>
          <w:rFonts w:ascii="Arial" w:hAnsi="Arial" w:cs="Arial"/>
          <w:sz w:val="22"/>
          <w:szCs w:val="22"/>
        </w:rPr>
        <w:t xml:space="preserve">Dienststunden Montag </w:t>
      </w:r>
      <w:r w:rsidR="007072CB" w:rsidRPr="00F23F57">
        <w:rPr>
          <w:rFonts w:ascii="Arial" w:hAnsi="Arial" w:cs="Arial"/>
          <w:sz w:val="22"/>
          <w:szCs w:val="22"/>
        </w:rPr>
        <w:t>von 08:30 Uhr bis 12</w:t>
      </w:r>
      <w:r w:rsidR="00F02F30" w:rsidRPr="00F23F57">
        <w:rPr>
          <w:rFonts w:ascii="Arial" w:hAnsi="Arial" w:cs="Arial"/>
          <w:sz w:val="22"/>
          <w:szCs w:val="22"/>
        </w:rPr>
        <w:t>:00 Uhr</w:t>
      </w:r>
      <w:r w:rsidR="007072CB" w:rsidRPr="00F23F57">
        <w:rPr>
          <w:rFonts w:ascii="Arial" w:hAnsi="Arial" w:cs="Arial"/>
          <w:sz w:val="22"/>
          <w:szCs w:val="22"/>
        </w:rPr>
        <w:t xml:space="preserve"> und 13:30 Uhr bis 17:30 Uhr</w:t>
      </w:r>
      <w:r w:rsidR="00F02F30" w:rsidRPr="00F23F57">
        <w:rPr>
          <w:rFonts w:ascii="Arial" w:hAnsi="Arial" w:cs="Arial"/>
          <w:sz w:val="22"/>
          <w:szCs w:val="22"/>
        </w:rPr>
        <w:t xml:space="preserve">, </w:t>
      </w:r>
      <w:r w:rsidR="00A46594" w:rsidRPr="00F23F57">
        <w:rPr>
          <w:rFonts w:ascii="Arial" w:hAnsi="Arial" w:cs="Arial"/>
          <w:sz w:val="22"/>
          <w:szCs w:val="22"/>
        </w:rPr>
        <w:t xml:space="preserve">Dienstag bis Donnerstag 08:30 Uhr bis 12:00 Uhr und 13:30 Uhr bis 16:00 Uhr </w:t>
      </w:r>
      <w:r w:rsidR="00F02F30" w:rsidRPr="00F23F57">
        <w:rPr>
          <w:rFonts w:ascii="Arial" w:hAnsi="Arial" w:cs="Arial"/>
          <w:sz w:val="22"/>
          <w:szCs w:val="22"/>
        </w:rPr>
        <w:t>und Frei</w:t>
      </w:r>
      <w:r w:rsidR="00A46594" w:rsidRPr="00F23F57">
        <w:rPr>
          <w:rFonts w:ascii="Arial" w:hAnsi="Arial" w:cs="Arial"/>
          <w:sz w:val="22"/>
          <w:szCs w:val="22"/>
        </w:rPr>
        <w:t>tag 08:30 Uhr bis 12:0</w:t>
      </w:r>
      <w:r w:rsidR="00F02F30" w:rsidRPr="00F23F57">
        <w:rPr>
          <w:rFonts w:ascii="Arial" w:hAnsi="Arial" w:cs="Arial"/>
          <w:sz w:val="22"/>
          <w:szCs w:val="22"/>
        </w:rPr>
        <w:t xml:space="preserve">0 Uhr </w:t>
      </w:r>
    </w:p>
    <w:p w:rsidR="00F02F30" w:rsidRPr="00F23F57" w:rsidRDefault="00F02F30" w:rsidP="00F02F30">
      <w:pPr>
        <w:tabs>
          <w:tab w:val="left" w:pos="561"/>
        </w:tabs>
        <w:ind w:left="43"/>
        <w:jc w:val="both"/>
        <w:rPr>
          <w:rFonts w:ascii="Arial" w:hAnsi="Arial" w:cs="Arial"/>
          <w:sz w:val="22"/>
          <w:szCs w:val="22"/>
        </w:rPr>
      </w:pPr>
    </w:p>
    <w:p w:rsidR="00F02F30" w:rsidRDefault="00972546" w:rsidP="00F02F30">
      <w:pPr>
        <w:numPr>
          <w:ilvl w:val="0"/>
          <w:numId w:val="1"/>
        </w:numPr>
        <w:tabs>
          <w:tab w:val="left" w:pos="561"/>
        </w:tabs>
        <w:ind w:left="561" w:hanging="518"/>
        <w:jc w:val="both"/>
        <w:rPr>
          <w:rFonts w:ascii="Arial" w:hAnsi="Arial" w:cs="Arial"/>
          <w:color w:val="000000"/>
          <w:sz w:val="22"/>
          <w:szCs w:val="22"/>
        </w:rPr>
      </w:pPr>
      <w:r w:rsidRPr="00972546">
        <w:rPr>
          <w:rFonts w:ascii="Arial" w:hAnsi="Arial" w:cs="Arial"/>
          <w:color w:val="000000"/>
          <w:sz w:val="22"/>
          <w:szCs w:val="22"/>
        </w:rPr>
        <w:t xml:space="preserve">Kreisverwaltung Recklinghausen, Fachdienst Umwelt, Kurt-Schumacher-Allee 1, 45657 Recklinghausen, 3. Etage, Zimmer 3.3.01 </w:t>
      </w:r>
      <w:r w:rsidR="00F02F30">
        <w:rPr>
          <w:rFonts w:ascii="Arial" w:hAnsi="Arial" w:cs="Arial"/>
          <w:color w:val="000000"/>
          <w:sz w:val="22"/>
          <w:szCs w:val="22"/>
        </w:rPr>
        <w:t>während der Dienststunden Montag bis Donnerstag von 08:30 Uhr bis 12:00 Uhr und von 13:15 bis 16:00 Uhr, Freitag von 08:30 Uhr bis 12:00 Uhr.</w:t>
      </w:r>
    </w:p>
    <w:p w:rsidR="00F02F30" w:rsidRDefault="00F02F30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</w:p>
    <w:p w:rsidR="00DA43E7" w:rsidRDefault="00DA43E7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Daneben besteht die Möglichkeit, den Genehmigungsantrag und </w:t>
      </w:r>
      <w:r w:rsidR="00A46594">
        <w:rPr>
          <w:rFonts w:ascii="Arial" w:hAnsi="Arial" w:cs="Arial"/>
          <w:sz w:val="22"/>
          <w:szCs w:val="22"/>
        </w:rPr>
        <w:t xml:space="preserve">die </w:t>
      </w:r>
      <w:r w:rsidRPr="00DA43E7">
        <w:rPr>
          <w:rFonts w:ascii="Arial" w:hAnsi="Arial" w:cs="Arial"/>
          <w:sz w:val="22"/>
          <w:szCs w:val="22"/>
        </w:rPr>
        <w:t xml:space="preserve">zugehörigen </w:t>
      </w:r>
      <w:r>
        <w:rPr>
          <w:rFonts w:ascii="Arial" w:hAnsi="Arial" w:cs="Arial"/>
          <w:sz w:val="22"/>
          <w:szCs w:val="22"/>
        </w:rPr>
        <w:t>Antragsu</w:t>
      </w:r>
      <w:r w:rsidR="00A46594">
        <w:rPr>
          <w:rFonts w:ascii="Arial" w:hAnsi="Arial" w:cs="Arial"/>
          <w:sz w:val="22"/>
          <w:szCs w:val="22"/>
        </w:rPr>
        <w:t>n</w:t>
      </w:r>
      <w:r w:rsidR="00A46594">
        <w:rPr>
          <w:rFonts w:ascii="Arial" w:hAnsi="Arial" w:cs="Arial"/>
          <w:sz w:val="22"/>
          <w:szCs w:val="22"/>
        </w:rPr>
        <w:t>terlagen</w:t>
      </w:r>
      <w:r w:rsidR="000E1B1A">
        <w:rPr>
          <w:rFonts w:ascii="Arial" w:hAnsi="Arial" w:cs="Arial"/>
          <w:sz w:val="22"/>
          <w:szCs w:val="22"/>
        </w:rPr>
        <w:t xml:space="preserve"> während des v. g. Zeitraumes </w:t>
      </w:r>
      <w:r w:rsidR="00A46594">
        <w:rPr>
          <w:rFonts w:ascii="Arial" w:hAnsi="Arial" w:cs="Arial"/>
          <w:sz w:val="22"/>
          <w:szCs w:val="22"/>
        </w:rPr>
        <w:t xml:space="preserve"> im Internet unter</w:t>
      </w:r>
      <w:r w:rsidR="000E1B1A" w:rsidRPr="000E1B1A">
        <w:t xml:space="preserve"> </w:t>
      </w:r>
      <w:hyperlink r:id="rId8" w:history="1">
        <w:r w:rsidR="000E1B1A" w:rsidRPr="000E1B1A">
          <w:rPr>
            <w:rStyle w:val="Hyperlink"/>
            <w:rFonts w:ascii="Arial" w:hAnsi="Arial" w:cs="Arial"/>
            <w:sz w:val="22"/>
            <w:szCs w:val="22"/>
          </w:rPr>
          <w:t>https://www.kreis-re.de/Inhalte/Buergerservice/Umwelt_und_Tiere/Umwelt/Untere_Immissionsschutzbehoerde/index.asp?seite=angebot&amp;id=19040</w:t>
        </w:r>
      </w:hyperlink>
      <w:r w:rsidR="000E1B1A">
        <w:rPr>
          <w:rFonts w:ascii="Arial" w:hAnsi="Arial" w:cs="Arial"/>
          <w:sz w:val="22"/>
          <w:szCs w:val="22"/>
        </w:rPr>
        <w:t xml:space="preserve"> </w:t>
      </w:r>
      <w:r w:rsidR="00A46594">
        <w:rPr>
          <w:rFonts w:ascii="Arial" w:hAnsi="Arial" w:cs="Arial"/>
          <w:sz w:val="22"/>
          <w:szCs w:val="22"/>
        </w:rPr>
        <w:t>ein</w:t>
      </w:r>
      <w:r>
        <w:rPr>
          <w:rFonts w:ascii="Arial" w:hAnsi="Arial" w:cs="Arial"/>
          <w:sz w:val="22"/>
          <w:szCs w:val="22"/>
        </w:rPr>
        <w:t>zusehen.</w:t>
      </w:r>
    </w:p>
    <w:p w:rsidR="008C2645" w:rsidRDefault="008C2645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</w:p>
    <w:p w:rsidR="00AC76E3" w:rsidRDefault="00AC76E3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</w:p>
    <w:p w:rsidR="00A46594" w:rsidRDefault="00A46594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Vorhaben wird zudem gemäß § 20 UVPG über das UVP-Portal des Landes NRW unter </w:t>
      </w:r>
      <w:hyperlink r:id="rId9" w:history="1">
        <w:r w:rsidRPr="00776E28">
          <w:rPr>
            <w:rStyle w:val="Hyperlink"/>
            <w:rFonts w:ascii="Arial" w:hAnsi="Arial" w:cs="Arial"/>
            <w:sz w:val="22"/>
            <w:szCs w:val="22"/>
          </w:rPr>
          <w:t>www.uvp.nrw.de</w:t>
        </w:r>
      </w:hyperlink>
      <w:r>
        <w:rPr>
          <w:rFonts w:ascii="Arial" w:hAnsi="Arial" w:cs="Arial"/>
          <w:sz w:val="22"/>
          <w:szCs w:val="22"/>
        </w:rPr>
        <w:t xml:space="preserve"> bekannt gemacht.</w:t>
      </w:r>
    </w:p>
    <w:p w:rsidR="00A46594" w:rsidRDefault="00A46594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</w:p>
    <w:p w:rsidR="00A46594" w:rsidRDefault="00A46594" w:rsidP="00A46594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  <w:r w:rsidRPr="00A46594">
        <w:rPr>
          <w:rFonts w:ascii="Arial" w:hAnsi="Arial" w:cs="Arial"/>
          <w:sz w:val="22"/>
          <w:szCs w:val="22"/>
        </w:rPr>
        <w:t xml:space="preserve">Die ausgelegten Antragsunterlagen enthalten </w:t>
      </w:r>
      <w:r w:rsidR="000E1B1A">
        <w:rPr>
          <w:rFonts w:ascii="Arial" w:hAnsi="Arial" w:cs="Arial"/>
          <w:sz w:val="22"/>
          <w:szCs w:val="22"/>
        </w:rPr>
        <w:t xml:space="preserve">die </w:t>
      </w:r>
      <w:r w:rsidRPr="00A46594">
        <w:rPr>
          <w:rFonts w:ascii="Arial" w:hAnsi="Arial" w:cs="Arial"/>
          <w:sz w:val="22"/>
          <w:szCs w:val="22"/>
        </w:rPr>
        <w:t>folgende</w:t>
      </w:r>
      <w:r w:rsidR="000E1B1A">
        <w:rPr>
          <w:rFonts w:ascii="Arial" w:hAnsi="Arial" w:cs="Arial"/>
          <w:sz w:val="22"/>
          <w:szCs w:val="22"/>
        </w:rPr>
        <w:t>n</w:t>
      </w:r>
      <w:r w:rsidRPr="00A46594">
        <w:rPr>
          <w:rFonts w:ascii="Arial" w:hAnsi="Arial" w:cs="Arial"/>
          <w:sz w:val="22"/>
          <w:szCs w:val="22"/>
        </w:rPr>
        <w:t xml:space="preserve"> entscheidungserhebliche</w:t>
      </w:r>
      <w:r w:rsidR="000E1B1A">
        <w:rPr>
          <w:rFonts w:ascii="Arial" w:hAnsi="Arial" w:cs="Arial"/>
          <w:sz w:val="22"/>
          <w:szCs w:val="22"/>
        </w:rPr>
        <w:t>n</w:t>
      </w:r>
      <w:r w:rsidRPr="00A46594">
        <w:rPr>
          <w:rFonts w:ascii="Arial" w:hAnsi="Arial" w:cs="Arial"/>
          <w:sz w:val="22"/>
          <w:szCs w:val="22"/>
        </w:rPr>
        <w:t xml:space="preserve"> U</w:t>
      </w:r>
      <w:r w:rsidRPr="00A46594">
        <w:rPr>
          <w:rFonts w:ascii="Arial" w:hAnsi="Arial" w:cs="Arial"/>
          <w:sz w:val="22"/>
          <w:szCs w:val="22"/>
        </w:rPr>
        <w:t>n</w:t>
      </w:r>
      <w:r w:rsidRPr="00A46594">
        <w:rPr>
          <w:rFonts w:ascii="Arial" w:hAnsi="Arial" w:cs="Arial"/>
          <w:sz w:val="22"/>
          <w:szCs w:val="22"/>
        </w:rPr>
        <w:t xml:space="preserve">terlagen über die Umweltauswirkungen des Vorhabens: </w:t>
      </w:r>
    </w:p>
    <w:p w:rsidR="007276FE" w:rsidRPr="00A46594" w:rsidRDefault="007276FE" w:rsidP="00A46594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</w:p>
    <w:p w:rsidR="00A46594" w:rsidRPr="007276FE" w:rsidRDefault="00A46594" w:rsidP="007276FE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276FE">
        <w:rPr>
          <w:rFonts w:ascii="Arial" w:hAnsi="Arial" w:cs="Arial"/>
          <w:sz w:val="22"/>
          <w:szCs w:val="22"/>
        </w:rPr>
        <w:t>gutachterlicher UVP-Bericht gemäß § 4e der 9. BImSchV zur Ermittlung aller U</w:t>
      </w:r>
      <w:r w:rsidRPr="007276FE">
        <w:rPr>
          <w:rFonts w:ascii="Arial" w:hAnsi="Arial" w:cs="Arial"/>
          <w:sz w:val="22"/>
          <w:szCs w:val="22"/>
        </w:rPr>
        <w:t>m</w:t>
      </w:r>
      <w:r w:rsidRPr="007276FE">
        <w:rPr>
          <w:rFonts w:ascii="Arial" w:hAnsi="Arial" w:cs="Arial"/>
          <w:sz w:val="22"/>
          <w:szCs w:val="22"/>
        </w:rPr>
        <w:t>weltauswir</w:t>
      </w:r>
      <w:r w:rsidR="007276FE" w:rsidRPr="007276FE">
        <w:rPr>
          <w:rFonts w:ascii="Arial" w:hAnsi="Arial" w:cs="Arial"/>
          <w:sz w:val="22"/>
          <w:szCs w:val="22"/>
        </w:rPr>
        <w:t>kungen des Vorhabens,</w:t>
      </w:r>
    </w:p>
    <w:p w:rsidR="00A46594" w:rsidRPr="007276FE" w:rsidRDefault="00A46594" w:rsidP="007276FE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276FE">
        <w:rPr>
          <w:rFonts w:ascii="Arial" w:hAnsi="Arial" w:cs="Arial"/>
          <w:sz w:val="22"/>
          <w:szCs w:val="22"/>
        </w:rPr>
        <w:t>Herstellerangaben zur Schallemission und eine gutachterlich erstellte</w:t>
      </w:r>
      <w:r w:rsidR="007276FE" w:rsidRPr="007276FE">
        <w:rPr>
          <w:rFonts w:ascii="Arial" w:hAnsi="Arial" w:cs="Arial"/>
          <w:sz w:val="22"/>
          <w:szCs w:val="22"/>
        </w:rPr>
        <w:t xml:space="preserve"> Prognose der Schallimmissionen,</w:t>
      </w:r>
    </w:p>
    <w:p w:rsidR="00A46594" w:rsidRDefault="00A46594" w:rsidP="007276FE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276FE">
        <w:rPr>
          <w:rFonts w:ascii="Arial" w:hAnsi="Arial" w:cs="Arial"/>
          <w:sz w:val="22"/>
          <w:szCs w:val="22"/>
        </w:rPr>
        <w:t>gutachterliche Prognose zum Schattenwurf</w:t>
      </w:r>
      <w:r w:rsidR="007276FE" w:rsidRPr="007276FE">
        <w:rPr>
          <w:rFonts w:ascii="Arial" w:hAnsi="Arial" w:cs="Arial"/>
          <w:sz w:val="22"/>
          <w:szCs w:val="22"/>
        </w:rPr>
        <w:t xml:space="preserve">, </w:t>
      </w:r>
      <w:r w:rsidRPr="007276FE">
        <w:rPr>
          <w:rFonts w:ascii="Arial" w:hAnsi="Arial" w:cs="Arial"/>
          <w:sz w:val="22"/>
          <w:szCs w:val="22"/>
        </w:rPr>
        <w:t xml:space="preserve"> </w:t>
      </w:r>
    </w:p>
    <w:p w:rsidR="0052327B" w:rsidRPr="007276FE" w:rsidRDefault="0052327B" w:rsidP="007276FE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Studie</w:t>
      </w:r>
      <w:r w:rsidRPr="005232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zur optischen Wirkung der WEA</w:t>
      </w:r>
    </w:p>
    <w:p w:rsidR="00A46594" w:rsidRDefault="007276FE" w:rsidP="007276FE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276FE">
        <w:rPr>
          <w:rFonts w:ascii="Arial" w:hAnsi="Arial" w:cs="Arial"/>
          <w:sz w:val="22"/>
          <w:szCs w:val="22"/>
        </w:rPr>
        <w:t xml:space="preserve">Ergebnisbericht Avifauna – </w:t>
      </w:r>
      <w:r w:rsidR="008C2645">
        <w:rPr>
          <w:rFonts w:ascii="Arial" w:hAnsi="Arial" w:cs="Arial"/>
          <w:sz w:val="22"/>
          <w:szCs w:val="22"/>
        </w:rPr>
        <w:t>August 2019</w:t>
      </w:r>
      <w:r w:rsidR="00FD19B4">
        <w:rPr>
          <w:rFonts w:ascii="Arial" w:hAnsi="Arial" w:cs="Arial"/>
          <w:sz w:val="22"/>
          <w:szCs w:val="22"/>
        </w:rPr>
        <w:t xml:space="preserve">, </w:t>
      </w:r>
    </w:p>
    <w:p w:rsidR="007276FE" w:rsidRDefault="008C2645" w:rsidP="007276FE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Studie zur FFH-Vorprüfung</w:t>
      </w:r>
      <w:r w:rsidR="007276FE" w:rsidRPr="007276FE">
        <w:rPr>
          <w:rFonts w:ascii="Arial" w:hAnsi="Arial" w:cs="Arial"/>
          <w:sz w:val="22"/>
          <w:szCs w:val="22"/>
        </w:rPr>
        <w:t xml:space="preserve"> – </w:t>
      </w:r>
      <w:r w:rsidR="00FF1310">
        <w:rPr>
          <w:rFonts w:ascii="Arial" w:hAnsi="Arial" w:cs="Arial"/>
          <w:sz w:val="22"/>
          <w:szCs w:val="22"/>
        </w:rPr>
        <w:t>Oktober</w:t>
      </w:r>
      <w:r w:rsidR="007276FE" w:rsidRPr="007276FE">
        <w:rPr>
          <w:rFonts w:ascii="Arial" w:hAnsi="Arial" w:cs="Arial"/>
          <w:sz w:val="22"/>
          <w:szCs w:val="22"/>
        </w:rPr>
        <w:t xml:space="preserve"> 201</w:t>
      </w:r>
      <w:r w:rsidR="00FF1310">
        <w:rPr>
          <w:rFonts w:ascii="Arial" w:hAnsi="Arial" w:cs="Arial"/>
          <w:sz w:val="22"/>
          <w:szCs w:val="22"/>
        </w:rPr>
        <w:t>9</w:t>
      </w:r>
      <w:r w:rsidR="007276FE">
        <w:rPr>
          <w:rFonts w:ascii="Arial" w:hAnsi="Arial" w:cs="Arial"/>
          <w:sz w:val="22"/>
          <w:szCs w:val="22"/>
        </w:rPr>
        <w:t>,</w:t>
      </w:r>
    </w:p>
    <w:p w:rsidR="007276FE" w:rsidRPr="007276FE" w:rsidRDefault="007276FE" w:rsidP="007276FE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276FE">
        <w:rPr>
          <w:rFonts w:ascii="Arial" w:hAnsi="Arial" w:cs="Arial"/>
          <w:sz w:val="22"/>
          <w:szCs w:val="22"/>
        </w:rPr>
        <w:t>Fachbeitrag</w:t>
      </w:r>
      <w:r w:rsidR="00FF1310">
        <w:rPr>
          <w:rFonts w:ascii="Arial" w:hAnsi="Arial" w:cs="Arial"/>
          <w:sz w:val="22"/>
          <w:szCs w:val="22"/>
        </w:rPr>
        <w:t xml:space="preserve"> zur vertiefenden Artenschutzprüfung</w:t>
      </w:r>
      <w:r w:rsidRPr="007276FE">
        <w:rPr>
          <w:rFonts w:ascii="Arial" w:hAnsi="Arial" w:cs="Arial"/>
          <w:sz w:val="22"/>
          <w:szCs w:val="22"/>
        </w:rPr>
        <w:t xml:space="preserve"> (ASP II) – </w:t>
      </w:r>
      <w:r w:rsidR="00FF1310" w:rsidRPr="00FF1310">
        <w:rPr>
          <w:rFonts w:ascii="Arial" w:hAnsi="Arial" w:cs="Arial"/>
          <w:sz w:val="22"/>
          <w:szCs w:val="22"/>
        </w:rPr>
        <w:t>August 2019</w:t>
      </w:r>
    </w:p>
    <w:p w:rsidR="007276FE" w:rsidRDefault="007276FE" w:rsidP="007276FE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276FE">
        <w:rPr>
          <w:rFonts w:ascii="Arial" w:hAnsi="Arial" w:cs="Arial"/>
          <w:sz w:val="22"/>
          <w:szCs w:val="22"/>
        </w:rPr>
        <w:t xml:space="preserve">Landschaftspflegerischer Begleitplan – </w:t>
      </w:r>
      <w:r w:rsidR="00FF1310" w:rsidRPr="00FF1310">
        <w:rPr>
          <w:rFonts w:ascii="Arial" w:hAnsi="Arial" w:cs="Arial"/>
          <w:sz w:val="22"/>
          <w:szCs w:val="22"/>
        </w:rPr>
        <w:t>August 2019</w:t>
      </w:r>
      <w:r>
        <w:rPr>
          <w:rFonts w:ascii="Arial" w:hAnsi="Arial" w:cs="Arial"/>
          <w:sz w:val="22"/>
          <w:szCs w:val="22"/>
        </w:rPr>
        <w:t xml:space="preserve">, </w:t>
      </w:r>
    </w:p>
    <w:p w:rsidR="00A46594" w:rsidRPr="007276FE" w:rsidRDefault="00A46594" w:rsidP="007276FE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276FE">
        <w:rPr>
          <w:rFonts w:ascii="Arial" w:hAnsi="Arial" w:cs="Arial"/>
          <w:sz w:val="22"/>
          <w:szCs w:val="22"/>
        </w:rPr>
        <w:t xml:space="preserve">Herstellerangaben zum Umgang mit wassergefährdenden Stoffen </w:t>
      </w:r>
    </w:p>
    <w:p w:rsidR="00A46594" w:rsidRPr="007276FE" w:rsidRDefault="00A46594" w:rsidP="007276FE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276FE">
        <w:rPr>
          <w:rFonts w:ascii="Arial" w:hAnsi="Arial" w:cs="Arial"/>
          <w:sz w:val="22"/>
          <w:szCs w:val="22"/>
        </w:rPr>
        <w:t xml:space="preserve">Herstellerangaben zum Abfallanfall und zur Abfallentsorgung </w:t>
      </w:r>
    </w:p>
    <w:p w:rsidR="00A46594" w:rsidRDefault="00A46594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</w:p>
    <w:p w:rsidR="00B55FF9" w:rsidRDefault="00F02F30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  <w:r w:rsidRPr="006E3062">
        <w:rPr>
          <w:rFonts w:ascii="Arial" w:hAnsi="Arial" w:cs="Arial"/>
          <w:sz w:val="22"/>
          <w:szCs w:val="22"/>
        </w:rPr>
        <w:t xml:space="preserve">Etwaige Einwendungen nicht privatrechtlicher Natur gegen das Vorhaben können vom </w:t>
      </w:r>
      <w:r w:rsidR="00C61ADE" w:rsidRPr="006E3062">
        <w:rPr>
          <w:rFonts w:ascii="Arial" w:hAnsi="Arial" w:cs="Arial"/>
          <w:sz w:val="22"/>
          <w:szCs w:val="22"/>
        </w:rPr>
        <w:t>03</w:t>
      </w:r>
      <w:r w:rsidR="008D6FA1" w:rsidRPr="006E3062">
        <w:rPr>
          <w:rFonts w:ascii="Arial" w:hAnsi="Arial" w:cs="Arial"/>
          <w:sz w:val="22"/>
          <w:szCs w:val="22"/>
        </w:rPr>
        <w:t>.0</w:t>
      </w:r>
      <w:r w:rsidR="00C61ADE" w:rsidRPr="006E3062">
        <w:rPr>
          <w:rFonts w:ascii="Arial" w:hAnsi="Arial" w:cs="Arial"/>
          <w:sz w:val="22"/>
          <w:szCs w:val="22"/>
        </w:rPr>
        <w:t>2.2020</w:t>
      </w:r>
      <w:r w:rsidRPr="006E3062">
        <w:rPr>
          <w:rFonts w:ascii="Arial" w:hAnsi="Arial" w:cs="Arial"/>
          <w:sz w:val="22"/>
          <w:szCs w:val="22"/>
        </w:rPr>
        <w:t xml:space="preserve"> bis einschließlich </w:t>
      </w:r>
      <w:r w:rsidR="00C61ADE" w:rsidRPr="006E3062">
        <w:rPr>
          <w:rFonts w:ascii="Arial" w:hAnsi="Arial" w:cs="Arial"/>
          <w:sz w:val="22"/>
          <w:szCs w:val="22"/>
        </w:rPr>
        <w:t>03</w:t>
      </w:r>
      <w:r w:rsidR="008D6FA1" w:rsidRPr="006E3062">
        <w:rPr>
          <w:rFonts w:ascii="Arial" w:hAnsi="Arial" w:cs="Arial"/>
          <w:sz w:val="22"/>
          <w:szCs w:val="22"/>
        </w:rPr>
        <w:t>.0</w:t>
      </w:r>
      <w:r w:rsidR="00C61ADE" w:rsidRPr="006E3062">
        <w:rPr>
          <w:rFonts w:ascii="Arial" w:hAnsi="Arial" w:cs="Arial"/>
          <w:sz w:val="22"/>
          <w:szCs w:val="22"/>
        </w:rPr>
        <w:t>4.2020</w:t>
      </w:r>
      <w:r w:rsidRPr="006E3062">
        <w:rPr>
          <w:rFonts w:ascii="Arial" w:hAnsi="Arial" w:cs="Arial"/>
          <w:sz w:val="22"/>
          <w:szCs w:val="22"/>
        </w:rPr>
        <w:t xml:space="preserve"> bei </w:t>
      </w:r>
      <w:r>
        <w:rPr>
          <w:rFonts w:ascii="Arial" w:hAnsi="Arial" w:cs="Arial"/>
          <w:sz w:val="22"/>
          <w:szCs w:val="22"/>
        </w:rPr>
        <w:t xml:space="preserve">den vorgenannten Behörden schriftlich </w:t>
      </w:r>
      <w:r w:rsidR="008D6FA1">
        <w:rPr>
          <w:rFonts w:ascii="Arial" w:hAnsi="Arial" w:cs="Arial"/>
          <w:sz w:val="22"/>
          <w:szCs w:val="22"/>
        </w:rPr>
        <w:t xml:space="preserve">oder elektronisch </w:t>
      </w:r>
      <w:r>
        <w:rPr>
          <w:rFonts w:ascii="Arial" w:hAnsi="Arial" w:cs="Arial"/>
          <w:sz w:val="22"/>
          <w:szCs w:val="22"/>
        </w:rPr>
        <w:t>vorgebracht werden. Mit Ablauf dieser Frist werden alle Einwendungen ausg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schlossen, die nicht auf besonderen privatrechtlichen Titeln beruhen.</w:t>
      </w:r>
      <w:r w:rsidR="008D6FA1">
        <w:rPr>
          <w:rFonts w:ascii="Arial" w:hAnsi="Arial" w:cs="Arial"/>
          <w:sz w:val="22"/>
          <w:szCs w:val="22"/>
        </w:rPr>
        <w:t xml:space="preserve"> Dies gilt nicht </w:t>
      </w:r>
      <w:r w:rsidR="008D6FA1" w:rsidRPr="008D6FA1">
        <w:rPr>
          <w:rFonts w:ascii="Arial" w:hAnsi="Arial" w:cs="Arial"/>
          <w:sz w:val="22"/>
          <w:szCs w:val="22"/>
        </w:rPr>
        <w:t>für ein sich anschließendes Gerichtsverfahren.</w:t>
      </w:r>
      <w:r w:rsidR="008D6FA1">
        <w:rPr>
          <w:rFonts w:ascii="Arial" w:hAnsi="Arial" w:cs="Arial"/>
          <w:sz w:val="22"/>
          <w:szCs w:val="22"/>
        </w:rPr>
        <w:t xml:space="preserve"> </w:t>
      </w:r>
    </w:p>
    <w:p w:rsidR="00B55FF9" w:rsidRDefault="00F02F30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Einwendungen sollen die volle leserliche Anschrift (in Blockschrift) des Einwenders tr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gen.</w:t>
      </w:r>
      <w:r w:rsidR="008D6F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 wird hiermit darauf hingewiesen, dass die Einwendungsschreiben an den Antragste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ler zur Stellungnahme weiter gegeben werden. </w:t>
      </w:r>
    </w:p>
    <w:p w:rsidR="00F02F30" w:rsidRDefault="00F02F30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 Verlangen des Einwenders/der Einwenderin werden dabei Name und Anschrift unkenn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lich gemacht, soweit die Angaben nicht zur Beurteilung des Inhaltes der Einwendungen 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forderlich sind.</w:t>
      </w:r>
    </w:p>
    <w:p w:rsidR="00F02F30" w:rsidRDefault="00F02F30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</w:p>
    <w:p w:rsidR="00B55FF9" w:rsidRDefault="00F02F30" w:rsidP="00F02F30">
      <w:pPr>
        <w:tabs>
          <w:tab w:val="left" w:pos="561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Sofern Einwendungen erhoben werden, können diese gemäß § 10 Abs. 4 Nr. 3 und Abs. 6 BImSchG aufgrund einer Ermessensentscheidung der Genehmigungsbehörde – auch bei Ausbleiben de</w:t>
      </w:r>
      <w:r w:rsidR="003B6CB0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 xml:space="preserve"> Antragssteller oder von Personen, die fristgerecht Einwendungen erhoben haben – in einem besonderen Erörterungstermin erörtert werden. </w:t>
      </w:r>
    </w:p>
    <w:p w:rsidR="00B55FF9" w:rsidRDefault="00B55FF9" w:rsidP="00F02F30">
      <w:pPr>
        <w:tabs>
          <w:tab w:val="left" w:pos="56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02F30" w:rsidRDefault="00F02F30" w:rsidP="00F02F30">
      <w:pPr>
        <w:tabs>
          <w:tab w:val="left" w:pos="561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Sollte ein Erörterungstermin durchgeführt werden, ist dieser für den </w:t>
      </w:r>
      <w:r w:rsidR="00D00F37" w:rsidRPr="00D00F37">
        <w:rPr>
          <w:rFonts w:ascii="Arial" w:hAnsi="Arial" w:cs="Arial"/>
          <w:sz w:val="22"/>
          <w:szCs w:val="22"/>
        </w:rPr>
        <w:t>2</w:t>
      </w:r>
      <w:r w:rsidR="00C61ADE">
        <w:rPr>
          <w:rFonts w:ascii="Arial" w:hAnsi="Arial" w:cs="Arial"/>
          <w:sz w:val="22"/>
          <w:szCs w:val="22"/>
        </w:rPr>
        <w:t>1.04.2020</w:t>
      </w:r>
      <w:r>
        <w:rPr>
          <w:rFonts w:ascii="Arial" w:hAnsi="Arial" w:cs="Arial"/>
          <w:color w:val="000000"/>
          <w:sz w:val="22"/>
          <w:szCs w:val="22"/>
        </w:rPr>
        <w:t>, ab 10:00 Uhr im Kreishaus Recklinghausen, Kurt-Schumacher-Allee 1, 45657 Recklinghausen, im Raum 1.5.0</w:t>
      </w:r>
      <w:r w:rsidR="00F928ED">
        <w:rPr>
          <w:rFonts w:ascii="Arial" w:hAnsi="Arial" w:cs="Arial"/>
          <w:color w:val="000000"/>
          <w:sz w:val="22"/>
          <w:szCs w:val="22"/>
        </w:rPr>
        <w:t>5</w:t>
      </w:r>
      <w:r w:rsidR="00390E16">
        <w:rPr>
          <w:rFonts w:ascii="Arial" w:hAnsi="Arial" w:cs="Arial"/>
          <w:color w:val="000000"/>
          <w:sz w:val="22"/>
          <w:szCs w:val="22"/>
        </w:rPr>
        <w:t xml:space="preserve"> - Sitzungssaal - </w:t>
      </w:r>
      <w:r>
        <w:rPr>
          <w:rFonts w:ascii="Arial" w:hAnsi="Arial" w:cs="Arial"/>
          <w:color w:val="000000"/>
          <w:sz w:val="22"/>
          <w:szCs w:val="22"/>
        </w:rPr>
        <w:t>vorgesehen. Die Erörterung kann bei Bedarf fortgesetzt we</w:t>
      </w:r>
      <w:r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>den.</w:t>
      </w:r>
    </w:p>
    <w:p w:rsidR="00F02F30" w:rsidRDefault="00F02F30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</w:p>
    <w:p w:rsidR="00B55FF9" w:rsidRDefault="004B3CBE" w:rsidP="004B3CBE">
      <w:pPr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Für den Fall</w:t>
      </w:r>
      <w:r w:rsidRPr="007A195F">
        <w:rPr>
          <w:rFonts w:ascii="Arial" w:hAnsi="Arial" w:cs="Arial"/>
          <w:sz w:val="22"/>
          <w:szCs w:val="23"/>
        </w:rPr>
        <w:t xml:space="preserve"> das der Erörterungstermin stattfindet, gilt diese Entscheidung hiermit als ö</w:t>
      </w:r>
      <w:r>
        <w:rPr>
          <w:rFonts w:ascii="Arial" w:hAnsi="Arial" w:cs="Arial"/>
          <w:sz w:val="22"/>
          <w:szCs w:val="23"/>
        </w:rPr>
        <w:t>f</w:t>
      </w:r>
      <w:r w:rsidRPr="007A195F">
        <w:rPr>
          <w:rFonts w:ascii="Arial" w:hAnsi="Arial" w:cs="Arial"/>
          <w:sz w:val="22"/>
          <w:szCs w:val="23"/>
        </w:rPr>
        <w:t>fen</w:t>
      </w:r>
      <w:r w:rsidRPr="007A195F">
        <w:rPr>
          <w:rFonts w:ascii="Arial" w:hAnsi="Arial" w:cs="Arial"/>
          <w:sz w:val="22"/>
          <w:szCs w:val="23"/>
        </w:rPr>
        <w:t>t</w:t>
      </w:r>
      <w:r w:rsidRPr="007A195F">
        <w:rPr>
          <w:rFonts w:ascii="Arial" w:hAnsi="Arial" w:cs="Arial"/>
          <w:sz w:val="22"/>
          <w:szCs w:val="23"/>
        </w:rPr>
        <w:t xml:space="preserve">lich bekannt gemacht. </w:t>
      </w:r>
    </w:p>
    <w:p w:rsidR="004B3CBE" w:rsidRPr="007A195F" w:rsidRDefault="004B3CBE" w:rsidP="004B3CBE">
      <w:pPr>
        <w:jc w:val="both"/>
        <w:rPr>
          <w:rFonts w:ascii="Arial" w:hAnsi="Arial" w:cs="Arial"/>
          <w:sz w:val="22"/>
        </w:rPr>
      </w:pPr>
      <w:r w:rsidRPr="007A195F">
        <w:rPr>
          <w:rFonts w:ascii="Arial" w:hAnsi="Arial" w:cs="Arial"/>
          <w:sz w:val="22"/>
          <w:szCs w:val="23"/>
        </w:rPr>
        <w:t>Sollte der Erörterungstermin aufgrund der Ermessensentscheidung der Genehmigungsb</w:t>
      </w:r>
      <w:r w:rsidRPr="007A195F">
        <w:rPr>
          <w:rFonts w:ascii="Arial" w:hAnsi="Arial" w:cs="Arial"/>
          <w:sz w:val="22"/>
          <w:szCs w:val="23"/>
        </w:rPr>
        <w:t>e</w:t>
      </w:r>
      <w:r w:rsidRPr="007A195F">
        <w:rPr>
          <w:rFonts w:ascii="Arial" w:hAnsi="Arial" w:cs="Arial"/>
          <w:sz w:val="22"/>
          <w:szCs w:val="23"/>
        </w:rPr>
        <w:t>hörde nicht stattfinden, wird der Wegfall des Termins gesondert bekannt gemacht.</w:t>
      </w:r>
    </w:p>
    <w:p w:rsidR="004B3CBE" w:rsidRDefault="004B3CBE" w:rsidP="004B3CBE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</w:p>
    <w:p w:rsidR="00B55FF9" w:rsidRDefault="00F02F30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Der Erörterungstermin ist öffentlich. Ein Recht zur Teilnahme haben neben den Vertretern der beteiligten Behörden der Antragsteller und diejenigen, die rechtzeitig - d. h. in der Zeit </w:t>
      </w:r>
      <w:r w:rsidRPr="006E3062">
        <w:rPr>
          <w:rFonts w:ascii="Arial" w:hAnsi="Arial" w:cs="Arial"/>
          <w:sz w:val="22"/>
          <w:szCs w:val="22"/>
        </w:rPr>
        <w:t xml:space="preserve">vom </w:t>
      </w:r>
      <w:r w:rsidR="00C61ADE" w:rsidRPr="006E3062">
        <w:rPr>
          <w:rFonts w:ascii="Arial" w:hAnsi="Arial" w:cs="Arial"/>
          <w:sz w:val="22"/>
          <w:szCs w:val="22"/>
        </w:rPr>
        <w:t xml:space="preserve">03.02.2020 </w:t>
      </w:r>
      <w:r w:rsidR="009B324D" w:rsidRPr="006E3062">
        <w:rPr>
          <w:rFonts w:ascii="Arial" w:hAnsi="Arial" w:cs="Arial"/>
          <w:sz w:val="22"/>
          <w:szCs w:val="22"/>
        </w:rPr>
        <w:t xml:space="preserve">bis </w:t>
      </w:r>
      <w:r w:rsidR="00C61ADE" w:rsidRPr="006E3062">
        <w:rPr>
          <w:rFonts w:ascii="Arial" w:hAnsi="Arial" w:cs="Arial"/>
          <w:sz w:val="22"/>
          <w:szCs w:val="22"/>
        </w:rPr>
        <w:t xml:space="preserve">03.04.2020 </w:t>
      </w:r>
      <w:r w:rsidRPr="006E3062">
        <w:rPr>
          <w:rFonts w:ascii="Arial" w:hAnsi="Arial" w:cs="Arial"/>
          <w:sz w:val="22"/>
          <w:szCs w:val="22"/>
        </w:rPr>
        <w:t xml:space="preserve">- </w:t>
      </w:r>
      <w:r w:rsidR="00C61ADE" w:rsidRPr="006E3062">
        <w:rPr>
          <w:rFonts w:ascii="Arial" w:hAnsi="Arial" w:cs="Arial"/>
          <w:sz w:val="22"/>
          <w:szCs w:val="22"/>
        </w:rPr>
        <w:t xml:space="preserve">schriftlich </w:t>
      </w:r>
      <w:r w:rsidR="00C61ADE" w:rsidRPr="00C61ADE">
        <w:rPr>
          <w:rFonts w:ascii="Arial" w:hAnsi="Arial" w:cs="Arial"/>
          <w:sz w:val="22"/>
          <w:szCs w:val="22"/>
        </w:rPr>
        <w:t xml:space="preserve">oder elektronisch </w:t>
      </w:r>
      <w:r>
        <w:rPr>
          <w:rFonts w:ascii="Arial" w:hAnsi="Arial" w:cs="Arial"/>
          <w:sz w:val="22"/>
          <w:szCs w:val="22"/>
        </w:rPr>
        <w:t xml:space="preserve">Einwendungen erhoben haben. </w:t>
      </w:r>
    </w:p>
    <w:p w:rsidR="00B55FF9" w:rsidRDefault="00B55FF9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</w:p>
    <w:p w:rsidR="00F02F30" w:rsidRDefault="00F02F30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Sonstige Personen können als Zuhörer am Termin teilnehmen, sofern genügend freie Plätze zur Verfügung stehen.</w:t>
      </w:r>
    </w:p>
    <w:p w:rsidR="00F02F30" w:rsidRDefault="00F02F30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</w:p>
    <w:p w:rsidR="00B55FF9" w:rsidRDefault="00B55FF9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</w:p>
    <w:p w:rsidR="00B55FF9" w:rsidRDefault="00B55FF9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</w:p>
    <w:p w:rsidR="00F02F30" w:rsidRDefault="00F02F30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Entscheidung über </w:t>
      </w:r>
      <w:r w:rsidR="000D3473">
        <w:rPr>
          <w:rFonts w:ascii="Arial" w:hAnsi="Arial" w:cs="Arial"/>
          <w:sz w:val="22"/>
          <w:szCs w:val="22"/>
        </w:rPr>
        <w:t xml:space="preserve">den Genehmigungsantrag und </w:t>
      </w:r>
      <w:r>
        <w:rPr>
          <w:rFonts w:ascii="Arial" w:hAnsi="Arial" w:cs="Arial"/>
          <w:sz w:val="22"/>
          <w:szCs w:val="22"/>
        </w:rPr>
        <w:t>die Einwendungen wird allen Einwe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dern schriftlich zugestellt. Die Zustellung kann durch eine öffentliche Bekanntmachung 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setzt werden.</w:t>
      </w:r>
    </w:p>
    <w:p w:rsidR="00F02F30" w:rsidRDefault="00F02F30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</w:p>
    <w:p w:rsidR="00F02F30" w:rsidRDefault="00F02F30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</w:p>
    <w:p w:rsidR="00F02F30" w:rsidRDefault="00F02F30" w:rsidP="00F02F30">
      <w:pPr>
        <w:tabs>
          <w:tab w:val="left" w:pos="561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Recklinghausen, </w:t>
      </w:r>
      <w:r w:rsidR="00816F71" w:rsidRPr="006E3062">
        <w:rPr>
          <w:rFonts w:ascii="Arial" w:hAnsi="Arial" w:cs="Arial"/>
          <w:sz w:val="22"/>
          <w:szCs w:val="22"/>
        </w:rPr>
        <w:t>20</w:t>
      </w:r>
      <w:r w:rsidR="00E302B2" w:rsidRPr="006E3062">
        <w:rPr>
          <w:rFonts w:ascii="Arial" w:hAnsi="Arial" w:cs="Arial"/>
          <w:sz w:val="22"/>
          <w:szCs w:val="22"/>
        </w:rPr>
        <w:t>.0</w:t>
      </w:r>
      <w:r w:rsidR="00816F71" w:rsidRPr="006E3062">
        <w:rPr>
          <w:rFonts w:ascii="Arial" w:hAnsi="Arial" w:cs="Arial"/>
          <w:sz w:val="22"/>
          <w:szCs w:val="22"/>
        </w:rPr>
        <w:t>1.2020</w:t>
      </w:r>
      <w:bookmarkStart w:id="0" w:name="_GoBack"/>
      <w:bookmarkEnd w:id="0"/>
    </w:p>
    <w:p w:rsidR="00F02F30" w:rsidRDefault="00F02F30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</w:p>
    <w:p w:rsidR="00F02F30" w:rsidRDefault="00F02F30" w:rsidP="00F02F30">
      <w:pPr>
        <w:tabs>
          <w:tab w:val="left" w:pos="561"/>
        </w:tabs>
        <w:jc w:val="both"/>
        <w:rPr>
          <w:rFonts w:ascii="Arial" w:hAnsi="Arial" w:cs="Arial"/>
          <w:sz w:val="22"/>
          <w:szCs w:val="22"/>
        </w:rPr>
      </w:pPr>
    </w:p>
    <w:p w:rsidR="006A1375" w:rsidRPr="006A1375" w:rsidRDefault="006A1375" w:rsidP="006A1375">
      <w:pPr>
        <w:rPr>
          <w:rFonts w:ascii="Arial" w:hAnsi="Arial" w:cs="Arial"/>
          <w:sz w:val="22"/>
          <w:szCs w:val="22"/>
        </w:rPr>
      </w:pPr>
      <w:r w:rsidRPr="006A1375">
        <w:rPr>
          <w:rFonts w:ascii="Arial" w:hAnsi="Arial" w:cs="Arial"/>
          <w:sz w:val="22"/>
          <w:szCs w:val="22"/>
        </w:rPr>
        <w:t>Kreis Recklinghausen</w:t>
      </w:r>
    </w:p>
    <w:p w:rsidR="006A1375" w:rsidRPr="006A1375" w:rsidRDefault="006A1375" w:rsidP="006A1375">
      <w:pPr>
        <w:rPr>
          <w:rFonts w:ascii="Arial" w:hAnsi="Arial" w:cs="Arial"/>
          <w:sz w:val="22"/>
          <w:szCs w:val="22"/>
        </w:rPr>
      </w:pPr>
      <w:r w:rsidRPr="006A1375">
        <w:rPr>
          <w:rFonts w:ascii="Arial" w:hAnsi="Arial" w:cs="Arial"/>
          <w:sz w:val="22"/>
          <w:szCs w:val="22"/>
        </w:rPr>
        <w:t>Der Landrat</w:t>
      </w:r>
    </w:p>
    <w:p w:rsidR="006A1375" w:rsidRPr="006A1375" w:rsidRDefault="006A1375" w:rsidP="006A1375">
      <w:pPr>
        <w:rPr>
          <w:rFonts w:ascii="Arial" w:hAnsi="Arial" w:cs="Arial"/>
          <w:sz w:val="22"/>
          <w:szCs w:val="22"/>
        </w:rPr>
      </w:pPr>
      <w:r w:rsidRPr="006A1375">
        <w:rPr>
          <w:rFonts w:ascii="Arial" w:hAnsi="Arial" w:cs="Arial"/>
          <w:sz w:val="22"/>
          <w:szCs w:val="22"/>
        </w:rPr>
        <w:t>I.A.</w:t>
      </w:r>
    </w:p>
    <w:p w:rsidR="006A1375" w:rsidRPr="006A1375" w:rsidRDefault="006A1375" w:rsidP="006A1375">
      <w:pPr>
        <w:rPr>
          <w:rFonts w:ascii="Arial" w:hAnsi="Arial" w:cs="Arial"/>
          <w:sz w:val="22"/>
          <w:szCs w:val="22"/>
        </w:rPr>
      </w:pPr>
    </w:p>
    <w:p w:rsidR="006A1375" w:rsidRPr="006A1375" w:rsidRDefault="006A1375" w:rsidP="006A1375">
      <w:pPr>
        <w:rPr>
          <w:rFonts w:ascii="Arial" w:hAnsi="Arial" w:cs="Arial"/>
          <w:sz w:val="22"/>
          <w:szCs w:val="22"/>
        </w:rPr>
      </w:pPr>
    </w:p>
    <w:p w:rsidR="006A1375" w:rsidRDefault="006A1375" w:rsidP="006A1375">
      <w:pPr>
        <w:rPr>
          <w:rFonts w:ascii="Arial" w:hAnsi="Arial" w:cs="Arial"/>
          <w:sz w:val="22"/>
          <w:szCs w:val="22"/>
        </w:rPr>
      </w:pPr>
    </w:p>
    <w:p w:rsidR="00216C0C" w:rsidRPr="00216C0C" w:rsidRDefault="00816F71" w:rsidP="00216C0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Haumann</w:t>
      </w:r>
      <w:proofErr w:type="spellEnd"/>
    </w:p>
    <w:p w:rsidR="00146975" w:rsidRPr="00867A3A" w:rsidRDefault="00146975">
      <w:pPr>
        <w:rPr>
          <w:rFonts w:ascii="Arial" w:hAnsi="Arial" w:cs="Arial"/>
          <w:sz w:val="22"/>
          <w:szCs w:val="22"/>
        </w:rPr>
      </w:pPr>
    </w:p>
    <w:p w:rsidR="00146975" w:rsidRPr="00867A3A" w:rsidRDefault="00146975">
      <w:pPr>
        <w:rPr>
          <w:rFonts w:ascii="Arial" w:hAnsi="Arial" w:cs="Arial"/>
          <w:sz w:val="22"/>
          <w:szCs w:val="22"/>
        </w:rPr>
      </w:pPr>
    </w:p>
    <w:sectPr w:rsidR="00146975" w:rsidRPr="00867A3A" w:rsidSect="00FE534D">
      <w:headerReference w:type="first" r:id="rId10"/>
      <w:type w:val="continuous"/>
      <w:pgSz w:w="11906" w:h="16838" w:code="9"/>
      <w:pgMar w:top="1417" w:right="1417" w:bottom="1134" w:left="1417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6E3" w:rsidRDefault="00AC76E3">
      <w:r>
        <w:separator/>
      </w:r>
    </w:p>
  </w:endnote>
  <w:endnote w:type="continuationSeparator" w:id="0">
    <w:p w:rsidR="00AC76E3" w:rsidRDefault="00AC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6E3" w:rsidRDefault="00AC76E3">
      <w:r>
        <w:separator/>
      </w:r>
    </w:p>
  </w:footnote>
  <w:footnote w:type="continuationSeparator" w:id="0">
    <w:p w:rsidR="00AC76E3" w:rsidRDefault="00AC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4860"/>
      <w:gridCol w:w="2480"/>
    </w:tblGrid>
    <w:tr w:rsidR="00AC76E3">
      <w:tc>
        <w:tcPr>
          <w:tcW w:w="187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C76E3" w:rsidRDefault="00AC76E3" w:rsidP="00DB4E5D">
          <w:pPr>
            <w:pStyle w:val="Kopfzeile"/>
            <w:tabs>
              <w:tab w:val="left" w:pos="110"/>
            </w:tabs>
          </w:pPr>
          <w:r>
            <w:tab/>
          </w:r>
        </w:p>
        <w:p w:rsidR="00AC76E3" w:rsidRDefault="00AC76E3" w:rsidP="00DB4E5D">
          <w:pPr>
            <w:pStyle w:val="Kopfzeile"/>
            <w:tabs>
              <w:tab w:val="left" w:pos="110"/>
            </w:tabs>
          </w:pPr>
        </w:p>
        <w:p w:rsidR="00AC76E3" w:rsidRPr="00DB4E5D" w:rsidRDefault="00AC76E3" w:rsidP="00DB4E5D">
          <w:pPr>
            <w:pStyle w:val="Kopfzeile"/>
            <w:tabs>
              <w:tab w:val="left" w:pos="110"/>
            </w:tabs>
            <w:rPr>
              <w:rFonts w:ascii="Arial" w:hAnsi="Arial" w:cs="Arial"/>
              <w:sz w:val="22"/>
              <w:szCs w:val="22"/>
            </w:rPr>
          </w:pPr>
          <w:r>
            <w:tab/>
          </w:r>
          <w:r>
            <w:rPr>
              <w:rFonts w:ascii="Arial" w:hAnsi="Arial" w:cs="Arial"/>
              <w:sz w:val="22"/>
              <w:szCs w:val="22"/>
            </w:rPr>
            <w:t>Jürgen Stoll</w:t>
          </w:r>
        </w:p>
        <w:p w:rsidR="00AC76E3" w:rsidRPr="00DB4E5D" w:rsidRDefault="00AC76E3" w:rsidP="00DB4E5D">
          <w:pPr>
            <w:pStyle w:val="Kopfzeile"/>
            <w:tabs>
              <w:tab w:val="left" w:pos="110"/>
            </w:tabs>
            <w:rPr>
              <w:rFonts w:ascii="Arial" w:hAnsi="Arial" w:cs="Arial"/>
              <w:sz w:val="22"/>
              <w:szCs w:val="22"/>
            </w:rPr>
          </w:pPr>
          <w:r w:rsidRPr="00DB4E5D">
            <w:rPr>
              <w:rFonts w:ascii="Arial" w:hAnsi="Arial" w:cs="Arial"/>
              <w:sz w:val="22"/>
              <w:szCs w:val="22"/>
            </w:rPr>
            <w:tab/>
            <w:t>Ressort 70.5</w:t>
          </w:r>
        </w:p>
        <w:p w:rsidR="00AC76E3" w:rsidRDefault="00AC76E3" w:rsidP="00DB4E5D">
          <w:pPr>
            <w:pStyle w:val="Kopfzeile"/>
            <w:tabs>
              <w:tab w:val="left" w:pos="110"/>
              <w:tab w:val="left" w:pos="165"/>
            </w:tabs>
          </w:pPr>
        </w:p>
      </w:tc>
      <w:tc>
        <w:tcPr>
          <w:tcW w:w="486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C76E3" w:rsidRDefault="00AC76E3" w:rsidP="00DB4E5D">
          <w:pPr>
            <w:pStyle w:val="kopf1"/>
            <w:tabs>
              <w:tab w:val="left" w:pos="291"/>
            </w:tabs>
            <w:jc w:val="left"/>
            <w:rPr>
              <w:i w:val="0"/>
              <w:sz w:val="32"/>
            </w:rPr>
          </w:pPr>
        </w:p>
        <w:p w:rsidR="00AC76E3" w:rsidRPr="00DB4E5D" w:rsidRDefault="00AC76E3" w:rsidP="00DB4E5D">
          <w:pPr>
            <w:pStyle w:val="kopf1"/>
            <w:tabs>
              <w:tab w:val="left" w:pos="291"/>
            </w:tabs>
            <w:jc w:val="left"/>
            <w:rPr>
              <w:rFonts w:ascii="Arial" w:hAnsi="Arial" w:cs="Arial"/>
              <w:i w:val="0"/>
              <w:sz w:val="32"/>
            </w:rPr>
          </w:pPr>
          <w:r>
            <w:rPr>
              <w:sz w:val="32"/>
            </w:rPr>
            <w:tab/>
          </w:r>
          <w:r>
            <w:rPr>
              <w:rFonts w:ascii="Arial" w:hAnsi="Arial" w:cs="Arial"/>
              <w:i w:val="0"/>
              <w:sz w:val="32"/>
            </w:rPr>
            <w:t>Fachdienst Umwelt</w:t>
          </w:r>
        </w:p>
        <w:p w:rsidR="00AC76E3" w:rsidRPr="00DB4E5D" w:rsidRDefault="00AC76E3" w:rsidP="00DB4E5D">
          <w:pPr>
            <w:pStyle w:val="Kopfzeile"/>
            <w:tabs>
              <w:tab w:val="left" w:pos="291"/>
            </w:tabs>
            <w:rPr>
              <w:rFonts w:ascii="Arial" w:hAnsi="Arial" w:cs="Arial"/>
              <w:sz w:val="28"/>
              <w:szCs w:val="28"/>
            </w:rPr>
          </w:pPr>
          <w:r w:rsidRPr="004543CF">
            <w:rPr>
              <w:bCs/>
              <w:iCs/>
              <w:sz w:val="32"/>
            </w:rPr>
            <w:tab/>
          </w:r>
          <w:r w:rsidRPr="00DB4E5D">
            <w:rPr>
              <w:rFonts w:ascii="Arial" w:hAnsi="Arial" w:cs="Arial"/>
              <w:bCs/>
              <w:iCs/>
              <w:sz w:val="28"/>
              <w:szCs w:val="28"/>
            </w:rPr>
            <w:t>Untere Immissionsschutzbehörde</w:t>
          </w:r>
        </w:p>
      </w:tc>
      <w:tc>
        <w:tcPr>
          <w:tcW w:w="248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C76E3" w:rsidRDefault="00AC76E3" w:rsidP="00DB4E5D">
          <w:pPr>
            <w:pStyle w:val="Kopfzeile"/>
            <w:tabs>
              <w:tab w:val="left" w:pos="110"/>
              <w:tab w:val="left" w:pos="165"/>
            </w:tabs>
            <w:rPr>
              <w:rFonts w:ascii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-121285</wp:posOffset>
                </wp:positionV>
                <wp:extent cx="1555750" cy="916940"/>
                <wp:effectExtent l="0" t="0" r="6350" b="0"/>
                <wp:wrapNone/>
                <wp:docPr id="1" name="Bild 1" descr="Logo_Kre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Kre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750" cy="916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C76E3" w:rsidRDefault="00AC76E3" w:rsidP="00DB4E5D">
          <w:pPr>
            <w:pStyle w:val="Kopfzeile"/>
            <w:tabs>
              <w:tab w:val="left" w:pos="110"/>
              <w:tab w:val="left" w:pos="165"/>
            </w:tabs>
            <w:rPr>
              <w:rFonts w:ascii="Arial" w:hAnsi="Arial" w:cs="Arial"/>
              <w:sz w:val="22"/>
              <w:szCs w:val="22"/>
            </w:rPr>
          </w:pPr>
        </w:p>
        <w:p w:rsidR="00AC76E3" w:rsidRDefault="00AC76E3" w:rsidP="00DB4E5D">
          <w:pPr>
            <w:pStyle w:val="Kopfzeile"/>
            <w:tabs>
              <w:tab w:val="left" w:pos="110"/>
              <w:tab w:val="left" w:pos="165"/>
            </w:tabs>
            <w:rPr>
              <w:rFonts w:ascii="Arial" w:hAnsi="Arial" w:cs="Arial"/>
              <w:sz w:val="22"/>
              <w:szCs w:val="22"/>
            </w:rPr>
          </w:pPr>
        </w:p>
        <w:p w:rsidR="00AC76E3" w:rsidRDefault="00AC76E3" w:rsidP="00DB4E5D">
          <w:pPr>
            <w:pStyle w:val="Kopfzeile"/>
            <w:tabs>
              <w:tab w:val="left" w:pos="110"/>
              <w:tab w:val="left" w:pos="165"/>
            </w:tabs>
            <w:rPr>
              <w:rFonts w:ascii="Arial" w:hAnsi="Arial" w:cs="Arial"/>
              <w:sz w:val="22"/>
              <w:szCs w:val="22"/>
            </w:rPr>
          </w:pPr>
        </w:p>
        <w:p w:rsidR="00AC76E3" w:rsidRDefault="00AC76E3" w:rsidP="00DB4E5D">
          <w:pPr>
            <w:pStyle w:val="Kopfzeile"/>
            <w:tabs>
              <w:tab w:val="left" w:pos="110"/>
              <w:tab w:val="left" w:pos="165"/>
            </w:tabs>
            <w:rPr>
              <w:rFonts w:ascii="Arial" w:hAnsi="Arial" w:cs="Arial"/>
              <w:sz w:val="22"/>
              <w:szCs w:val="22"/>
            </w:rPr>
          </w:pPr>
        </w:p>
        <w:p w:rsidR="00AC76E3" w:rsidRDefault="00AC76E3" w:rsidP="00DB4E5D">
          <w:pPr>
            <w:pStyle w:val="Kopfzeile"/>
            <w:tabs>
              <w:tab w:val="left" w:pos="110"/>
            </w:tabs>
            <w:rPr>
              <w:lang w:val="it-IT"/>
            </w:rPr>
          </w:pPr>
        </w:p>
      </w:tc>
    </w:tr>
    <w:tr w:rsidR="00AC76E3" w:rsidRPr="00F56437">
      <w:tc>
        <w:tcPr>
          <w:tcW w:w="187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C76E3" w:rsidRPr="00F56437" w:rsidRDefault="00AC76E3" w:rsidP="00DB4E5D">
          <w:pPr>
            <w:pStyle w:val="Kopfzeile"/>
            <w:tabs>
              <w:tab w:val="left" w:pos="110"/>
            </w:tabs>
            <w:rPr>
              <w:sz w:val="22"/>
              <w:szCs w:val="22"/>
            </w:rPr>
          </w:pPr>
        </w:p>
      </w:tc>
      <w:tc>
        <w:tcPr>
          <w:tcW w:w="486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C76E3" w:rsidRPr="00F56437" w:rsidRDefault="00AC76E3" w:rsidP="00DB4E5D">
          <w:pPr>
            <w:pStyle w:val="kopf1"/>
            <w:tabs>
              <w:tab w:val="left" w:pos="291"/>
            </w:tabs>
            <w:jc w:val="left"/>
            <w:rPr>
              <w:i w:val="0"/>
              <w:sz w:val="22"/>
              <w:szCs w:val="22"/>
            </w:rPr>
          </w:pPr>
        </w:p>
      </w:tc>
      <w:tc>
        <w:tcPr>
          <w:tcW w:w="24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C76E3" w:rsidRDefault="00AC76E3" w:rsidP="00F56437">
          <w:pPr>
            <w:pStyle w:val="Kopfzeile"/>
            <w:tabs>
              <w:tab w:val="left" w:pos="110"/>
              <w:tab w:val="left" w:pos="165"/>
            </w:tabs>
            <w:jc w:val="right"/>
            <w:rPr>
              <w:rFonts w:ascii="Arial" w:hAnsi="Arial" w:cs="Arial"/>
              <w:sz w:val="22"/>
              <w:szCs w:val="22"/>
            </w:rPr>
          </w:pPr>
        </w:p>
        <w:p w:rsidR="00AC76E3" w:rsidRPr="00F56437" w:rsidRDefault="00AC76E3" w:rsidP="00E67808">
          <w:pPr>
            <w:pStyle w:val="Kopfzeile"/>
            <w:tabs>
              <w:tab w:val="left" w:pos="110"/>
              <w:tab w:val="left" w:pos="165"/>
            </w:tabs>
            <w:jc w:val="right"/>
            <w:rPr>
              <w:noProof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20. Januar 2020</w:t>
          </w:r>
        </w:p>
      </w:tc>
    </w:tr>
  </w:tbl>
  <w:p w:rsidR="00AC76E3" w:rsidRDefault="00AC76E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3430C"/>
    <w:multiLevelType w:val="hybridMultilevel"/>
    <w:tmpl w:val="7072455E"/>
    <w:lvl w:ilvl="0" w:tplc="BBDED8D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4260F1"/>
    <w:multiLevelType w:val="hybridMultilevel"/>
    <w:tmpl w:val="8A64C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7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30"/>
    <w:rsid w:val="0006313A"/>
    <w:rsid w:val="000B36CB"/>
    <w:rsid w:val="000D08AB"/>
    <w:rsid w:val="000D3473"/>
    <w:rsid w:val="000D7D8D"/>
    <w:rsid w:val="000E1B1A"/>
    <w:rsid w:val="001260E1"/>
    <w:rsid w:val="00135267"/>
    <w:rsid w:val="001368C4"/>
    <w:rsid w:val="00146975"/>
    <w:rsid w:val="0015267E"/>
    <w:rsid w:val="001541A9"/>
    <w:rsid w:val="0016036B"/>
    <w:rsid w:val="0017420E"/>
    <w:rsid w:val="001B2094"/>
    <w:rsid w:val="001E3156"/>
    <w:rsid w:val="001E3F67"/>
    <w:rsid w:val="00200C8C"/>
    <w:rsid w:val="00216C0C"/>
    <w:rsid w:val="00226E05"/>
    <w:rsid w:val="00265178"/>
    <w:rsid w:val="00270974"/>
    <w:rsid w:val="00282AFE"/>
    <w:rsid w:val="002A5AAF"/>
    <w:rsid w:val="0034378A"/>
    <w:rsid w:val="00363598"/>
    <w:rsid w:val="00390E16"/>
    <w:rsid w:val="00397CE3"/>
    <w:rsid w:val="003B6CB0"/>
    <w:rsid w:val="003C5808"/>
    <w:rsid w:val="004343CF"/>
    <w:rsid w:val="00441FD3"/>
    <w:rsid w:val="0044276F"/>
    <w:rsid w:val="004543CF"/>
    <w:rsid w:val="00467A1E"/>
    <w:rsid w:val="004774B6"/>
    <w:rsid w:val="00493821"/>
    <w:rsid w:val="004B3CBE"/>
    <w:rsid w:val="004B7F7E"/>
    <w:rsid w:val="0052327B"/>
    <w:rsid w:val="00530574"/>
    <w:rsid w:val="00530663"/>
    <w:rsid w:val="00533CC5"/>
    <w:rsid w:val="005B107D"/>
    <w:rsid w:val="005D1457"/>
    <w:rsid w:val="005F46C5"/>
    <w:rsid w:val="0062243D"/>
    <w:rsid w:val="006622E3"/>
    <w:rsid w:val="00670484"/>
    <w:rsid w:val="006742BA"/>
    <w:rsid w:val="00676876"/>
    <w:rsid w:val="00691E87"/>
    <w:rsid w:val="006A1375"/>
    <w:rsid w:val="006A31B3"/>
    <w:rsid w:val="006E3062"/>
    <w:rsid w:val="007072CB"/>
    <w:rsid w:val="00717CF4"/>
    <w:rsid w:val="007276FE"/>
    <w:rsid w:val="00740898"/>
    <w:rsid w:val="00740E66"/>
    <w:rsid w:val="00746C1C"/>
    <w:rsid w:val="007552C4"/>
    <w:rsid w:val="00761230"/>
    <w:rsid w:val="00777432"/>
    <w:rsid w:val="00791287"/>
    <w:rsid w:val="007A195F"/>
    <w:rsid w:val="007F70FE"/>
    <w:rsid w:val="00803C01"/>
    <w:rsid w:val="00816F71"/>
    <w:rsid w:val="008201B2"/>
    <w:rsid w:val="00842EDF"/>
    <w:rsid w:val="00860579"/>
    <w:rsid w:val="00867A3A"/>
    <w:rsid w:val="0087009A"/>
    <w:rsid w:val="008812D8"/>
    <w:rsid w:val="00883BB4"/>
    <w:rsid w:val="008B4591"/>
    <w:rsid w:val="008C2645"/>
    <w:rsid w:val="008D4E0C"/>
    <w:rsid w:val="008D6FA1"/>
    <w:rsid w:val="008E5882"/>
    <w:rsid w:val="008F390E"/>
    <w:rsid w:val="00913F4B"/>
    <w:rsid w:val="00940559"/>
    <w:rsid w:val="0094652F"/>
    <w:rsid w:val="0095486A"/>
    <w:rsid w:val="00972546"/>
    <w:rsid w:val="00987BD1"/>
    <w:rsid w:val="00996AA3"/>
    <w:rsid w:val="009B324D"/>
    <w:rsid w:val="009B69CA"/>
    <w:rsid w:val="009C28D6"/>
    <w:rsid w:val="00A06304"/>
    <w:rsid w:val="00A22841"/>
    <w:rsid w:val="00A41A30"/>
    <w:rsid w:val="00A46594"/>
    <w:rsid w:val="00A9242E"/>
    <w:rsid w:val="00AA4A98"/>
    <w:rsid w:val="00AB6162"/>
    <w:rsid w:val="00AB7918"/>
    <w:rsid w:val="00AC0AED"/>
    <w:rsid w:val="00AC76E3"/>
    <w:rsid w:val="00AF2372"/>
    <w:rsid w:val="00B052F7"/>
    <w:rsid w:val="00B2293B"/>
    <w:rsid w:val="00B5406B"/>
    <w:rsid w:val="00B55FF9"/>
    <w:rsid w:val="00B74A50"/>
    <w:rsid w:val="00B81AF3"/>
    <w:rsid w:val="00BB08F6"/>
    <w:rsid w:val="00BC70E4"/>
    <w:rsid w:val="00BE2BEC"/>
    <w:rsid w:val="00BE4410"/>
    <w:rsid w:val="00C61ADE"/>
    <w:rsid w:val="00C70008"/>
    <w:rsid w:val="00CD494B"/>
    <w:rsid w:val="00CD5D6F"/>
    <w:rsid w:val="00CF4CBC"/>
    <w:rsid w:val="00D00F37"/>
    <w:rsid w:val="00D4259A"/>
    <w:rsid w:val="00D50C29"/>
    <w:rsid w:val="00DA03F8"/>
    <w:rsid w:val="00DA43E7"/>
    <w:rsid w:val="00DB4E5D"/>
    <w:rsid w:val="00DE475D"/>
    <w:rsid w:val="00DF56B6"/>
    <w:rsid w:val="00E302B2"/>
    <w:rsid w:val="00E35021"/>
    <w:rsid w:val="00E67808"/>
    <w:rsid w:val="00EB3454"/>
    <w:rsid w:val="00F02F30"/>
    <w:rsid w:val="00F073FC"/>
    <w:rsid w:val="00F07578"/>
    <w:rsid w:val="00F23F57"/>
    <w:rsid w:val="00F31F86"/>
    <w:rsid w:val="00F346FE"/>
    <w:rsid w:val="00F56437"/>
    <w:rsid w:val="00F928ED"/>
    <w:rsid w:val="00F954A5"/>
    <w:rsid w:val="00FD0CAA"/>
    <w:rsid w:val="00FD19B4"/>
    <w:rsid w:val="00FE534D"/>
    <w:rsid w:val="00FF1310"/>
    <w:rsid w:val="00FF24A3"/>
    <w:rsid w:val="00FF3F67"/>
    <w:rsid w:val="00FF6A83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2F3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469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46975"/>
    <w:pPr>
      <w:tabs>
        <w:tab w:val="center" w:pos="4536"/>
        <w:tab w:val="right" w:pos="9072"/>
      </w:tabs>
    </w:pPr>
  </w:style>
  <w:style w:type="paragraph" w:customStyle="1" w:styleId="kopf1">
    <w:name w:val="kopf1"/>
    <w:basedOn w:val="Standard"/>
    <w:rsid w:val="00146975"/>
    <w:pPr>
      <w:jc w:val="right"/>
    </w:pPr>
    <w:rPr>
      <w:i/>
      <w:sz w:val="4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58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580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4659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A43E7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0E1B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2F3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469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46975"/>
    <w:pPr>
      <w:tabs>
        <w:tab w:val="center" w:pos="4536"/>
        <w:tab w:val="right" w:pos="9072"/>
      </w:tabs>
    </w:pPr>
  </w:style>
  <w:style w:type="paragraph" w:customStyle="1" w:styleId="kopf1">
    <w:name w:val="kopf1"/>
    <w:basedOn w:val="Standard"/>
    <w:rsid w:val="00146975"/>
    <w:pPr>
      <w:jc w:val="right"/>
    </w:pPr>
    <w:rPr>
      <w:i/>
      <w:sz w:val="4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58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580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4659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A43E7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0E1B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eis-re.de/Inhalte/Buergerservice/Umwelt_und_Tiere/Umwelt/Untere_Immissionsschutzbehoerde/index.asp?seite=angebot&amp;id=190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vp.nr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09908\lokal\AV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</Template>
  <TotalTime>0</TotalTime>
  <Pages>3</Pages>
  <Words>696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StUA Herten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Rebacz, Udo</dc:creator>
  <cp:lastModifiedBy>Stoll, J.</cp:lastModifiedBy>
  <cp:revision>19</cp:revision>
  <cp:lastPrinted>2016-02-03T06:26:00Z</cp:lastPrinted>
  <dcterms:created xsi:type="dcterms:W3CDTF">2018-07-03T08:47:00Z</dcterms:created>
  <dcterms:modified xsi:type="dcterms:W3CDTF">2020-01-20T13:36:00Z</dcterms:modified>
</cp:coreProperties>
</file>