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B9C" w:rsidRDefault="0042438D" w:rsidP="0042438D">
      <w:pPr>
        <w:pStyle w:val="Default"/>
        <w:jc w:val="right"/>
      </w:pPr>
      <w:r>
        <w:rPr>
          <w:noProof/>
          <w:sz w:val="20"/>
          <w:lang w:eastAsia="de-DE"/>
        </w:rPr>
        <w:drawing>
          <wp:inline distT="0" distB="0" distL="0" distR="0" wp14:anchorId="0E177E13" wp14:editId="364C56CD">
            <wp:extent cx="1209675" cy="3333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333375"/>
                    </a:xfrm>
                    <a:prstGeom prst="rect">
                      <a:avLst/>
                    </a:prstGeom>
                    <a:noFill/>
                    <a:ln>
                      <a:noFill/>
                    </a:ln>
                  </pic:spPr>
                </pic:pic>
              </a:graphicData>
            </a:graphic>
          </wp:inline>
        </w:drawing>
      </w:r>
    </w:p>
    <w:p w:rsidR="0042438D" w:rsidRDefault="0042438D" w:rsidP="003C4126">
      <w:pPr>
        <w:pStyle w:val="Default"/>
        <w:jc w:val="both"/>
        <w:rPr>
          <w:b/>
          <w:bCs/>
          <w:sz w:val="20"/>
          <w:szCs w:val="20"/>
        </w:rPr>
      </w:pPr>
    </w:p>
    <w:p w:rsidR="007C1B9C" w:rsidRDefault="007C1B9C" w:rsidP="003C4126">
      <w:pPr>
        <w:pStyle w:val="Default"/>
        <w:jc w:val="both"/>
        <w:rPr>
          <w:sz w:val="20"/>
          <w:szCs w:val="20"/>
        </w:rPr>
      </w:pPr>
      <w:r>
        <w:rPr>
          <w:b/>
          <w:bCs/>
          <w:sz w:val="20"/>
          <w:szCs w:val="20"/>
        </w:rPr>
        <w:t xml:space="preserve">Öffentliche Bekanntgabe </w:t>
      </w:r>
    </w:p>
    <w:p w:rsidR="007C1B9C" w:rsidRDefault="007C1B9C" w:rsidP="003C4126">
      <w:pPr>
        <w:pStyle w:val="Default"/>
        <w:jc w:val="both"/>
        <w:rPr>
          <w:b/>
          <w:bCs/>
          <w:sz w:val="20"/>
          <w:szCs w:val="20"/>
        </w:rPr>
      </w:pPr>
      <w:r>
        <w:rPr>
          <w:b/>
          <w:bCs/>
          <w:sz w:val="20"/>
          <w:szCs w:val="20"/>
        </w:rPr>
        <w:t xml:space="preserve">der Feststellung des Ergebnisses der allgemeinen Vorprüfung des Einzelfalls gemäß § 5 Abs. 2 des Gesetzes über die Umweltverträglichkeitsprüfung (UVPG) </w:t>
      </w:r>
    </w:p>
    <w:p w:rsidR="008F4579" w:rsidRDefault="008F4579" w:rsidP="003C4126">
      <w:pPr>
        <w:pStyle w:val="Default"/>
        <w:jc w:val="both"/>
        <w:rPr>
          <w:b/>
          <w:bCs/>
          <w:sz w:val="20"/>
          <w:szCs w:val="20"/>
        </w:rPr>
      </w:pPr>
    </w:p>
    <w:p w:rsidR="008F4579" w:rsidRPr="003D6EC3" w:rsidRDefault="008F4579" w:rsidP="008F4579">
      <w:pPr>
        <w:pStyle w:val="Kopfzeile"/>
        <w:tabs>
          <w:tab w:val="clear" w:pos="4536"/>
          <w:tab w:val="clear" w:pos="9072"/>
          <w:tab w:val="left" w:pos="0"/>
        </w:tabs>
        <w:ind w:left="2124" w:hanging="2124"/>
        <w:rPr>
          <w:rFonts w:ascii="Verdana" w:hAnsi="Verdana"/>
          <w:b/>
          <w:sz w:val="20"/>
        </w:rPr>
      </w:pPr>
      <w:r w:rsidRPr="003D6EC3">
        <w:rPr>
          <w:rFonts w:ascii="Verdana" w:hAnsi="Verdana"/>
          <w:b/>
          <w:sz w:val="20"/>
        </w:rPr>
        <w:t>Vorhaben</w:t>
      </w:r>
      <w:r>
        <w:rPr>
          <w:rFonts w:ascii="Verdana" w:hAnsi="Verdana"/>
          <w:b/>
          <w:sz w:val="20"/>
        </w:rPr>
        <w:t>:</w:t>
      </w:r>
      <w:r>
        <w:rPr>
          <w:rFonts w:ascii="Verdana" w:hAnsi="Verdana"/>
          <w:b/>
          <w:sz w:val="20"/>
        </w:rPr>
        <w:tab/>
        <w:t>Plangenehmigung für den Einbau von Winkelstützen in einen Graben</w:t>
      </w:r>
    </w:p>
    <w:p w:rsidR="008F4579" w:rsidRPr="00DF3666" w:rsidRDefault="008F4579" w:rsidP="008F4579">
      <w:pPr>
        <w:pStyle w:val="Kopfzeile"/>
        <w:tabs>
          <w:tab w:val="clear" w:pos="4536"/>
          <w:tab w:val="clear" w:pos="9072"/>
          <w:tab w:val="left" w:pos="0"/>
        </w:tabs>
        <w:rPr>
          <w:rFonts w:ascii="Verdana" w:hAnsi="Verdana"/>
          <w:sz w:val="20"/>
        </w:rPr>
      </w:pPr>
    </w:p>
    <w:p w:rsidR="008F4579" w:rsidRDefault="008F4579" w:rsidP="008F4579">
      <w:pPr>
        <w:pStyle w:val="Kopfzeile"/>
        <w:tabs>
          <w:tab w:val="clear" w:pos="4536"/>
          <w:tab w:val="clear" w:pos="9072"/>
          <w:tab w:val="left" w:pos="0"/>
        </w:tabs>
        <w:rPr>
          <w:rFonts w:ascii="Verdana" w:hAnsi="Verdana"/>
          <w:b/>
          <w:sz w:val="20"/>
        </w:rPr>
      </w:pPr>
      <w:r>
        <w:rPr>
          <w:rFonts w:ascii="Verdana" w:hAnsi="Verdana"/>
          <w:b/>
          <w:sz w:val="20"/>
        </w:rPr>
        <w:t>Vorhabenträger:</w:t>
      </w:r>
      <w:r>
        <w:rPr>
          <w:rFonts w:ascii="Verdana" w:hAnsi="Verdana"/>
          <w:b/>
          <w:sz w:val="20"/>
        </w:rPr>
        <w:tab/>
        <w:t>Samtgemeinde Elbmarsch</w:t>
      </w:r>
    </w:p>
    <w:p w:rsidR="008F4579" w:rsidRPr="00DF3666" w:rsidRDefault="008F4579" w:rsidP="008F4579">
      <w:pPr>
        <w:pStyle w:val="Kopfzeile"/>
        <w:tabs>
          <w:tab w:val="clear" w:pos="4536"/>
          <w:tab w:val="clear" w:pos="9072"/>
          <w:tab w:val="left" w:pos="0"/>
        </w:tabs>
        <w:rPr>
          <w:rFonts w:ascii="Verdana" w:hAnsi="Verdana"/>
          <w:sz w:val="20"/>
        </w:rPr>
      </w:pPr>
    </w:p>
    <w:p w:rsidR="008F4579" w:rsidRPr="00DF3666" w:rsidRDefault="008F4579" w:rsidP="008F4579">
      <w:pPr>
        <w:pStyle w:val="Kopfzeile"/>
        <w:tabs>
          <w:tab w:val="clear" w:pos="4536"/>
          <w:tab w:val="clear" w:pos="9072"/>
          <w:tab w:val="left" w:pos="0"/>
        </w:tabs>
        <w:rPr>
          <w:rFonts w:ascii="Verdana" w:hAnsi="Verdana"/>
          <w:sz w:val="20"/>
        </w:rPr>
      </w:pPr>
    </w:p>
    <w:p w:rsidR="008F4579" w:rsidRPr="003D6EC3" w:rsidRDefault="003F47CC" w:rsidP="008F4579">
      <w:pPr>
        <w:pStyle w:val="Kopfzeile"/>
        <w:tabs>
          <w:tab w:val="clear" w:pos="4536"/>
          <w:tab w:val="clear" w:pos="9072"/>
          <w:tab w:val="left" w:pos="0"/>
        </w:tabs>
        <w:rPr>
          <w:rFonts w:ascii="Verdana" w:hAnsi="Verdana"/>
          <w:b/>
          <w:sz w:val="20"/>
        </w:rPr>
      </w:pPr>
      <w:r>
        <w:rPr>
          <w:rFonts w:ascii="Verdana" w:hAnsi="Verdana"/>
          <w:b/>
          <w:sz w:val="20"/>
        </w:rPr>
        <w:t>Lage</w:t>
      </w:r>
      <w:r w:rsidR="008F4579">
        <w:rPr>
          <w:rFonts w:ascii="Verdana" w:hAnsi="Verdana"/>
          <w:b/>
          <w:sz w:val="20"/>
        </w:rPr>
        <w:t>:</w:t>
      </w:r>
      <w:r w:rsidR="008F4579">
        <w:rPr>
          <w:rFonts w:ascii="Verdana" w:hAnsi="Verdana"/>
          <w:b/>
          <w:sz w:val="20"/>
        </w:rPr>
        <w:tab/>
      </w:r>
      <w:r>
        <w:rPr>
          <w:rFonts w:ascii="Verdana" w:hAnsi="Verdana"/>
          <w:b/>
          <w:sz w:val="20"/>
        </w:rPr>
        <w:tab/>
      </w:r>
      <w:r>
        <w:rPr>
          <w:rFonts w:ascii="Verdana" w:hAnsi="Verdana"/>
          <w:b/>
          <w:sz w:val="20"/>
        </w:rPr>
        <w:tab/>
      </w:r>
      <w:r w:rsidR="008F4579">
        <w:rPr>
          <w:rFonts w:ascii="Verdana" w:hAnsi="Verdana"/>
          <w:b/>
          <w:sz w:val="20"/>
        </w:rPr>
        <w:t xml:space="preserve">Gemarkung </w:t>
      </w:r>
      <w:proofErr w:type="spellStart"/>
      <w:r w:rsidR="008F4579">
        <w:rPr>
          <w:rFonts w:ascii="Verdana" w:hAnsi="Verdana"/>
          <w:b/>
          <w:sz w:val="20"/>
        </w:rPr>
        <w:t>Tespe</w:t>
      </w:r>
      <w:proofErr w:type="spellEnd"/>
      <w:r w:rsidR="008F4579">
        <w:rPr>
          <w:rFonts w:ascii="Verdana" w:hAnsi="Verdana"/>
          <w:b/>
          <w:sz w:val="20"/>
        </w:rPr>
        <w:t>; Flur 16; Flurstück 31/5, 31/6</w:t>
      </w:r>
    </w:p>
    <w:p w:rsidR="008F4579" w:rsidRPr="00DF3666" w:rsidRDefault="008F4579" w:rsidP="008F4579">
      <w:pPr>
        <w:pStyle w:val="Kopfzeile"/>
        <w:tabs>
          <w:tab w:val="clear" w:pos="4536"/>
          <w:tab w:val="clear" w:pos="9072"/>
          <w:tab w:val="left" w:pos="0"/>
        </w:tabs>
        <w:rPr>
          <w:rFonts w:ascii="Verdana" w:hAnsi="Verdana"/>
          <w:sz w:val="20"/>
        </w:rPr>
      </w:pPr>
    </w:p>
    <w:p w:rsidR="008F4579" w:rsidRDefault="008F4579" w:rsidP="003C4126">
      <w:pPr>
        <w:pStyle w:val="Default"/>
        <w:jc w:val="both"/>
        <w:rPr>
          <w:b/>
          <w:bCs/>
          <w:sz w:val="20"/>
          <w:szCs w:val="20"/>
        </w:rPr>
      </w:pPr>
    </w:p>
    <w:p w:rsidR="008F4579" w:rsidRDefault="008F4579" w:rsidP="008F4579">
      <w:pPr>
        <w:pStyle w:val="Kopfzeile"/>
        <w:tabs>
          <w:tab w:val="clear" w:pos="4536"/>
          <w:tab w:val="clear" w:pos="9072"/>
          <w:tab w:val="left" w:pos="0"/>
        </w:tabs>
        <w:rPr>
          <w:rFonts w:ascii="Verdana" w:hAnsi="Verdana"/>
          <w:b/>
          <w:sz w:val="20"/>
        </w:rPr>
      </w:pPr>
      <w:r w:rsidRPr="003D6EC3">
        <w:rPr>
          <w:rFonts w:ascii="Verdana" w:hAnsi="Verdana"/>
          <w:b/>
          <w:sz w:val="20"/>
        </w:rPr>
        <w:t>Sachverhaltsdarstellung</w:t>
      </w:r>
      <w:r>
        <w:rPr>
          <w:rFonts w:ascii="Verdana" w:hAnsi="Verdana"/>
          <w:b/>
          <w:sz w:val="20"/>
        </w:rPr>
        <w:t>:</w:t>
      </w:r>
    </w:p>
    <w:p w:rsidR="007C1B9C" w:rsidRDefault="007C1B9C" w:rsidP="003C4126">
      <w:pPr>
        <w:pStyle w:val="Default"/>
        <w:jc w:val="both"/>
        <w:rPr>
          <w:sz w:val="20"/>
          <w:szCs w:val="20"/>
        </w:rPr>
      </w:pPr>
    </w:p>
    <w:p w:rsidR="00EF28EC" w:rsidRDefault="0042438D" w:rsidP="003C4126">
      <w:pPr>
        <w:pStyle w:val="Default"/>
        <w:jc w:val="both"/>
        <w:rPr>
          <w:b/>
          <w:bCs/>
          <w:sz w:val="20"/>
          <w:szCs w:val="20"/>
        </w:rPr>
      </w:pPr>
      <w:r w:rsidRPr="0042438D">
        <w:rPr>
          <w:b/>
          <w:bCs/>
          <w:sz w:val="20"/>
          <w:szCs w:val="20"/>
        </w:rPr>
        <w:t xml:space="preserve">Die Kommunale Wohnungsbaugesellschaft des Landkreises Harburg hat den Neubau von zwei Mehrfamilienhäusern in </w:t>
      </w:r>
      <w:proofErr w:type="spellStart"/>
      <w:r w:rsidRPr="0042438D">
        <w:rPr>
          <w:b/>
          <w:bCs/>
          <w:sz w:val="20"/>
          <w:szCs w:val="20"/>
        </w:rPr>
        <w:t>Tespe</w:t>
      </w:r>
      <w:proofErr w:type="spellEnd"/>
      <w:r w:rsidRPr="0042438D">
        <w:rPr>
          <w:b/>
          <w:bCs/>
          <w:sz w:val="20"/>
          <w:szCs w:val="20"/>
        </w:rPr>
        <w:t xml:space="preserve"> geplant. Für die Herstellung der Gebäude und der Zufahrtsstraße sind Geländeauffüllungen erforderlich. Um den Geländesprung von 1,30 m zum angrenzenden Grundstück </w:t>
      </w:r>
      <w:r w:rsidR="001C0B44">
        <w:rPr>
          <w:b/>
          <w:bCs/>
          <w:sz w:val="20"/>
          <w:szCs w:val="20"/>
        </w:rPr>
        <w:t>auszugleichen</w:t>
      </w:r>
      <w:r w:rsidRPr="0042438D">
        <w:rPr>
          <w:b/>
          <w:bCs/>
          <w:sz w:val="20"/>
          <w:szCs w:val="20"/>
        </w:rPr>
        <w:t xml:space="preserve"> ist der Einbau einer Winkelstützwand </w:t>
      </w:r>
      <w:r w:rsidR="003F47CC" w:rsidRPr="003F47CC">
        <w:rPr>
          <w:b/>
          <w:bCs/>
          <w:sz w:val="20"/>
          <w:szCs w:val="20"/>
        </w:rPr>
        <w:t>auf einer Länge von rd. 115 m sowie angrenzend und parallel zum Grabe</w:t>
      </w:r>
      <w:r w:rsidR="003F47CC">
        <w:rPr>
          <w:b/>
          <w:bCs/>
          <w:sz w:val="20"/>
          <w:szCs w:val="20"/>
        </w:rPr>
        <w:t xml:space="preserve">n auf einer Länge von rd. 100 m </w:t>
      </w:r>
      <w:r w:rsidR="00EE485C">
        <w:rPr>
          <w:b/>
          <w:bCs/>
          <w:sz w:val="20"/>
          <w:szCs w:val="20"/>
        </w:rPr>
        <w:t>vorgesehen. Der Graben (Gewässer 3. Ordnung) verläuft auf der Grundstücksgrenze</w:t>
      </w:r>
      <w:r w:rsidRPr="0042438D">
        <w:rPr>
          <w:b/>
          <w:bCs/>
          <w:sz w:val="20"/>
          <w:szCs w:val="20"/>
        </w:rPr>
        <w:t xml:space="preserve">. Die Grabenmitte liegt auf der Grundstücksgrenze. Die Winkelstützen greifen in den Böschungsbereich ein. </w:t>
      </w:r>
      <w:r w:rsidR="001F609B">
        <w:rPr>
          <w:b/>
          <w:bCs/>
          <w:sz w:val="20"/>
          <w:szCs w:val="20"/>
        </w:rPr>
        <w:t xml:space="preserve">Bei dem Vorhaben handelt es sich um eine wesentliche Umgestaltung eines Gewässers und seiner Ufer und somit um einen Gewässerausbau nach § 67 Abs. 2 </w:t>
      </w:r>
      <w:r w:rsidR="001F609B" w:rsidRPr="0042438D">
        <w:rPr>
          <w:b/>
          <w:bCs/>
          <w:sz w:val="20"/>
          <w:szCs w:val="20"/>
        </w:rPr>
        <w:t>Wasserhaushaltsgesetz</w:t>
      </w:r>
      <w:r w:rsidR="001F609B">
        <w:rPr>
          <w:b/>
          <w:bCs/>
          <w:sz w:val="20"/>
          <w:szCs w:val="20"/>
        </w:rPr>
        <w:t xml:space="preserve"> (WHG). </w:t>
      </w:r>
      <w:r w:rsidRPr="0042438D">
        <w:rPr>
          <w:b/>
          <w:bCs/>
          <w:sz w:val="20"/>
          <w:szCs w:val="20"/>
        </w:rPr>
        <w:t>Die Samtgemeinde Elbmarsch beantragt</w:t>
      </w:r>
      <w:r w:rsidR="001F609B">
        <w:rPr>
          <w:b/>
          <w:bCs/>
          <w:sz w:val="20"/>
          <w:szCs w:val="20"/>
        </w:rPr>
        <w:t>e daher</w:t>
      </w:r>
      <w:r w:rsidRPr="0042438D">
        <w:rPr>
          <w:b/>
          <w:bCs/>
          <w:sz w:val="20"/>
          <w:szCs w:val="20"/>
        </w:rPr>
        <w:t xml:space="preserve"> die Erteilung einer Plangenehmigung nach § 68 Abs. 1 WHG.</w:t>
      </w:r>
    </w:p>
    <w:p w:rsidR="008F4579" w:rsidRDefault="008F4579" w:rsidP="003C4126">
      <w:pPr>
        <w:pStyle w:val="Default"/>
        <w:jc w:val="both"/>
        <w:rPr>
          <w:b/>
          <w:bCs/>
          <w:sz w:val="20"/>
          <w:szCs w:val="20"/>
        </w:rPr>
      </w:pPr>
    </w:p>
    <w:p w:rsidR="008F4579" w:rsidRDefault="008F4579" w:rsidP="008F4579">
      <w:pPr>
        <w:pStyle w:val="Default"/>
        <w:jc w:val="both"/>
        <w:rPr>
          <w:sz w:val="20"/>
          <w:szCs w:val="20"/>
        </w:rPr>
      </w:pPr>
      <w:r>
        <w:rPr>
          <w:sz w:val="20"/>
          <w:szCs w:val="20"/>
        </w:rPr>
        <w:t>Für das V</w:t>
      </w:r>
      <w:r w:rsidR="006F1C82">
        <w:rPr>
          <w:sz w:val="20"/>
          <w:szCs w:val="20"/>
        </w:rPr>
        <w:t xml:space="preserve">orhaben war gem. § 7 Abs. 2 UVPG </w:t>
      </w:r>
      <w:proofErr w:type="spellStart"/>
      <w:r w:rsidR="006F1C82">
        <w:rPr>
          <w:sz w:val="20"/>
          <w:szCs w:val="20"/>
        </w:rPr>
        <w:t>i.V.m</w:t>
      </w:r>
      <w:proofErr w:type="spellEnd"/>
      <w:r w:rsidR="006F1C82">
        <w:rPr>
          <w:sz w:val="20"/>
          <w:szCs w:val="20"/>
        </w:rPr>
        <w:t>. der Nr. 13.18.1 der Anlage 1 zum UVPG die Durchführung einer allgemeinen Vorprüfung des Einzelfalls erforderlich. Es</w:t>
      </w:r>
      <w:r>
        <w:rPr>
          <w:sz w:val="20"/>
          <w:szCs w:val="20"/>
        </w:rPr>
        <w:t xml:space="preserve"> wurde die Notwendigkeit einer Umweltverträglichkeitsprüfung (UVP) geprüft: </w:t>
      </w:r>
    </w:p>
    <w:p w:rsidR="008F4579" w:rsidRDefault="008F4579" w:rsidP="003C4126">
      <w:pPr>
        <w:pStyle w:val="Default"/>
        <w:jc w:val="both"/>
        <w:rPr>
          <w:b/>
          <w:bCs/>
          <w:sz w:val="20"/>
          <w:szCs w:val="20"/>
        </w:rPr>
      </w:pPr>
    </w:p>
    <w:p w:rsidR="008F4579" w:rsidRPr="00A9630D" w:rsidRDefault="008F4579" w:rsidP="008F4579">
      <w:pPr>
        <w:pStyle w:val="Kopfzeile"/>
        <w:tabs>
          <w:tab w:val="left" w:pos="0"/>
        </w:tabs>
        <w:jc w:val="both"/>
        <w:rPr>
          <w:rFonts w:ascii="Verdana" w:hAnsi="Verdana"/>
          <w:sz w:val="20"/>
        </w:rPr>
      </w:pPr>
      <w:r w:rsidRPr="00A9630D">
        <w:rPr>
          <w:rFonts w:ascii="Verdana" w:hAnsi="Verdana"/>
          <w:sz w:val="20"/>
        </w:rPr>
        <w:t>Die überschlägige Prüfung unter Berücksichtigung der in der Anlage 3 UVPG aufgeführten</w:t>
      </w:r>
    </w:p>
    <w:p w:rsidR="008F4579" w:rsidRDefault="008F4579" w:rsidP="008F4579">
      <w:pPr>
        <w:pStyle w:val="Kopfzeile"/>
        <w:tabs>
          <w:tab w:val="clear" w:pos="4536"/>
          <w:tab w:val="clear" w:pos="9072"/>
          <w:tab w:val="left" w:pos="0"/>
        </w:tabs>
        <w:jc w:val="both"/>
        <w:rPr>
          <w:rFonts w:ascii="Verdana" w:hAnsi="Verdana"/>
          <w:sz w:val="20"/>
        </w:rPr>
      </w:pPr>
      <w:r w:rsidRPr="00A9630D">
        <w:rPr>
          <w:rFonts w:ascii="Verdana" w:hAnsi="Verdana"/>
          <w:sz w:val="20"/>
        </w:rPr>
        <w:t>Kriterien hat ergeben, dass durch das Vorhaben keine erheblichen nachteiligen Umweltauswirkungen zu erwarten sind.</w:t>
      </w:r>
    </w:p>
    <w:p w:rsidR="008F4579" w:rsidRDefault="008F4579" w:rsidP="008F4579">
      <w:pPr>
        <w:pStyle w:val="Kopfzeile"/>
        <w:tabs>
          <w:tab w:val="clear" w:pos="4536"/>
          <w:tab w:val="clear" w:pos="9072"/>
          <w:tab w:val="left" w:pos="0"/>
        </w:tabs>
        <w:jc w:val="both"/>
        <w:rPr>
          <w:rFonts w:ascii="Verdana" w:hAnsi="Verdana"/>
          <w:sz w:val="20"/>
        </w:rPr>
      </w:pPr>
    </w:p>
    <w:p w:rsidR="008F4579" w:rsidRPr="003D6EC3" w:rsidRDefault="008F4579" w:rsidP="008F4579">
      <w:pPr>
        <w:pStyle w:val="Kopfzeile"/>
        <w:tabs>
          <w:tab w:val="clear" w:pos="4536"/>
          <w:tab w:val="clear" w:pos="9072"/>
          <w:tab w:val="left" w:pos="0"/>
        </w:tabs>
        <w:jc w:val="both"/>
        <w:rPr>
          <w:rFonts w:ascii="Verdana" w:hAnsi="Verdana"/>
          <w:sz w:val="20"/>
        </w:rPr>
      </w:pPr>
      <w:r w:rsidRPr="00A9630D">
        <w:rPr>
          <w:rFonts w:ascii="Verdana" w:hAnsi="Verdana"/>
          <w:sz w:val="20"/>
        </w:rPr>
        <w:t>Wesentliche Gründe für das Nichtbestehen der UVP-Pflicht sind:</w:t>
      </w:r>
    </w:p>
    <w:p w:rsidR="00E13193" w:rsidRDefault="00E13193" w:rsidP="00516C64">
      <w:pPr>
        <w:pStyle w:val="Default"/>
        <w:jc w:val="both"/>
        <w:rPr>
          <w:sz w:val="20"/>
          <w:szCs w:val="20"/>
        </w:rPr>
      </w:pPr>
    </w:p>
    <w:p w:rsidR="00516C64" w:rsidRPr="00003F84" w:rsidRDefault="00516C64" w:rsidP="00003F84">
      <w:pPr>
        <w:autoSpaceDE w:val="0"/>
        <w:autoSpaceDN w:val="0"/>
        <w:adjustRightInd w:val="0"/>
        <w:spacing w:after="0" w:line="240" w:lineRule="auto"/>
        <w:jc w:val="both"/>
        <w:rPr>
          <w:szCs w:val="20"/>
        </w:rPr>
      </w:pPr>
      <w:r w:rsidRPr="00003F84">
        <w:rPr>
          <w:rFonts w:cs="Verdana"/>
          <w:szCs w:val="20"/>
        </w:rPr>
        <w:t>Besonders geschützte Gebiete sind von dem Vorhaben nicht betroffen. Erhebliche Umweltauswirkungen au</w:t>
      </w:r>
      <w:r w:rsidR="00B01DB9">
        <w:rPr>
          <w:rFonts w:cs="Verdana"/>
          <w:szCs w:val="20"/>
        </w:rPr>
        <w:t>f die Schutzgüter Boden,</w:t>
      </w:r>
      <w:r w:rsidRPr="00003F84">
        <w:rPr>
          <w:rFonts w:cs="Verdana"/>
          <w:szCs w:val="20"/>
        </w:rPr>
        <w:t xml:space="preserve"> Tiere, Pflanzen und die biologische Vielfalt sind nicht zu erwarten. </w:t>
      </w:r>
      <w:r w:rsidR="003F47CC" w:rsidRPr="003F47CC">
        <w:rPr>
          <w:szCs w:val="20"/>
        </w:rPr>
        <w:t>Es ist lediglich das Schutzgut Wasser betroffen. Allerdings führt das Vorhaben zu keiner Beeinträchtigung der Abflussleistung oder der Leistungsfähigkeit. Das Einzugsgebiet des Grabens wird verringert.</w:t>
      </w:r>
      <w:r w:rsidR="003F47CC">
        <w:rPr>
          <w:szCs w:val="20"/>
        </w:rPr>
        <w:t xml:space="preserve"> </w:t>
      </w:r>
      <w:r w:rsidR="003F47CC" w:rsidRPr="003F47CC">
        <w:rPr>
          <w:szCs w:val="20"/>
        </w:rPr>
        <w:t>Durch den Einbau der Winkelstützwand fließt Oberflächenwasser aus dem Plangebiet dem Graben nicht mehr zu. Das abfließende Wasser versickert entweder im Plangebiet oder wird über eine Gosse entlang der Winkelstütze in Richtung der neuen Sickermulde zugeführt.</w:t>
      </w:r>
      <w:r w:rsidR="00A74787">
        <w:rPr>
          <w:szCs w:val="20"/>
        </w:rPr>
        <w:t xml:space="preserve"> </w:t>
      </w:r>
    </w:p>
    <w:p w:rsidR="00516C64" w:rsidRPr="00003F84" w:rsidRDefault="00516C64" w:rsidP="00003F84">
      <w:pPr>
        <w:autoSpaceDE w:val="0"/>
        <w:autoSpaceDN w:val="0"/>
        <w:adjustRightInd w:val="0"/>
        <w:spacing w:after="0" w:line="240" w:lineRule="auto"/>
        <w:jc w:val="both"/>
        <w:rPr>
          <w:rFonts w:cs="Verdana"/>
          <w:szCs w:val="20"/>
        </w:rPr>
      </w:pPr>
    </w:p>
    <w:p w:rsidR="00003F84" w:rsidRPr="00003F84" w:rsidRDefault="00516C64" w:rsidP="00003F84">
      <w:pPr>
        <w:pStyle w:val="Default"/>
        <w:jc w:val="both"/>
        <w:rPr>
          <w:sz w:val="20"/>
          <w:szCs w:val="20"/>
        </w:rPr>
      </w:pPr>
      <w:r w:rsidRPr="00003F84">
        <w:rPr>
          <w:sz w:val="20"/>
          <w:szCs w:val="20"/>
        </w:rPr>
        <w:t xml:space="preserve">Denkmäler, Naturschutzgebiete, Landschaftsschutzgebiete, Wasserschutzgebiete und Überschwemmungsgebiete liegen nicht im Einwirkungsbereich. Es sind weder Risiken von Störfällen, Unfällen und Katastrophen noch Risiken für die menschliche Gesundheit zu erwarten. </w:t>
      </w:r>
    </w:p>
    <w:p w:rsidR="00003F84" w:rsidRPr="00003F84" w:rsidRDefault="00003F84" w:rsidP="00003F84">
      <w:pPr>
        <w:pStyle w:val="Default"/>
        <w:jc w:val="both"/>
        <w:rPr>
          <w:sz w:val="20"/>
          <w:szCs w:val="20"/>
        </w:rPr>
      </w:pPr>
    </w:p>
    <w:p w:rsidR="00516C64" w:rsidRPr="00003F84" w:rsidRDefault="00003F84" w:rsidP="00003F84">
      <w:pPr>
        <w:autoSpaceDE w:val="0"/>
        <w:autoSpaceDN w:val="0"/>
        <w:adjustRightInd w:val="0"/>
        <w:spacing w:after="0" w:line="240" w:lineRule="auto"/>
        <w:jc w:val="both"/>
        <w:rPr>
          <w:rFonts w:cs="Verdana"/>
          <w:szCs w:val="20"/>
        </w:rPr>
      </w:pPr>
      <w:r w:rsidRPr="00003F84">
        <w:rPr>
          <w:szCs w:val="20"/>
        </w:rPr>
        <w:t xml:space="preserve">Unter Bezugnahme auf die vom Antragsteller vorgelegten Unterlagen können erhebliche nachteilige Umweltauswirkungen durch die Gewässerbaumaßnahme nachvollziehbar </w:t>
      </w:r>
      <w:r w:rsidRPr="00003F84">
        <w:rPr>
          <w:szCs w:val="20"/>
        </w:rPr>
        <w:lastRenderedPageBreak/>
        <w:t xml:space="preserve">ausgeschlossen werden. </w:t>
      </w:r>
      <w:r w:rsidR="00516C64" w:rsidRPr="00003F84">
        <w:rPr>
          <w:rFonts w:cs="Verdana"/>
          <w:szCs w:val="20"/>
        </w:rPr>
        <w:t>Wechselwirkungen zwischen den Schutzgütern sind aufgrund der geringen Auswirkungen nicht zu erwarten. Kumulierende Wirkungen sind nicht zu erwarten.</w:t>
      </w:r>
    </w:p>
    <w:p w:rsidR="00516C64" w:rsidRPr="00003F84" w:rsidRDefault="00516C64" w:rsidP="00003F84">
      <w:pPr>
        <w:autoSpaceDE w:val="0"/>
        <w:autoSpaceDN w:val="0"/>
        <w:adjustRightInd w:val="0"/>
        <w:spacing w:after="0" w:line="240" w:lineRule="auto"/>
        <w:jc w:val="both"/>
        <w:rPr>
          <w:rFonts w:cs="Verdana"/>
          <w:szCs w:val="20"/>
        </w:rPr>
      </w:pPr>
    </w:p>
    <w:p w:rsidR="00516C64" w:rsidRPr="00003F84" w:rsidRDefault="00B01DB9" w:rsidP="00003F84">
      <w:pPr>
        <w:autoSpaceDE w:val="0"/>
        <w:autoSpaceDN w:val="0"/>
        <w:adjustRightInd w:val="0"/>
        <w:spacing w:after="0" w:line="240" w:lineRule="auto"/>
        <w:jc w:val="both"/>
        <w:rPr>
          <w:rFonts w:cs="Verdana"/>
          <w:szCs w:val="20"/>
        </w:rPr>
      </w:pPr>
      <w:r>
        <w:rPr>
          <w:rFonts w:cs="Verdana"/>
          <w:szCs w:val="20"/>
        </w:rPr>
        <w:t>Im Ergebnis</w:t>
      </w:r>
      <w:r w:rsidR="00516C64" w:rsidRPr="00003F84">
        <w:rPr>
          <w:rFonts w:cs="Verdana"/>
          <w:szCs w:val="20"/>
        </w:rPr>
        <w:t xml:space="preserve"> sind keine erheblichen Auswirkungen auf die Schutzgüter </w:t>
      </w:r>
      <w:r w:rsidR="007164F1">
        <w:rPr>
          <w:rFonts w:cs="Verdana"/>
          <w:szCs w:val="20"/>
        </w:rPr>
        <w:t>erkennbar</w:t>
      </w:r>
      <w:r w:rsidR="00516C64" w:rsidRPr="00003F84">
        <w:rPr>
          <w:rFonts w:cs="Verdana"/>
          <w:szCs w:val="20"/>
        </w:rPr>
        <w:t>.</w:t>
      </w:r>
    </w:p>
    <w:p w:rsidR="00516C64" w:rsidRDefault="00516C64" w:rsidP="00516C64">
      <w:pPr>
        <w:pStyle w:val="Default"/>
        <w:jc w:val="both"/>
        <w:rPr>
          <w:sz w:val="20"/>
          <w:szCs w:val="20"/>
        </w:rPr>
      </w:pPr>
    </w:p>
    <w:p w:rsidR="007C1B9C" w:rsidRDefault="007C1B9C" w:rsidP="003C4126">
      <w:pPr>
        <w:pStyle w:val="Default"/>
        <w:jc w:val="both"/>
        <w:rPr>
          <w:sz w:val="20"/>
          <w:szCs w:val="20"/>
        </w:rPr>
      </w:pPr>
      <w:r>
        <w:rPr>
          <w:sz w:val="20"/>
          <w:szCs w:val="20"/>
        </w:rPr>
        <w:t>Eine U</w:t>
      </w:r>
      <w:r w:rsidR="00694475">
        <w:rPr>
          <w:sz w:val="20"/>
          <w:szCs w:val="20"/>
        </w:rPr>
        <w:t>mweltverträglichkeitsprüfung</w:t>
      </w:r>
      <w:r>
        <w:rPr>
          <w:sz w:val="20"/>
          <w:szCs w:val="20"/>
        </w:rPr>
        <w:t xml:space="preserve"> ist </w:t>
      </w:r>
      <w:r w:rsidR="00694475">
        <w:rPr>
          <w:sz w:val="20"/>
          <w:szCs w:val="20"/>
        </w:rPr>
        <w:t xml:space="preserve">daher </w:t>
      </w:r>
      <w:r>
        <w:rPr>
          <w:sz w:val="20"/>
          <w:szCs w:val="20"/>
        </w:rPr>
        <w:t xml:space="preserve">nicht erforderlich. </w:t>
      </w:r>
    </w:p>
    <w:p w:rsidR="008F4579" w:rsidRDefault="008F4579" w:rsidP="003C4126">
      <w:pPr>
        <w:pStyle w:val="Default"/>
        <w:jc w:val="both"/>
        <w:rPr>
          <w:sz w:val="20"/>
          <w:szCs w:val="20"/>
        </w:rPr>
      </w:pPr>
    </w:p>
    <w:p w:rsidR="008F4579" w:rsidRPr="008F4579" w:rsidRDefault="008F4579" w:rsidP="008F4579">
      <w:pPr>
        <w:pStyle w:val="Kopfzeile"/>
        <w:tabs>
          <w:tab w:val="left" w:pos="0"/>
        </w:tabs>
        <w:jc w:val="both"/>
        <w:rPr>
          <w:rFonts w:ascii="Verdana" w:hAnsi="Verdana"/>
          <w:sz w:val="20"/>
        </w:rPr>
      </w:pPr>
      <w:r w:rsidRPr="0089574B">
        <w:rPr>
          <w:rFonts w:ascii="Verdana" w:hAnsi="Verdana"/>
          <w:sz w:val="20"/>
        </w:rPr>
        <w:t>Diese Feststellung wird hiermit gemäß § 5 Abs. 2 Satz 1 UVPG öffentlich bekannt gegeben. Sie</w:t>
      </w:r>
      <w:r>
        <w:rPr>
          <w:rFonts w:ascii="Verdana" w:hAnsi="Verdana"/>
          <w:sz w:val="20"/>
        </w:rPr>
        <w:t xml:space="preserve"> </w:t>
      </w:r>
      <w:r w:rsidRPr="0089574B">
        <w:rPr>
          <w:rFonts w:ascii="Verdana" w:hAnsi="Verdana"/>
          <w:sz w:val="20"/>
        </w:rPr>
        <w:t>ist nach § 5 Absatz 3 Satz 1 UVPG nicht selbständig anfechtbar</w:t>
      </w:r>
      <w:r>
        <w:rPr>
          <w:rFonts w:ascii="Verdana" w:hAnsi="Verdana"/>
          <w:sz w:val="20"/>
        </w:rPr>
        <w:t>.</w:t>
      </w:r>
    </w:p>
    <w:p w:rsidR="007C1B9C" w:rsidRDefault="007C1B9C" w:rsidP="003C4126">
      <w:pPr>
        <w:pStyle w:val="Default"/>
        <w:jc w:val="both"/>
        <w:rPr>
          <w:sz w:val="20"/>
          <w:szCs w:val="20"/>
        </w:rPr>
      </w:pPr>
    </w:p>
    <w:p w:rsidR="00A74787" w:rsidRDefault="007C1B9C" w:rsidP="00040082">
      <w:pPr>
        <w:rPr>
          <w:szCs w:val="20"/>
        </w:rPr>
      </w:pPr>
      <w:r>
        <w:rPr>
          <w:szCs w:val="20"/>
        </w:rPr>
        <w:t>Winsen (Luhe</w:t>
      </w:r>
      <w:r w:rsidRPr="00166446">
        <w:rPr>
          <w:szCs w:val="20"/>
        </w:rPr>
        <w:t xml:space="preserve">), </w:t>
      </w:r>
      <w:r w:rsidR="00ED7846">
        <w:rPr>
          <w:szCs w:val="20"/>
        </w:rPr>
        <w:t>26</w:t>
      </w:r>
      <w:r w:rsidR="004C09B3">
        <w:rPr>
          <w:szCs w:val="20"/>
        </w:rPr>
        <w:t>.</w:t>
      </w:r>
      <w:r w:rsidR="003109EA">
        <w:rPr>
          <w:szCs w:val="20"/>
        </w:rPr>
        <w:t>04</w:t>
      </w:r>
      <w:r w:rsidR="004C09B3">
        <w:rPr>
          <w:szCs w:val="20"/>
        </w:rPr>
        <w:t>.202</w:t>
      </w:r>
      <w:r w:rsidR="003109EA">
        <w:rPr>
          <w:szCs w:val="20"/>
        </w:rPr>
        <w:t>4</w:t>
      </w:r>
      <w:r>
        <w:rPr>
          <w:szCs w:val="20"/>
        </w:rPr>
        <w:br/>
        <w:t>Landkreis Harburg</w:t>
      </w:r>
      <w:r>
        <w:rPr>
          <w:szCs w:val="20"/>
        </w:rPr>
        <w:br/>
        <w:t>-Untere Wasserbehörde-</w:t>
      </w:r>
      <w:bookmarkStart w:id="0" w:name="_GoBack"/>
      <w:bookmarkEnd w:id="0"/>
    </w:p>
    <w:sectPr w:rsidR="00A747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D069D"/>
    <w:multiLevelType w:val="hybridMultilevel"/>
    <w:tmpl w:val="765874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9C"/>
    <w:rsid w:val="00001480"/>
    <w:rsid w:val="00003F84"/>
    <w:rsid w:val="0000475A"/>
    <w:rsid w:val="0000769F"/>
    <w:rsid w:val="00007A11"/>
    <w:rsid w:val="000117B1"/>
    <w:rsid w:val="00013B91"/>
    <w:rsid w:val="00015366"/>
    <w:rsid w:val="0001641B"/>
    <w:rsid w:val="00020A73"/>
    <w:rsid w:val="00020C00"/>
    <w:rsid w:val="00020C84"/>
    <w:rsid w:val="00021715"/>
    <w:rsid w:val="00022A79"/>
    <w:rsid w:val="00026B7D"/>
    <w:rsid w:val="00030967"/>
    <w:rsid w:val="00031834"/>
    <w:rsid w:val="00035C7F"/>
    <w:rsid w:val="00040082"/>
    <w:rsid w:val="0004096D"/>
    <w:rsid w:val="00043740"/>
    <w:rsid w:val="000461D3"/>
    <w:rsid w:val="000479E1"/>
    <w:rsid w:val="00047C53"/>
    <w:rsid w:val="00052049"/>
    <w:rsid w:val="00054F2F"/>
    <w:rsid w:val="00056F73"/>
    <w:rsid w:val="00060433"/>
    <w:rsid w:val="000604FE"/>
    <w:rsid w:val="00061CCC"/>
    <w:rsid w:val="0006737A"/>
    <w:rsid w:val="00073798"/>
    <w:rsid w:val="000745D0"/>
    <w:rsid w:val="000765AA"/>
    <w:rsid w:val="0007728C"/>
    <w:rsid w:val="00080340"/>
    <w:rsid w:val="00080AC2"/>
    <w:rsid w:val="00084D3E"/>
    <w:rsid w:val="0008666C"/>
    <w:rsid w:val="000904B9"/>
    <w:rsid w:val="00090E4D"/>
    <w:rsid w:val="00092E1B"/>
    <w:rsid w:val="0009725C"/>
    <w:rsid w:val="0009773B"/>
    <w:rsid w:val="000A1EAA"/>
    <w:rsid w:val="000A5AAC"/>
    <w:rsid w:val="000A6F2C"/>
    <w:rsid w:val="000B0AC1"/>
    <w:rsid w:val="000B19E9"/>
    <w:rsid w:val="000B2681"/>
    <w:rsid w:val="000B4DE0"/>
    <w:rsid w:val="000B4E89"/>
    <w:rsid w:val="000B5DD7"/>
    <w:rsid w:val="000B5FA8"/>
    <w:rsid w:val="000B7431"/>
    <w:rsid w:val="000B75D7"/>
    <w:rsid w:val="000C107B"/>
    <w:rsid w:val="000C1ED1"/>
    <w:rsid w:val="000C5423"/>
    <w:rsid w:val="000C6630"/>
    <w:rsid w:val="000C71EF"/>
    <w:rsid w:val="000C7784"/>
    <w:rsid w:val="000C7F59"/>
    <w:rsid w:val="000D4596"/>
    <w:rsid w:val="000D51EA"/>
    <w:rsid w:val="000D5C0B"/>
    <w:rsid w:val="000D63B3"/>
    <w:rsid w:val="000D6553"/>
    <w:rsid w:val="000D789B"/>
    <w:rsid w:val="000D7E92"/>
    <w:rsid w:val="000E0AE0"/>
    <w:rsid w:val="000E0DB3"/>
    <w:rsid w:val="000F23D4"/>
    <w:rsid w:val="000F2B11"/>
    <w:rsid w:val="000F387F"/>
    <w:rsid w:val="000F55B6"/>
    <w:rsid w:val="00100384"/>
    <w:rsid w:val="00100913"/>
    <w:rsid w:val="0010523F"/>
    <w:rsid w:val="00107474"/>
    <w:rsid w:val="001115AE"/>
    <w:rsid w:val="001130B9"/>
    <w:rsid w:val="00114357"/>
    <w:rsid w:val="001168B3"/>
    <w:rsid w:val="00116E1F"/>
    <w:rsid w:val="00117D9E"/>
    <w:rsid w:val="00117FA9"/>
    <w:rsid w:val="00120626"/>
    <w:rsid w:val="00120C2A"/>
    <w:rsid w:val="00120EE3"/>
    <w:rsid w:val="001223E0"/>
    <w:rsid w:val="001309D3"/>
    <w:rsid w:val="00131D2C"/>
    <w:rsid w:val="00131EF1"/>
    <w:rsid w:val="00132727"/>
    <w:rsid w:val="00135C10"/>
    <w:rsid w:val="00135DE9"/>
    <w:rsid w:val="00135F67"/>
    <w:rsid w:val="00140D10"/>
    <w:rsid w:val="00146D15"/>
    <w:rsid w:val="00146FC9"/>
    <w:rsid w:val="001512D1"/>
    <w:rsid w:val="001520F3"/>
    <w:rsid w:val="001525F7"/>
    <w:rsid w:val="00153A2A"/>
    <w:rsid w:val="00154649"/>
    <w:rsid w:val="0015498C"/>
    <w:rsid w:val="00156D19"/>
    <w:rsid w:val="00156D91"/>
    <w:rsid w:val="00157645"/>
    <w:rsid w:val="00157661"/>
    <w:rsid w:val="001577EE"/>
    <w:rsid w:val="00157F25"/>
    <w:rsid w:val="0016130C"/>
    <w:rsid w:val="0016146E"/>
    <w:rsid w:val="00161795"/>
    <w:rsid w:val="00161A5B"/>
    <w:rsid w:val="00164F75"/>
    <w:rsid w:val="00166446"/>
    <w:rsid w:val="0017000D"/>
    <w:rsid w:val="001702CE"/>
    <w:rsid w:val="001710F6"/>
    <w:rsid w:val="00173C49"/>
    <w:rsid w:val="00177237"/>
    <w:rsid w:val="00180112"/>
    <w:rsid w:val="0018158F"/>
    <w:rsid w:val="0018220B"/>
    <w:rsid w:val="001824BC"/>
    <w:rsid w:val="00183B5F"/>
    <w:rsid w:val="00186329"/>
    <w:rsid w:val="00186799"/>
    <w:rsid w:val="0019287E"/>
    <w:rsid w:val="00196A78"/>
    <w:rsid w:val="00197A12"/>
    <w:rsid w:val="001A22E4"/>
    <w:rsid w:val="001A2925"/>
    <w:rsid w:val="001A482A"/>
    <w:rsid w:val="001A5312"/>
    <w:rsid w:val="001A6E5B"/>
    <w:rsid w:val="001B20E5"/>
    <w:rsid w:val="001B239A"/>
    <w:rsid w:val="001B337E"/>
    <w:rsid w:val="001B3E94"/>
    <w:rsid w:val="001B494A"/>
    <w:rsid w:val="001B56A9"/>
    <w:rsid w:val="001C072A"/>
    <w:rsid w:val="001C0B2E"/>
    <w:rsid w:val="001C0B44"/>
    <w:rsid w:val="001C1F22"/>
    <w:rsid w:val="001C1FA2"/>
    <w:rsid w:val="001C284C"/>
    <w:rsid w:val="001C3403"/>
    <w:rsid w:val="001C3D86"/>
    <w:rsid w:val="001C4E3D"/>
    <w:rsid w:val="001C7F19"/>
    <w:rsid w:val="001D051C"/>
    <w:rsid w:val="001D1FF3"/>
    <w:rsid w:val="001D2C18"/>
    <w:rsid w:val="001D32E7"/>
    <w:rsid w:val="001D351A"/>
    <w:rsid w:val="001D3788"/>
    <w:rsid w:val="001D7CDD"/>
    <w:rsid w:val="001E1064"/>
    <w:rsid w:val="001E1589"/>
    <w:rsid w:val="001E1882"/>
    <w:rsid w:val="001E4254"/>
    <w:rsid w:val="001E5129"/>
    <w:rsid w:val="001E6B7A"/>
    <w:rsid w:val="001F0A89"/>
    <w:rsid w:val="001F3FA3"/>
    <w:rsid w:val="001F609B"/>
    <w:rsid w:val="001F60CC"/>
    <w:rsid w:val="001F7CF4"/>
    <w:rsid w:val="00200243"/>
    <w:rsid w:val="00201859"/>
    <w:rsid w:val="00202350"/>
    <w:rsid w:val="0020351A"/>
    <w:rsid w:val="00206412"/>
    <w:rsid w:val="002071DC"/>
    <w:rsid w:val="002074B1"/>
    <w:rsid w:val="0021038A"/>
    <w:rsid w:val="00212E46"/>
    <w:rsid w:val="00214E54"/>
    <w:rsid w:val="002163A6"/>
    <w:rsid w:val="00216633"/>
    <w:rsid w:val="00216BB3"/>
    <w:rsid w:val="00216E82"/>
    <w:rsid w:val="0022070C"/>
    <w:rsid w:val="0022364A"/>
    <w:rsid w:val="00224B3C"/>
    <w:rsid w:val="00225039"/>
    <w:rsid w:val="002268E6"/>
    <w:rsid w:val="00231032"/>
    <w:rsid w:val="0023278D"/>
    <w:rsid w:val="00232819"/>
    <w:rsid w:val="00233FB0"/>
    <w:rsid w:val="00234123"/>
    <w:rsid w:val="00235993"/>
    <w:rsid w:val="00235A41"/>
    <w:rsid w:val="002365E8"/>
    <w:rsid w:val="00236C95"/>
    <w:rsid w:val="00236E76"/>
    <w:rsid w:val="00242D09"/>
    <w:rsid w:val="002431D4"/>
    <w:rsid w:val="00244B87"/>
    <w:rsid w:val="00246ABC"/>
    <w:rsid w:val="00247B22"/>
    <w:rsid w:val="00252F1F"/>
    <w:rsid w:val="00252FF4"/>
    <w:rsid w:val="002533EC"/>
    <w:rsid w:val="002534FD"/>
    <w:rsid w:val="00254C62"/>
    <w:rsid w:val="00255D53"/>
    <w:rsid w:val="002564C1"/>
    <w:rsid w:val="00262704"/>
    <w:rsid w:val="0026346F"/>
    <w:rsid w:val="002639E2"/>
    <w:rsid w:val="00265574"/>
    <w:rsid w:val="00266ACA"/>
    <w:rsid w:val="00270A45"/>
    <w:rsid w:val="00270A61"/>
    <w:rsid w:val="002710C0"/>
    <w:rsid w:val="00272003"/>
    <w:rsid w:val="002767D7"/>
    <w:rsid w:val="002769BC"/>
    <w:rsid w:val="00281D12"/>
    <w:rsid w:val="00282E9E"/>
    <w:rsid w:val="00284824"/>
    <w:rsid w:val="00285D44"/>
    <w:rsid w:val="002862E4"/>
    <w:rsid w:val="002901F3"/>
    <w:rsid w:val="00290588"/>
    <w:rsid w:val="0029182E"/>
    <w:rsid w:val="002924EA"/>
    <w:rsid w:val="002937EC"/>
    <w:rsid w:val="00293B48"/>
    <w:rsid w:val="00293BA1"/>
    <w:rsid w:val="00297BEF"/>
    <w:rsid w:val="002A03DE"/>
    <w:rsid w:val="002A3828"/>
    <w:rsid w:val="002A39C3"/>
    <w:rsid w:val="002A4E31"/>
    <w:rsid w:val="002A6D76"/>
    <w:rsid w:val="002B239B"/>
    <w:rsid w:val="002B7993"/>
    <w:rsid w:val="002C051C"/>
    <w:rsid w:val="002C4034"/>
    <w:rsid w:val="002C486D"/>
    <w:rsid w:val="002C724A"/>
    <w:rsid w:val="002D0DED"/>
    <w:rsid w:val="002D1C1C"/>
    <w:rsid w:val="002D2693"/>
    <w:rsid w:val="002D27DC"/>
    <w:rsid w:val="002D2D92"/>
    <w:rsid w:val="002D6A7E"/>
    <w:rsid w:val="002D7AE4"/>
    <w:rsid w:val="002E04DB"/>
    <w:rsid w:val="002E19FF"/>
    <w:rsid w:val="002E1F5E"/>
    <w:rsid w:val="002E1FF9"/>
    <w:rsid w:val="002E2874"/>
    <w:rsid w:val="002E2AF5"/>
    <w:rsid w:val="002E4946"/>
    <w:rsid w:val="002E49DC"/>
    <w:rsid w:val="002E6C30"/>
    <w:rsid w:val="002E7503"/>
    <w:rsid w:val="002E793B"/>
    <w:rsid w:val="002F0B74"/>
    <w:rsid w:val="002F1058"/>
    <w:rsid w:val="002F2048"/>
    <w:rsid w:val="002F2427"/>
    <w:rsid w:val="002F772B"/>
    <w:rsid w:val="00304919"/>
    <w:rsid w:val="0030495B"/>
    <w:rsid w:val="00305796"/>
    <w:rsid w:val="003069B3"/>
    <w:rsid w:val="003109EA"/>
    <w:rsid w:val="00310B17"/>
    <w:rsid w:val="003110A5"/>
    <w:rsid w:val="00313268"/>
    <w:rsid w:val="00315E92"/>
    <w:rsid w:val="00316875"/>
    <w:rsid w:val="003243D5"/>
    <w:rsid w:val="003277D5"/>
    <w:rsid w:val="003329D2"/>
    <w:rsid w:val="00335E87"/>
    <w:rsid w:val="003365C2"/>
    <w:rsid w:val="00343253"/>
    <w:rsid w:val="00344CD7"/>
    <w:rsid w:val="00345F6B"/>
    <w:rsid w:val="00346BDC"/>
    <w:rsid w:val="00350087"/>
    <w:rsid w:val="003508E2"/>
    <w:rsid w:val="003534E6"/>
    <w:rsid w:val="00354BCA"/>
    <w:rsid w:val="00360A11"/>
    <w:rsid w:val="00364263"/>
    <w:rsid w:val="003659BE"/>
    <w:rsid w:val="00370217"/>
    <w:rsid w:val="00374672"/>
    <w:rsid w:val="003816BF"/>
    <w:rsid w:val="00381E84"/>
    <w:rsid w:val="0038430D"/>
    <w:rsid w:val="00384AC7"/>
    <w:rsid w:val="00384C58"/>
    <w:rsid w:val="00387320"/>
    <w:rsid w:val="003879DE"/>
    <w:rsid w:val="00387E64"/>
    <w:rsid w:val="003913BC"/>
    <w:rsid w:val="00392D0A"/>
    <w:rsid w:val="003A33FB"/>
    <w:rsid w:val="003A3A4D"/>
    <w:rsid w:val="003A557C"/>
    <w:rsid w:val="003A59A4"/>
    <w:rsid w:val="003A67E7"/>
    <w:rsid w:val="003A7296"/>
    <w:rsid w:val="003A7357"/>
    <w:rsid w:val="003B03D1"/>
    <w:rsid w:val="003B0A7F"/>
    <w:rsid w:val="003B2E0E"/>
    <w:rsid w:val="003B3A41"/>
    <w:rsid w:val="003B4196"/>
    <w:rsid w:val="003B5B19"/>
    <w:rsid w:val="003B6C65"/>
    <w:rsid w:val="003C1DC9"/>
    <w:rsid w:val="003C22CE"/>
    <w:rsid w:val="003C310F"/>
    <w:rsid w:val="003C4126"/>
    <w:rsid w:val="003C64DC"/>
    <w:rsid w:val="003D1458"/>
    <w:rsid w:val="003D28A0"/>
    <w:rsid w:val="003D422B"/>
    <w:rsid w:val="003D6ECF"/>
    <w:rsid w:val="003D76F5"/>
    <w:rsid w:val="003D7D5D"/>
    <w:rsid w:val="003E1AFB"/>
    <w:rsid w:val="003E38C2"/>
    <w:rsid w:val="003E52E8"/>
    <w:rsid w:val="003E589A"/>
    <w:rsid w:val="003E72E5"/>
    <w:rsid w:val="003F21EA"/>
    <w:rsid w:val="003F28C4"/>
    <w:rsid w:val="003F4620"/>
    <w:rsid w:val="003F47CC"/>
    <w:rsid w:val="0040144A"/>
    <w:rsid w:val="00402A84"/>
    <w:rsid w:val="00404A50"/>
    <w:rsid w:val="00404E55"/>
    <w:rsid w:val="004057F8"/>
    <w:rsid w:val="00410B19"/>
    <w:rsid w:val="00410BE1"/>
    <w:rsid w:val="00413FC5"/>
    <w:rsid w:val="0041429D"/>
    <w:rsid w:val="00416816"/>
    <w:rsid w:val="004170BD"/>
    <w:rsid w:val="00417429"/>
    <w:rsid w:val="00417E78"/>
    <w:rsid w:val="0042154F"/>
    <w:rsid w:val="00421848"/>
    <w:rsid w:val="00421F5F"/>
    <w:rsid w:val="00423CC1"/>
    <w:rsid w:val="0042438D"/>
    <w:rsid w:val="0042641F"/>
    <w:rsid w:val="00426BFD"/>
    <w:rsid w:val="004270D4"/>
    <w:rsid w:val="0042714A"/>
    <w:rsid w:val="004344EC"/>
    <w:rsid w:val="00435FBA"/>
    <w:rsid w:val="004402FE"/>
    <w:rsid w:val="00441F94"/>
    <w:rsid w:val="00443666"/>
    <w:rsid w:val="0044655A"/>
    <w:rsid w:val="0045172B"/>
    <w:rsid w:val="004518D4"/>
    <w:rsid w:val="00451F5F"/>
    <w:rsid w:val="00453570"/>
    <w:rsid w:val="004541A7"/>
    <w:rsid w:val="0046046C"/>
    <w:rsid w:val="00460D90"/>
    <w:rsid w:val="00461859"/>
    <w:rsid w:val="00462683"/>
    <w:rsid w:val="00462946"/>
    <w:rsid w:val="00463D95"/>
    <w:rsid w:val="0046550D"/>
    <w:rsid w:val="004701D7"/>
    <w:rsid w:val="00470925"/>
    <w:rsid w:val="00472BF1"/>
    <w:rsid w:val="00472DFC"/>
    <w:rsid w:val="00473227"/>
    <w:rsid w:val="00475A15"/>
    <w:rsid w:val="0047626C"/>
    <w:rsid w:val="00476989"/>
    <w:rsid w:val="00480186"/>
    <w:rsid w:val="00480BBD"/>
    <w:rsid w:val="00480EB2"/>
    <w:rsid w:val="004819D3"/>
    <w:rsid w:val="00482FA7"/>
    <w:rsid w:val="0048307F"/>
    <w:rsid w:val="004869F9"/>
    <w:rsid w:val="00487190"/>
    <w:rsid w:val="00487D7B"/>
    <w:rsid w:val="004903F8"/>
    <w:rsid w:val="004909BA"/>
    <w:rsid w:val="00490B5A"/>
    <w:rsid w:val="004919D4"/>
    <w:rsid w:val="00491D8A"/>
    <w:rsid w:val="00493371"/>
    <w:rsid w:val="00493E86"/>
    <w:rsid w:val="004943ED"/>
    <w:rsid w:val="004951F1"/>
    <w:rsid w:val="00495BBF"/>
    <w:rsid w:val="00496D91"/>
    <w:rsid w:val="00497330"/>
    <w:rsid w:val="004A11FD"/>
    <w:rsid w:val="004A243F"/>
    <w:rsid w:val="004A345A"/>
    <w:rsid w:val="004A3900"/>
    <w:rsid w:val="004A3E5C"/>
    <w:rsid w:val="004A402E"/>
    <w:rsid w:val="004A4195"/>
    <w:rsid w:val="004A7F69"/>
    <w:rsid w:val="004B0AAA"/>
    <w:rsid w:val="004B1793"/>
    <w:rsid w:val="004B2EAB"/>
    <w:rsid w:val="004B6701"/>
    <w:rsid w:val="004B70E6"/>
    <w:rsid w:val="004C09B3"/>
    <w:rsid w:val="004C319D"/>
    <w:rsid w:val="004C5DB0"/>
    <w:rsid w:val="004C6278"/>
    <w:rsid w:val="004C74C7"/>
    <w:rsid w:val="004D0260"/>
    <w:rsid w:val="004D1417"/>
    <w:rsid w:val="004D14BC"/>
    <w:rsid w:val="004D1640"/>
    <w:rsid w:val="004D235C"/>
    <w:rsid w:val="004D3FD4"/>
    <w:rsid w:val="004D42D3"/>
    <w:rsid w:val="004D7B2E"/>
    <w:rsid w:val="004D7FF8"/>
    <w:rsid w:val="004E091A"/>
    <w:rsid w:val="004E21A9"/>
    <w:rsid w:val="004E229C"/>
    <w:rsid w:val="004E645A"/>
    <w:rsid w:val="004F14CC"/>
    <w:rsid w:val="004F21BD"/>
    <w:rsid w:val="004F25E2"/>
    <w:rsid w:val="004F3A86"/>
    <w:rsid w:val="004F3DA3"/>
    <w:rsid w:val="004F41E6"/>
    <w:rsid w:val="004F5BCF"/>
    <w:rsid w:val="004F6308"/>
    <w:rsid w:val="004F76D4"/>
    <w:rsid w:val="004F7D84"/>
    <w:rsid w:val="00503089"/>
    <w:rsid w:val="00506871"/>
    <w:rsid w:val="0050729D"/>
    <w:rsid w:val="00510933"/>
    <w:rsid w:val="005126AA"/>
    <w:rsid w:val="00513B4D"/>
    <w:rsid w:val="00516220"/>
    <w:rsid w:val="00516C64"/>
    <w:rsid w:val="00521182"/>
    <w:rsid w:val="005212CD"/>
    <w:rsid w:val="00521812"/>
    <w:rsid w:val="005256DF"/>
    <w:rsid w:val="00527BE9"/>
    <w:rsid w:val="00530A27"/>
    <w:rsid w:val="00531E7A"/>
    <w:rsid w:val="00532C39"/>
    <w:rsid w:val="00533A7C"/>
    <w:rsid w:val="005377D6"/>
    <w:rsid w:val="00540B32"/>
    <w:rsid w:val="0054138A"/>
    <w:rsid w:val="00543871"/>
    <w:rsid w:val="00547326"/>
    <w:rsid w:val="0055127F"/>
    <w:rsid w:val="005522B7"/>
    <w:rsid w:val="00556071"/>
    <w:rsid w:val="0055754A"/>
    <w:rsid w:val="00560CDB"/>
    <w:rsid w:val="0057156A"/>
    <w:rsid w:val="00572D7A"/>
    <w:rsid w:val="0057542E"/>
    <w:rsid w:val="00576FD0"/>
    <w:rsid w:val="00577075"/>
    <w:rsid w:val="0057793E"/>
    <w:rsid w:val="00577FC7"/>
    <w:rsid w:val="005833C7"/>
    <w:rsid w:val="00585352"/>
    <w:rsid w:val="00586201"/>
    <w:rsid w:val="0058674C"/>
    <w:rsid w:val="00590888"/>
    <w:rsid w:val="00590D52"/>
    <w:rsid w:val="005937FD"/>
    <w:rsid w:val="005953ED"/>
    <w:rsid w:val="00596C1D"/>
    <w:rsid w:val="005A0A5B"/>
    <w:rsid w:val="005A0F0F"/>
    <w:rsid w:val="005A26A1"/>
    <w:rsid w:val="005A321C"/>
    <w:rsid w:val="005A35A8"/>
    <w:rsid w:val="005A4901"/>
    <w:rsid w:val="005A4B11"/>
    <w:rsid w:val="005B507F"/>
    <w:rsid w:val="005B7A99"/>
    <w:rsid w:val="005C0B02"/>
    <w:rsid w:val="005C0B75"/>
    <w:rsid w:val="005C1113"/>
    <w:rsid w:val="005C1C84"/>
    <w:rsid w:val="005C4346"/>
    <w:rsid w:val="005C49D4"/>
    <w:rsid w:val="005C6D2C"/>
    <w:rsid w:val="005C7D56"/>
    <w:rsid w:val="005D36BE"/>
    <w:rsid w:val="005D469E"/>
    <w:rsid w:val="005D7986"/>
    <w:rsid w:val="005D7CAD"/>
    <w:rsid w:val="005E162E"/>
    <w:rsid w:val="005E3E10"/>
    <w:rsid w:val="005E47FE"/>
    <w:rsid w:val="005E5709"/>
    <w:rsid w:val="005E58C7"/>
    <w:rsid w:val="005E670E"/>
    <w:rsid w:val="005E7C75"/>
    <w:rsid w:val="005F1025"/>
    <w:rsid w:val="005F25AB"/>
    <w:rsid w:val="005F2D28"/>
    <w:rsid w:val="005F5F85"/>
    <w:rsid w:val="00603F2C"/>
    <w:rsid w:val="006054A1"/>
    <w:rsid w:val="00605518"/>
    <w:rsid w:val="006059A9"/>
    <w:rsid w:val="006059D0"/>
    <w:rsid w:val="00607583"/>
    <w:rsid w:val="0061199C"/>
    <w:rsid w:val="0061238C"/>
    <w:rsid w:val="006140AA"/>
    <w:rsid w:val="00614125"/>
    <w:rsid w:val="00615396"/>
    <w:rsid w:val="00615433"/>
    <w:rsid w:val="00620039"/>
    <w:rsid w:val="006202D7"/>
    <w:rsid w:val="0062147F"/>
    <w:rsid w:val="00621E41"/>
    <w:rsid w:val="0062281A"/>
    <w:rsid w:val="0062575A"/>
    <w:rsid w:val="006264B0"/>
    <w:rsid w:val="00626748"/>
    <w:rsid w:val="0062745E"/>
    <w:rsid w:val="00630AC3"/>
    <w:rsid w:val="006312B4"/>
    <w:rsid w:val="00632B34"/>
    <w:rsid w:val="006337B0"/>
    <w:rsid w:val="00633E88"/>
    <w:rsid w:val="00636504"/>
    <w:rsid w:val="0063691E"/>
    <w:rsid w:val="0064057E"/>
    <w:rsid w:val="00641238"/>
    <w:rsid w:val="00641C94"/>
    <w:rsid w:val="00642C77"/>
    <w:rsid w:val="00644274"/>
    <w:rsid w:val="006460A9"/>
    <w:rsid w:val="006514C9"/>
    <w:rsid w:val="006524A0"/>
    <w:rsid w:val="006542D4"/>
    <w:rsid w:val="00656619"/>
    <w:rsid w:val="00657842"/>
    <w:rsid w:val="006603B6"/>
    <w:rsid w:val="006631F3"/>
    <w:rsid w:val="00665A38"/>
    <w:rsid w:val="00666A0F"/>
    <w:rsid w:val="00670FD9"/>
    <w:rsid w:val="00671405"/>
    <w:rsid w:val="00672C0F"/>
    <w:rsid w:val="00674360"/>
    <w:rsid w:val="00676029"/>
    <w:rsid w:val="00681D01"/>
    <w:rsid w:val="006826D9"/>
    <w:rsid w:val="006850B0"/>
    <w:rsid w:val="006857DD"/>
    <w:rsid w:val="00687A16"/>
    <w:rsid w:val="0069033F"/>
    <w:rsid w:val="00690E95"/>
    <w:rsid w:val="00691800"/>
    <w:rsid w:val="0069181C"/>
    <w:rsid w:val="00692F43"/>
    <w:rsid w:val="00694475"/>
    <w:rsid w:val="00695B55"/>
    <w:rsid w:val="006A0BC0"/>
    <w:rsid w:val="006A0F7C"/>
    <w:rsid w:val="006A3317"/>
    <w:rsid w:val="006A3871"/>
    <w:rsid w:val="006A597D"/>
    <w:rsid w:val="006A765A"/>
    <w:rsid w:val="006A7FDE"/>
    <w:rsid w:val="006B03ED"/>
    <w:rsid w:val="006B1432"/>
    <w:rsid w:val="006B39FC"/>
    <w:rsid w:val="006B7DE0"/>
    <w:rsid w:val="006C0C0F"/>
    <w:rsid w:val="006C4445"/>
    <w:rsid w:val="006D0CF6"/>
    <w:rsid w:val="006D1AE3"/>
    <w:rsid w:val="006D2181"/>
    <w:rsid w:val="006D2941"/>
    <w:rsid w:val="006D3BA2"/>
    <w:rsid w:val="006D55D1"/>
    <w:rsid w:val="006D56B5"/>
    <w:rsid w:val="006E004F"/>
    <w:rsid w:val="006E0A9C"/>
    <w:rsid w:val="006E1CBA"/>
    <w:rsid w:val="006E2799"/>
    <w:rsid w:val="006E467F"/>
    <w:rsid w:val="006E5007"/>
    <w:rsid w:val="006E7573"/>
    <w:rsid w:val="006F1C82"/>
    <w:rsid w:val="006F4D36"/>
    <w:rsid w:val="006F5D30"/>
    <w:rsid w:val="006F6847"/>
    <w:rsid w:val="006F7E2A"/>
    <w:rsid w:val="00700055"/>
    <w:rsid w:val="0070196C"/>
    <w:rsid w:val="00701E35"/>
    <w:rsid w:val="007046F3"/>
    <w:rsid w:val="0070688A"/>
    <w:rsid w:val="00706C82"/>
    <w:rsid w:val="00710A39"/>
    <w:rsid w:val="00711C69"/>
    <w:rsid w:val="007125AD"/>
    <w:rsid w:val="00712A60"/>
    <w:rsid w:val="00713AF1"/>
    <w:rsid w:val="007153BB"/>
    <w:rsid w:val="00715AB7"/>
    <w:rsid w:val="007164F1"/>
    <w:rsid w:val="00717F44"/>
    <w:rsid w:val="007210AC"/>
    <w:rsid w:val="007215CB"/>
    <w:rsid w:val="007219AE"/>
    <w:rsid w:val="00721A5C"/>
    <w:rsid w:val="00722595"/>
    <w:rsid w:val="007243BC"/>
    <w:rsid w:val="007268B3"/>
    <w:rsid w:val="0072701C"/>
    <w:rsid w:val="00727BC0"/>
    <w:rsid w:val="00730483"/>
    <w:rsid w:val="00730908"/>
    <w:rsid w:val="0073181F"/>
    <w:rsid w:val="00731BAF"/>
    <w:rsid w:val="00732509"/>
    <w:rsid w:val="00732D4F"/>
    <w:rsid w:val="007352F3"/>
    <w:rsid w:val="0073678D"/>
    <w:rsid w:val="0073689D"/>
    <w:rsid w:val="00744B65"/>
    <w:rsid w:val="00745109"/>
    <w:rsid w:val="007451FF"/>
    <w:rsid w:val="00746D37"/>
    <w:rsid w:val="007522AE"/>
    <w:rsid w:val="0075641A"/>
    <w:rsid w:val="00756814"/>
    <w:rsid w:val="00756CFE"/>
    <w:rsid w:val="0075799F"/>
    <w:rsid w:val="00760648"/>
    <w:rsid w:val="00760D5E"/>
    <w:rsid w:val="00765870"/>
    <w:rsid w:val="007675C1"/>
    <w:rsid w:val="00770B5A"/>
    <w:rsid w:val="00773BB9"/>
    <w:rsid w:val="007742A8"/>
    <w:rsid w:val="007749F3"/>
    <w:rsid w:val="00774B36"/>
    <w:rsid w:val="007756C1"/>
    <w:rsid w:val="00775F2F"/>
    <w:rsid w:val="00784387"/>
    <w:rsid w:val="00785037"/>
    <w:rsid w:val="007868E9"/>
    <w:rsid w:val="0079063D"/>
    <w:rsid w:val="00794D90"/>
    <w:rsid w:val="007955CD"/>
    <w:rsid w:val="00797398"/>
    <w:rsid w:val="00797769"/>
    <w:rsid w:val="00797827"/>
    <w:rsid w:val="007A0402"/>
    <w:rsid w:val="007A32B5"/>
    <w:rsid w:val="007A4E05"/>
    <w:rsid w:val="007A54F4"/>
    <w:rsid w:val="007A7080"/>
    <w:rsid w:val="007B1B38"/>
    <w:rsid w:val="007B22C5"/>
    <w:rsid w:val="007B2C18"/>
    <w:rsid w:val="007B5BF7"/>
    <w:rsid w:val="007B777B"/>
    <w:rsid w:val="007B79F4"/>
    <w:rsid w:val="007C1B9C"/>
    <w:rsid w:val="007C1E34"/>
    <w:rsid w:val="007C20BD"/>
    <w:rsid w:val="007C2810"/>
    <w:rsid w:val="007C2B1B"/>
    <w:rsid w:val="007C2D85"/>
    <w:rsid w:val="007C37A3"/>
    <w:rsid w:val="007C6665"/>
    <w:rsid w:val="007D20AD"/>
    <w:rsid w:val="007D37C8"/>
    <w:rsid w:val="007D3D22"/>
    <w:rsid w:val="007D4EED"/>
    <w:rsid w:val="007D51B7"/>
    <w:rsid w:val="007D64E4"/>
    <w:rsid w:val="007D6751"/>
    <w:rsid w:val="007E36E2"/>
    <w:rsid w:val="007E3CAA"/>
    <w:rsid w:val="007F1CB0"/>
    <w:rsid w:val="007F38AE"/>
    <w:rsid w:val="007F4A25"/>
    <w:rsid w:val="007F5063"/>
    <w:rsid w:val="007F63D9"/>
    <w:rsid w:val="007F6EA2"/>
    <w:rsid w:val="007F749E"/>
    <w:rsid w:val="008110A1"/>
    <w:rsid w:val="00811298"/>
    <w:rsid w:val="00811541"/>
    <w:rsid w:val="00812EA2"/>
    <w:rsid w:val="008140E7"/>
    <w:rsid w:val="008148A1"/>
    <w:rsid w:val="00820A0F"/>
    <w:rsid w:val="00821149"/>
    <w:rsid w:val="00822014"/>
    <w:rsid w:val="00823FD6"/>
    <w:rsid w:val="00824778"/>
    <w:rsid w:val="0083009E"/>
    <w:rsid w:val="008305F3"/>
    <w:rsid w:val="00830C58"/>
    <w:rsid w:val="00834EBB"/>
    <w:rsid w:val="00836A24"/>
    <w:rsid w:val="0084056B"/>
    <w:rsid w:val="0084086E"/>
    <w:rsid w:val="00840B80"/>
    <w:rsid w:val="0084275F"/>
    <w:rsid w:val="00842941"/>
    <w:rsid w:val="0084497A"/>
    <w:rsid w:val="00845124"/>
    <w:rsid w:val="0084650E"/>
    <w:rsid w:val="00846B30"/>
    <w:rsid w:val="00846F6F"/>
    <w:rsid w:val="008514C6"/>
    <w:rsid w:val="008571FB"/>
    <w:rsid w:val="008641AE"/>
    <w:rsid w:val="00865FFE"/>
    <w:rsid w:val="008679A9"/>
    <w:rsid w:val="00874546"/>
    <w:rsid w:val="00874A83"/>
    <w:rsid w:val="00874FFD"/>
    <w:rsid w:val="00875A89"/>
    <w:rsid w:val="00876C3B"/>
    <w:rsid w:val="008831E1"/>
    <w:rsid w:val="00883C1A"/>
    <w:rsid w:val="00886D81"/>
    <w:rsid w:val="008875F6"/>
    <w:rsid w:val="0089094B"/>
    <w:rsid w:val="0089306D"/>
    <w:rsid w:val="008948D5"/>
    <w:rsid w:val="00894FED"/>
    <w:rsid w:val="0089734F"/>
    <w:rsid w:val="008A1156"/>
    <w:rsid w:val="008A3A37"/>
    <w:rsid w:val="008A53CB"/>
    <w:rsid w:val="008A6D01"/>
    <w:rsid w:val="008A756D"/>
    <w:rsid w:val="008A7E3E"/>
    <w:rsid w:val="008B047F"/>
    <w:rsid w:val="008B0FE2"/>
    <w:rsid w:val="008B2E09"/>
    <w:rsid w:val="008B5189"/>
    <w:rsid w:val="008B6535"/>
    <w:rsid w:val="008B7328"/>
    <w:rsid w:val="008B7CF7"/>
    <w:rsid w:val="008C1634"/>
    <w:rsid w:val="008C18AE"/>
    <w:rsid w:val="008C2C6F"/>
    <w:rsid w:val="008C2D88"/>
    <w:rsid w:val="008C5230"/>
    <w:rsid w:val="008C67B9"/>
    <w:rsid w:val="008D1975"/>
    <w:rsid w:val="008D2891"/>
    <w:rsid w:val="008D3792"/>
    <w:rsid w:val="008D42E8"/>
    <w:rsid w:val="008D6A6E"/>
    <w:rsid w:val="008D6B62"/>
    <w:rsid w:val="008D6BBB"/>
    <w:rsid w:val="008D6C6A"/>
    <w:rsid w:val="008E2959"/>
    <w:rsid w:val="008E369D"/>
    <w:rsid w:val="008E369E"/>
    <w:rsid w:val="008E3B96"/>
    <w:rsid w:val="008E4083"/>
    <w:rsid w:val="008E69B6"/>
    <w:rsid w:val="008E6E21"/>
    <w:rsid w:val="008F1C19"/>
    <w:rsid w:val="008F2C1E"/>
    <w:rsid w:val="008F4579"/>
    <w:rsid w:val="008F4F5D"/>
    <w:rsid w:val="008F6152"/>
    <w:rsid w:val="008F79D5"/>
    <w:rsid w:val="00901499"/>
    <w:rsid w:val="00904533"/>
    <w:rsid w:val="00907235"/>
    <w:rsid w:val="00910083"/>
    <w:rsid w:val="009111EC"/>
    <w:rsid w:val="00912420"/>
    <w:rsid w:val="00913144"/>
    <w:rsid w:val="00913868"/>
    <w:rsid w:val="00913E16"/>
    <w:rsid w:val="0092132A"/>
    <w:rsid w:val="00921E63"/>
    <w:rsid w:val="00922B0B"/>
    <w:rsid w:val="009260C5"/>
    <w:rsid w:val="0092687B"/>
    <w:rsid w:val="009277A1"/>
    <w:rsid w:val="009277C3"/>
    <w:rsid w:val="009324EA"/>
    <w:rsid w:val="00933734"/>
    <w:rsid w:val="00933DE5"/>
    <w:rsid w:val="00936759"/>
    <w:rsid w:val="009375D4"/>
    <w:rsid w:val="00937808"/>
    <w:rsid w:val="00937C13"/>
    <w:rsid w:val="00941853"/>
    <w:rsid w:val="00941A17"/>
    <w:rsid w:val="00942E5D"/>
    <w:rsid w:val="00944306"/>
    <w:rsid w:val="009475D5"/>
    <w:rsid w:val="0095146D"/>
    <w:rsid w:val="00951493"/>
    <w:rsid w:val="00951758"/>
    <w:rsid w:val="00951A5B"/>
    <w:rsid w:val="0095278C"/>
    <w:rsid w:val="00952B17"/>
    <w:rsid w:val="00953481"/>
    <w:rsid w:val="00954F32"/>
    <w:rsid w:val="0095625D"/>
    <w:rsid w:val="009576ED"/>
    <w:rsid w:val="00957AAA"/>
    <w:rsid w:val="00960D80"/>
    <w:rsid w:val="00962FF4"/>
    <w:rsid w:val="00963825"/>
    <w:rsid w:val="00964962"/>
    <w:rsid w:val="009708DC"/>
    <w:rsid w:val="0097372C"/>
    <w:rsid w:val="00973EFB"/>
    <w:rsid w:val="00975344"/>
    <w:rsid w:val="00975785"/>
    <w:rsid w:val="0097578E"/>
    <w:rsid w:val="00975953"/>
    <w:rsid w:val="00977003"/>
    <w:rsid w:val="009822DB"/>
    <w:rsid w:val="00985108"/>
    <w:rsid w:val="00985994"/>
    <w:rsid w:val="009870CE"/>
    <w:rsid w:val="00987135"/>
    <w:rsid w:val="00990BD7"/>
    <w:rsid w:val="00990C89"/>
    <w:rsid w:val="009910C2"/>
    <w:rsid w:val="009932C6"/>
    <w:rsid w:val="00993F12"/>
    <w:rsid w:val="0099462A"/>
    <w:rsid w:val="00995D15"/>
    <w:rsid w:val="00996109"/>
    <w:rsid w:val="0099641F"/>
    <w:rsid w:val="00996793"/>
    <w:rsid w:val="009970F1"/>
    <w:rsid w:val="00997304"/>
    <w:rsid w:val="00997926"/>
    <w:rsid w:val="00997D96"/>
    <w:rsid w:val="009A0706"/>
    <w:rsid w:val="009A1C3C"/>
    <w:rsid w:val="009A3E8F"/>
    <w:rsid w:val="009A4297"/>
    <w:rsid w:val="009A438C"/>
    <w:rsid w:val="009A70E9"/>
    <w:rsid w:val="009A7AFA"/>
    <w:rsid w:val="009A7B1D"/>
    <w:rsid w:val="009B1137"/>
    <w:rsid w:val="009B1357"/>
    <w:rsid w:val="009B34D6"/>
    <w:rsid w:val="009B3B47"/>
    <w:rsid w:val="009B4270"/>
    <w:rsid w:val="009B4299"/>
    <w:rsid w:val="009B4AA5"/>
    <w:rsid w:val="009B5FB0"/>
    <w:rsid w:val="009B619E"/>
    <w:rsid w:val="009B7160"/>
    <w:rsid w:val="009B7FC1"/>
    <w:rsid w:val="009C0DE5"/>
    <w:rsid w:val="009C0DF9"/>
    <w:rsid w:val="009C2A28"/>
    <w:rsid w:val="009C3188"/>
    <w:rsid w:val="009C51E7"/>
    <w:rsid w:val="009C622D"/>
    <w:rsid w:val="009C644C"/>
    <w:rsid w:val="009D5B51"/>
    <w:rsid w:val="009D64CC"/>
    <w:rsid w:val="009D7B94"/>
    <w:rsid w:val="009E2607"/>
    <w:rsid w:val="009E45CA"/>
    <w:rsid w:val="009E6BCA"/>
    <w:rsid w:val="009E76CA"/>
    <w:rsid w:val="009F0C46"/>
    <w:rsid w:val="009F2024"/>
    <w:rsid w:val="009F2577"/>
    <w:rsid w:val="009F3181"/>
    <w:rsid w:val="009F4EF8"/>
    <w:rsid w:val="009F540E"/>
    <w:rsid w:val="009F6229"/>
    <w:rsid w:val="00A02477"/>
    <w:rsid w:val="00A068C5"/>
    <w:rsid w:val="00A10086"/>
    <w:rsid w:val="00A102CC"/>
    <w:rsid w:val="00A110C4"/>
    <w:rsid w:val="00A115CA"/>
    <w:rsid w:val="00A132B5"/>
    <w:rsid w:val="00A1468B"/>
    <w:rsid w:val="00A147FB"/>
    <w:rsid w:val="00A260C4"/>
    <w:rsid w:val="00A27D96"/>
    <w:rsid w:val="00A320C4"/>
    <w:rsid w:val="00A3404C"/>
    <w:rsid w:val="00A359B3"/>
    <w:rsid w:val="00A36CBF"/>
    <w:rsid w:val="00A36E9D"/>
    <w:rsid w:val="00A4032A"/>
    <w:rsid w:val="00A4039E"/>
    <w:rsid w:val="00A41AAF"/>
    <w:rsid w:val="00A426F8"/>
    <w:rsid w:val="00A44EF7"/>
    <w:rsid w:val="00A45D26"/>
    <w:rsid w:val="00A460DA"/>
    <w:rsid w:val="00A47852"/>
    <w:rsid w:val="00A5197D"/>
    <w:rsid w:val="00A53C27"/>
    <w:rsid w:val="00A53D35"/>
    <w:rsid w:val="00A54139"/>
    <w:rsid w:val="00A547C1"/>
    <w:rsid w:val="00A547CF"/>
    <w:rsid w:val="00A54B76"/>
    <w:rsid w:val="00A54D70"/>
    <w:rsid w:val="00A57A48"/>
    <w:rsid w:val="00A60B36"/>
    <w:rsid w:val="00A60D19"/>
    <w:rsid w:val="00A61843"/>
    <w:rsid w:val="00A63220"/>
    <w:rsid w:val="00A63309"/>
    <w:rsid w:val="00A63FC5"/>
    <w:rsid w:val="00A64BFE"/>
    <w:rsid w:val="00A67F16"/>
    <w:rsid w:val="00A733C1"/>
    <w:rsid w:val="00A74787"/>
    <w:rsid w:val="00A75ABF"/>
    <w:rsid w:val="00A76101"/>
    <w:rsid w:val="00A7723A"/>
    <w:rsid w:val="00A8105D"/>
    <w:rsid w:val="00A8659E"/>
    <w:rsid w:val="00A8696A"/>
    <w:rsid w:val="00A87228"/>
    <w:rsid w:val="00A92482"/>
    <w:rsid w:val="00A92D37"/>
    <w:rsid w:val="00A95EB7"/>
    <w:rsid w:val="00A976C8"/>
    <w:rsid w:val="00AA0D16"/>
    <w:rsid w:val="00AA1B63"/>
    <w:rsid w:val="00AA462B"/>
    <w:rsid w:val="00AA5B2D"/>
    <w:rsid w:val="00AA5F98"/>
    <w:rsid w:val="00AB5A7E"/>
    <w:rsid w:val="00AB694B"/>
    <w:rsid w:val="00AC044D"/>
    <w:rsid w:val="00AC091A"/>
    <w:rsid w:val="00AC1510"/>
    <w:rsid w:val="00AC16B3"/>
    <w:rsid w:val="00AC403C"/>
    <w:rsid w:val="00AC4BE5"/>
    <w:rsid w:val="00AC61D6"/>
    <w:rsid w:val="00AD10AD"/>
    <w:rsid w:val="00AD113A"/>
    <w:rsid w:val="00AD2D6D"/>
    <w:rsid w:val="00AD4DB4"/>
    <w:rsid w:val="00AD742C"/>
    <w:rsid w:val="00AD7FFC"/>
    <w:rsid w:val="00AE2259"/>
    <w:rsid w:val="00AE4ED5"/>
    <w:rsid w:val="00AE73E1"/>
    <w:rsid w:val="00AF0BA6"/>
    <w:rsid w:val="00AF4FC3"/>
    <w:rsid w:val="00AF798E"/>
    <w:rsid w:val="00AF7E19"/>
    <w:rsid w:val="00B00FF4"/>
    <w:rsid w:val="00B01DB9"/>
    <w:rsid w:val="00B02186"/>
    <w:rsid w:val="00B02314"/>
    <w:rsid w:val="00B027E0"/>
    <w:rsid w:val="00B02945"/>
    <w:rsid w:val="00B03E19"/>
    <w:rsid w:val="00B057AD"/>
    <w:rsid w:val="00B0794B"/>
    <w:rsid w:val="00B119AB"/>
    <w:rsid w:val="00B120AD"/>
    <w:rsid w:val="00B121CD"/>
    <w:rsid w:val="00B12973"/>
    <w:rsid w:val="00B14DC7"/>
    <w:rsid w:val="00B266E1"/>
    <w:rsid w:val="00B27237"/>
    <w:rsid w:val="00B27905"/>
    <w:rsid w:val="00B27EB4"/>
    <w:rsid w:val="00B30FC5"/>
    <w:rsid w:val="00B31222"/>
    <w:rsid w:val="00B331A9"/>
    <w:rsid w:val="00B36428"/>
    <w:rsid w:val="00B367FC"/>
    <w:rsid w:val="00B41D2E"/>
    <w:rsid w:val="00B44242"/>
    <w:rsid w:val="00B444DE"/>
    <w:rsid w:val="00B468F1"/>
    <w:rsid w:val="00B52DF0"/>
    <w:rsid w:val="00B54F83"/>
    <w:rsid w:val="00B55EB1"/>
    <w:rsid w:val="00B56105"/>
    <w:rsid w:val="00B60500"/>
    <w:rsid w:val="00B60636"/>
    <w:rsid w:val="00B6064F"/>
    <w:rsid w:val="00B6645C"/>
    <w:rsid w:val="00B66FED"/>
    <w:rsid w:val="00B6794B"/>
    <w:rsid w:val="00B733D5"/>
    <w:rsid w:val="00B73739"/>
    <w:rsid w:val="00B73C2E"/>
    <w:rsid w:val="00B754F0"/>
    <w:rsid w:val="00B75C44"/>
    <w:rsid w:val="00B775E5"/>
    <w:rsid w:val="00B7793A"/>
    <w:rsid w:val="00B851D3"/>
    <w:rsid w:val="00B86248"/>
    <w:rsid w:val="00B87394"/>
    <w:rsid w:val="00B87518"/>
    <w:rsid w:val="00B87935"/>
    <w:rsid w:val="00B90456"/>
    <w:rsid w:val="00B9100B"/>
    <w:rsid w:val="00B91AAE"/>
    <w:rsid w:val="00B93857"/>
    <w:rsid w:val="00B93D8F"/>
    <w:rsid w:val="00B956F1"/>
    <w:rsid w:val="00B96710"/>
    <w:rsid w:val="00BA09B9"/>
    <w:rsid w:val="00BA188C"/>
    <w:rsid w:val="00BA1C56"/>
    <w:rsid w:val="00BA3122"/>
    <w:rsid w:val="00BA3466"/>
    <w:rsid w:val="00BA3BDF"/>
    <w:rsid w:val="00BA3C99"/>
    <w:rsid w:val="00BB0062"/>
    <w:rsid w:val="00BB0196"/>
    <w:rsid w:val="00BB357C"/>
    <w:rsid w:val="00BB39B3"/>
    <w:rsid w:val="00BB6709"/>
    <w:rsid w:val="00BB71BB"/>
    <w:rsid w:val="00BC0A6C"/>
    <w:rsid w:val="00BC1E57"/>
    <w:rsid w:val="00BC2DC5"/>
    <w:rsid w:val="00BC331D"/>
    <w:rsid w:val="00BC4674"/>
    <w:rsid w:val="00BC6B68"/>
    <w:rsid w:val="00BD09E6"/>
    <w:rsid w:val="00BD43C9"/>
    <w:rsid w:val="00BD4E10"/>
    <w:rsid w:val="00BD654E"/>
    <w:rsid w:val="00BE13FC"/>
    <w:rsid w:val="00BE1B11"/>
    <w:rsid w:val="00BE1F31"/>
    <w:rsid w:val="00BE3C9D"/>
    <w:rsid w:val="00BE658F"/>
    <w:rsid w:val="00BE7401"/>
    <w:rsid w:val="00BE7D1C"/>
    <w:rsid w:val="00BF0563"/>
    <w:rsid w:val="00BF33FB"/>
    <w:rsid w:val="00BF5D8C"/>
    <w:rsid w:val="00C04290"/>
    <w:rsid w:val="00C0666A"/>
    <w:rsid w:val="00C07C57"/>
    <w:rsid w:val="00C11387"/>
    <w:rsid w:val="00C13CAC"/>
    <w:rsid w:val="00C1586A"/>
    <w:rsid w:val="00C158E8"/>
    <w:rsid w:val="00C17285"/>
    <w:rsid w:val="00C2057D"/>
    <w:rsid w:val="00C22EB4"/>
    <w:rsid w:val="00C242D2"/>
    <w:rsid w:val="00C24EED"/>
    <w:rsid w:val="00C3034B"/>
    <w:rsid w:val="00C3259C"/>
    <w:rsid w:val="00C3592B"/>
    <w:rsid w:val="00C40E1D"/>
    <w:rsid w:val="00C410CD"/>
    <w:rsid w:val="00C41399"/>
    <w:rsid w:val="00C41438"/>
    <w:rsid w:val="00C459B1"/>
    <w:rsid w:val="00C46354"/>
    <w:rsid w:val="00C4724D"/>
    <w:rsid w:val="00C477B0"/>
    <w:rsid w:val="00C57866"/>
    <w:rsid w:val="00C6272D"/>
    <w:rsid w:val="00C62A5B"/>
    <w:rsid w:val="00C634FE"/>
    <w:rsid w:val="00C67465"/>
    <w:rsid w:val="00C70C5A"/>
    <w:rsid w:val="00C73F30"/>
    <w:rsid w:val="00C741B5"/>
    <w:rsid w:val="00C747B0"/>
    <w:rsid w:val="00C74C70"/>
    <w:rsid w:val="00C803A4"/>
    <w:rsid w:val="00C80713"/>
    <w:rsid w:val="00C810CD"/>
    <w:rsid w:val="00C825E9"/>
    <w:rsid w:val="00C8303A"/>
    <w:rsid w:val="00C84068"/>
    <w:rsid w:val="00C85411"/>
    <w:rsid w:val="00C872E2"/>
    <w:rsid w:val="00C93FA2"/>
    <w:rsid w:val="00C93FCC"/>
    <w:rsid w:val="00C952B6"/>
    <w:rsid w:val="00C95849"/>
    <w:rsid w:val="00C9634E"/>
    <w:rsid w:val="00CA072B"/>
    <w:rsid w:val="00CA29E4"/>
    <w:rsid w:val="00CA30D0"/>
    <w:rsid w:val="00CA59FA"/>
    <w:rsid w:val="00CA6193"/>
    <w:rsid w:val="00CA68AD"/>
    <w:rsid w:val="00CA7815"/>
    <w:rsid w:val="00CA7B29"/>
    <w:rsid w:val="00CB1531"/>
    <w:rsid w:val="00CB3D14"/>
    <w:rsid w:val="00CB3EE5"/>
    <w:rsid w:val="00CC1604"/>
    <w:rsid w:val="00CC4545"/>
    <w:rsid w:val="00CC456B"/>
    <w:rsid w:val="00CC58C3"/>
    <w:rsid w:val="00CC6C22"/>
    <w:rsid w:val="00CD13AD"/>
    <w:rsid w:val="00CD20AC"/>
    <w:rsid w:val="00CD5A1A"/>
    <w:rsid w:val="00CD70FA"/>
    <w:rsid w:val="00CD737D"/>
    <w:rsid w:val="00CE022D"/>
    <w:rsid w:val="00CE0809"/>
    <w:rsid w:val="00CE13AB"/>
    <w:rsid w:val="00CE4529"/>
    <w:rsid w:val="00CE58B6"/>
    <w:rsid w:val="00CE6169"/>
    <w:rsid w:val="00CE6435"/>
    <w:rsid w:val="00CE7573"/>
    <w:rsid w:val="00CF07D9"/>
    <w:rsid w:val="00CF28B9"/>
    <w:rsid w:val="00CF4052"/>
    <w:rsid w:val="00CF551C"/>
    <w:rsid w:val="00CF6FB9"/>
    <w:rsid w:val="00D03231"/>
    <w:rsid w:val="00D03B86"/>
    <w:rsid w:val="00D03F91"/>
    <w:rsid w:val="00D0413A"/>
    <w:rsid w:val="00D04DCF"/>
    <w:rsid w:val="00D05434"/>
    <w:rsid w:val="00D05FE0"/>
    <w:rsid w:val="00D07B98"/>
    <w:rsid w:val="00D121A6"/>
    <w:rsid w:val="00D13E79"/>
    <w:rsid w:val="00D142CA"/>
    <w:rsid w:val="00D171AF"/>
    <w:rsid w:val="00D20785"/>
    <w:rsid w:val="00D23406"/>
    <w:rsid w:val="00D245C3"/>
    <w:rsid w:val="00D24C66"/>
    <w:rsid w:val="00D27321"/>
    <w:rsid w:val="00D3144A"/>
    <w:rsid w:val="00D338EA"/>
    <w:rsid w:val="00D34BFC"/>
    <w:rsid w:val="00D35422"/>
    <w:rsid w:val="00D371C4"/>
    <w:rsid w:val="00D403DD"/>
    <w:rsid w:val="00D43D7E"/>
    <w:rsid w:val="00D45A4A"/>
    <w:rsid w:val="00D46872"/>
    <w:rsid w:val="00D50516"/>
    <w:rsid w:val="00D5386D"/>
    <w:rsid w:val="00D54066"/>
    <w:rsid w:val="00D5414F"/>
    <w:rsid w:val="00D54817"/>
    <w:rsid w:val="00D554BE"/>
    <w:rsid w:val="00D55E4A"/>
    <w:rsid w:val="00D6349A"/>
    <w:rsid w:val="00D63859"/>
    <w:rsid w:val="00D66126"/>
    <w:rsid w:val="00D66DE4"/>
    <w:rsid w:val="00D677D2"/>
    <w:rsid w:val="00D67FD5"/>
    <w:rsid w:val="00D70479"/>
    <w:rsid w:val="00D720DB"/>
    <w:rsid w:val="00D7296D"/>
    <w:rsid w:val="00D75F1F"/>
    <w:rsid w:val="00D77121"/>
    <w:rsid w:val="00D813FB"/>
    <w:rsid w:val="00D8387D"/>
    <w:rsid w:val="00D839D6"/>
    <w:rsid w:val="00D841B2"/>
    <w:rsid w:val="00D84A8B"/>
    <w:rsid w:val="00D8526B"/>
    <w:rsid w:val="00D861C8"/>
    <w:rsid w:val="00D91D65"/>
    <w:rsid w:val="00D93D5F"/>
    <w:rsid w:val="00D9420C"/>
    <w:rsid w:val="00D95675"/>
    <w:rsid w:val="00D960FC"/>
    <w:rsid w:val="00D9656C"/>
    <w:rsid w:val="00D96A81"/>
    <w:rsid w:val="00DA0832"/>
    <w:rsid w:val="00DA13C6"/>
    <w:rsid w:val="00DA169A"/>
    <w:rsid w:val="00DA1BC2"/>
    <w:rsid w:val="00DA35FF"/>
    <w:rsid w:val="00DA3D9C"/>
    <w:rsid w:val="00DA416F"/>
    <w:rsid w:val="00DA61AB"/>
    <w:rsid w:val="00DA6995"/>
    <w:rsid w:val="00DA7276"/>
    <w:rsid w:val="00DA7C0B"/>
    <w:rsid w:val="00DB0C6D"/>
    <w:rsid w:val="00DB1FFB"/>
    <w:rsid w:val="00DB71B6"/>
    <w:rsid w:val="00DC25BD"/>
    <w:rsid w:val="00DC34F6"/>
    <w:rsid w:val="00DC45AE"/>
    <w:rsid w:val="00DC6380"/>
    <w:rsid w:val="00DC6413"/>
    <w:rsid w:val="00DD1325"/>
    <w:rsid w:val="00DD3A58"/>
    <w:rsid w:val="00DD41D2"/>
    <w:rsid w:val="00DD61F8"/>
    <w:rsid w:val="00DE2346"/>
    <w:rsid w:val="00DE3C1C"/>
    <w:rsid w:val="00DE432C"/>
    <w:rsid w:val="00DE455A"/>
    <w:rsid w:val="00DE72E5"/>
    <w:rsid w:val="00DE7505"/>
    <w:rsid w:val="00DF0DC3"/>
    <w:rsid w:val="00DF2A2F"/>
    <w:rsid w:val="00DF381A"/>
    <w:rsid w:val="00DF3D0F"/>
    <w:rsid w:val="00DF5132"/>
    <w:rsid w:val="00DF55C8"/>
    <w:rsid w:val="00DF5C17"/>
    <w:rsid w:val="00DF626F"/>
    <w:rsid w:val="00DF7621"/>
    <w:rsid w:val="00DF78BF"/>
    <w:rsid w:val="00E00733"/>
    <w:rsid w:val="00E01351"/>
    <w:rsid w:val="00E01AE8"/>
    <w:rsid w:val="00E02139"/>
    <w:rsid w:val="00E02C0E"/>
    <w:rsid w:val="00E03249"/>
    <w:rsid w:val="00E10418"/>
    <w:rsid w:val="00E13193"/>
    <w:rsid w:val="00E153F7"/>
    <w:rsid w:val="00E177DF"/>
    <w:rsid w:val="00E17B56"/>
    <w:rsid w:val="00E20044"/>
    <w:rsid w:val="00E22387"/>
    <w:rsid w:val="00E26B76"/>
    <w:rsid w:val="00E303FC"/>
    <w:rsid w:val="00E32CCD"/>
    <w:rsid w:val="00E33859"/>
    <w:rsid w:val="00E33CE9"/>
    <w:rsid w:val="00E3475C"/>
    <w:rsid w:val="00E367C2"/>
    <w:rsid w:val="00E41EAC"/>
    <w:rsid w:val="00E440CF"/>
    <w:rsid w:val="00E44FC9"/>
    <w:rsid w:val="00E45432"/>
    <w:rsid w:val="00E46E83"/>
    <w:rsid w:val="00E5083C"/>
    <w:rsid w:val="00E5315D"/>
    <w:rsid w:val="00E535B3"/>
    <w:rsid w:val="00E54B1E"/>
    <w:rsid w:val="00E5752C"/>
    <w:rsid w:val="00E618B6"/>
    <w:rsid w:val="00E62054"/>
    <w:rsid w:val="00E62486"/>
    <w:rsid w:val="00E641C6"/>
    <w:rsid w:val="00E66226"/>
    <w:rsid w:val="00E668EA"/>
    <w:rsid w:val="00E67DAE"/>
    <w:rsid w:val="00E739C0"/>
    <w:rsid w:val="00E7483A"/>
    <w:rsid w:val="00E7492C"/>
    <w:rsid w:val="00E76BDD"/>
    <w:rsid w:val="00E775F1"/>
    <w:rsid w:val="00E866F6"/>
    <w:rsid w:val="00E8741E"/>
    <w:rsid w:val="00E90072"/>
    <w:rsid w:val="00E908DC"/>
    <w:rsid w:val="00E956CA"/>
    <w:rsid w:val="00E95C87"/>
    <w:rsid w:val="00E963EB"/>
    <w:rsid w:val="00E9669D"/>
    <w:rsid w:val="00E97176"/>
    <w:rsid w:val="00EA02BD"/>
    <w:rsid w:val="00EA10C0"/>
    <w:rsid w:val="00EA1539"/>
    <w:rsid w:val="00EA488B"/>
    <w:rsid w:val="00EB1082"/>
    <w:rsid w:val="00EB2054"/>
    <w:rsid w:val="00EB5425"/>
    <w:rsid w:val="00EB582B"/>
    <w:rsid w:val="00EB6388"/>
    <w:rsid w:val="00EB6727"/>
    <w:rsid w:val="00EB770B"/>
    <w:rsid w:val="00EC01E7"/>
    <w:rsid w:val="00EC1927"/>
    <w:rsid w:val="00EC69F8"/>
    <w:rsid w:val="00ED0BF1"/>
    <w:rsid w:val="00ED3841"/>
    <w:rsid w:val="00ED45DA"/>
    <w:rsid w:val="00ED48DA"/>
    <w:rsid w:val="00ED7846"/>
    <w:rsid w:val="00EE1173"/>
    <w:rsid w:val="00EE1B89"/>
    <w:rsid w:val="00EE2C1B"/>
    <w:rsid w:val="00EE2FD0"/>
    <w:rsid w:val="00EE3D19"/>
    <w:rsid w:val="00EE437C"/>
    <w:rsid w:val="00EE485C"/>
    <w:rsid w:val="00EE59DA"/>
    <w:rsid w:val="00EE64B8"/>
    <w:rsid w:val="00EF00BA"/>
    <w:rsid w:val="00EF2228"/>
    <w:rsid w:val="00EF28EC"/>
    <w:rsid w:val="00EF2C84"/>
    <w:rsid w:val="00EF4CEB"/>
    <w:rsid w:val="00EF5C3B"/>
    <w:rsid w:val="00EF6316"/>
    <w:rsid w:val="00EF6808"/>
    <w:rsid w:val="00EF6D7D"/>
    <w:rsid w:val="00F00398"/>
    <w:rsid w:val="00F009C5"/>
    <w:rsid w:val="00F00C9D"/>
    <w:rsid w:val="00F04C07"/>
    <w:rsid w:val="00F05499"/>
    <w:rsid w:val="00F10EB2"/>
    <w:rsid w:val="00F11287"/>
    <w:rsid w:val="00F113DF"/>
    <w:rsid w:val="00F12537"/>
    <w:rsid w:val="00F14569"/>
    <w:rsid w:val="00F2201A"/>
    <w:rsid w:val="00F23DE7"/>
    <w:rsid w:val="00F258B3"/>
    <w:rsid w:val="00F27F0C"/>
    <w:rsid w:val="00F3262D"/>
    <w:rsid w:val="00F32DFE"/>
    <w:rsid w:val="00F33789"/>
    <w:rsid w:val="00F42350"/>
    <w:rsid w:val="00F42995"/>
    <w:rsid w:val="00F4424C"/>
    <w:rsid w:val="00F44BEA"/>
    <w:rsid w:val="00F5055A"/>
    <w:rsid w:val="00F511E0"/>
    <w:rsid w:val="00F51AB3"/>
    <w:rsid w:val="00F52D08"/>
    <w:rsid w:val="00F54D22"/>
    <w:rsid w:val="00F55D0E"/>
    <w:rsid w:val="00F631FC"/>
    <w:rsid w:val="00F6462F"/>
    <w:rsid w:val="00F654AD"/>
    <w:rsid w:val="00F67989"/>
    <w:rsid w:val="00F70034"/>
    <w:rsid w:val="00F71CCE"/>
    <w:rsid w:val="00F71FE3"/>
    <w:rsid w:val="00F72085"/>
    <w:rsid w:val="00F73EDC"/>
    <w:rsid w:val="00F75A43"/>
    <w:rsid w:val="00F76C0F"/>
    <w:rsid w:val="00F77385"/>
    <w:rsid w:val="00F77C2A"/>
    <w:rsid w:val="00F8001D"/>
    <w:rsid w:val="00F80C80"/>
    <w:rsid w:val="00F828E6"/>
    <w:rsid w:val="00F82F6A"/>
    <w:rsid w:val="00F85ACC"/>
    <w:rsid w:val="00F90AD4"/>
    <w:rsid w:val="00F92200"/>
    <w:rsid w:val="00F92652"/>
    <w:rsid w:val="00F926BF"/>
    <w:rsid w:val="00F92FAD"/>
    <w:rsid w:val="00F9600E"/>
    <w:rsid w:val="00F96AF7"/>
    <w:rsid w:val="00F96B63"/>
    <w:rsid w:val="00FA08DF"/>
    <w:rsid w:val="00FA2281"/>
    <w:rsid w:val="00FA3B7A"/>
    <w:rsid w:val="00FA3E65"/>
    <w:rsid w:val="00FA7BE9"/>
    <w:rsid w:val="00FB30BD"/>
    <w:rsid w:val="00FB32B3"/>
    <w:rsid w:val="00FB4CE8"/>
    <w:rsid w:val="00FB503B"/>
    <w:rsid w:val="00FB60C7"/>
    <w:rsid w:val="00FB66D1"/>
    <w:rsid w:val="00FC3384"/>
    <w:rsid w:val="00FC4411"/>
    <w:rsid w:val="00FC4E93"/>
    <w:rsid w:val="00FC6B10"/>
    <w:rsid w:val="00FC6F18"/>
    <w:rsid w:val="00FD1524"/>
    <w:rsid w:val="00FD43C9"/>
    <w:rsid w:val="00FD723D"/>
    <w:rsid w:val="00FD7A97"/>
    <w:rsid w:val="00FE285E"/>
    <w:rsid w:val="00FE39C2"/>
    <w:rsid w:val="00FE3C4F"/>
    <w:rsid w:val="00FE420C"/>
    <w:rsid w:val="00FE4CB8"/>
    <w:rsid w:val="00FE5EE1"/>
    <w:rsid w:val="00FE5FFB"/>
    <w:rsid w:val="00FE6156"/>
    <w:rsid w:val="00FE6E63"/>
    <w:rsid w:val="00FF1723"/>
    <w:rsid w:val="00FF3CC1"/>
    <w:rsid w:val="00FF56E1"/>
    <w:rsid w:val="00FF660A"/>
    <w:rsid w:val="00FF6D54"/>
    <w:rsid w:val="00FF7119"/>
    <w:rsid w:val="00FF7C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12AF"/>
  <w15:chartTrackingRefBased/>
  <w15:docId w15:val="{67873C1D-B606-4142-88E9-DCD897E4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C1B9C"/>
    <w:pPr>
      <w:autoSpaceDE w:val="0"/>
      <w:autoSpaceDN w:val="0"/>
      <w:adjustRightInd w:val="0"/>
      <w:spacing w:after="0" w:line="240" w:lineRule="auto"/>
    </w:pPr>
    <w:rPr>
      <w:rFonts w:cs="Verdana"/>
      <w:color w:val="000000"/>
      <w:sz w:val="24"/>
      <w:szCs w:val="24"/>
    </w:rPr>
  </w:style>
  <w:style w:type="paragraph" w:styleId="Kopfzeile">
    <w:name w:val="header"/>
    <w:basedOn w:val="Standard"/>
    <w:link w:val="KopfzeileZchn"/>
    <w:rsid w:val="008F4579"/>
    <w:pPr>
      <w:tabs>
        <w:tab w:val="center" w:pos="4536"/>
        <w:tab w:val="right" w:pos="9072"/>
      </w:tabs>
      <w:spacing w:after="0" w:line="240" w:lineRule="auto"/>
    </w:pPr>
    <w:rPr>
      <w:rFonts w:ascii="Times New Roman" w:eastAsia="Times New Roman" w:hAnsi="Times New Roman" w:cs="Times New Roman"/>
      <w:sz w:val="22"/>
      <w:szCs w:val="20"/>
      <w:lang w:eastAsia="de-DE"/>
    </w:rPr>
  </w:style>
  <w:style w:type="character" w:customStyle="1" w:styleId="KopfzeileZchn">
    <w:name w:val="Kopfzeile Zchn"/>
    <w:basedOn w:val="Absatz-Standardschriftart"/>
    <w:link w:val="Kopfzeile"/>
    <w:rsid w:val="008F4579"/>
    <w:rPr>
      <w:rFonts w:ascii="Times New Roman" w:eastAsia="Times New Roman" w:hAnsi="Times New Roman" w:cs="Times New Roman"/>
      <w:sz w:val="2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ekos\umwelt\local\gekosprg\gekosdv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gekosdvs.dot</Template>
  <TotalTime>0</TotalTime>
  <Pages>2</Pages>
  <Words>464</Words>
  <Characters>2951</Characters>
  <Application>Microsoft Office Word</Application>
  <DocSecurity>0</DocSecurity>
  <Lines>113</Lines>
  <Paragraphs>33</Paragraphs>
  <ScaleCrop>false</ScaleCrop>
  <HeadingPairs>
    <vt:vector size="2" baseType="variant">
      <vt:variant>
        <vt:lpstr>Titel</vt:lpstr>
      </vt:variant>
      <vt:variant>
        <vt:i4>1</vt:i4>
      </vt:variant>
    </vt:vector>
  </HeadingPairs>
  <TitlesOfParts>
    <vt:vector size="1" baseType="lpstr">
      <vt:lpstr/>
    </vt:vector>
  </TitlesOfParts>
  <Company>ITK Harburg AöR</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Dittmer, Sara</dc:creator>
  <cp:keywords/>
  <dc:description/>
  <cp:lastModifiedBy>Schröder, Madeleine</cp:lastModifiedBy>
  <cp:revision>11</cp:revision>
  <dcterms:created xsi:type="dcterms:W3CDTF">2024-04-25T12:35:00Z</dcterms:created>
  <dcterms:modified xsi:type="dcterms:W3CDTF">2024-04-29T06:49:00Z</dcterms:modified>
</cp:coreProperties>
</file>