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003" w:rsidRDefault="00430003" w:rsidP="0095558A"/>
    <w:p w:rsidR="00430003" w:rsidRDefault="00430003" w:rsidP="00430003">
      <w:pPr>
        <w:spacing w:line="360" w:lineRule="auto"/>
        <w:jc w:val="center"/>
      </w:pPr>
      <w:r>
        <w:rPr>
          <w:rStyle w:val="Fett"/>
        </w:rPr>
        <w:t>Feststellung gemäß § 5 UVPG</w:t>
      </w:r>
      <w:r>
        <w:rPr>
          <w:b/>
          <w:bCs/>
        </w:rPr>
        <w:br/>
      </w:r>
      <w:r>
        <w:rPr>
          <w:rStyle w:val="Fett"/>
        </w:rPr>
        <w:t xml:space="preserve">Holzmühle </w:t>
      </w:r>
      <w:proofErr w:type="spellStart"/>
      <w:r>
        <w:rPr>
          <w:rStyle w:val="Fett"/>
        </w:rPr>
        <w:t>Westerkamp</w:t>
      </w:r>
      <w:proofErr w:type="spellEnd"/>
      <w:r>
        <w:rPr>
          <w:rStyle w:val="Fett"/>
        </w:rPr>
        <w:t xml:space="preserve"> GmbH </w:t>
      </w:r>
      <w:proofErr w:type="spellStart"/>
      <w:r>
        <w:rPr>
          <w:rStyle w:val="Fett"/>
        </w:rPr>
        <w:t>Visbek</w:t>
      </w:r>
      <w:proofErr w:type="spellEnd"/>
      <w:r>
        <w:rPr>
          <w:rStyle w:val="Fett"/>
        </w:rPr>
        <w:t xml:space="preserve"> </w:t>
      </w:r>
      <w:r>
        <w:rPr>
          <w:b/>
          <w:bCs/>
        </w:rPr>
        <w:br/>
      </w:r>
      <w:r>
        <w:rPr>
          <w:b/>
          <w:bCs/>
        </w:rPr>
        <w:br/>
      </w:r>
      <w:r w:rsidR="00FC6A29">
        <w:rPr>
          <w:rStyle w:val="Fett"/>
        </w:rPr>
        <w:t>GAA v. 11</w:t>
      </w:r>
      <w:r>
        <w:rPr>
          <w:rStyle w:val="Fett"/>
        </w:rPr>
        <w:t xml:space="preserve">.3.2021 ― </w:t>
      </w:r>
      <w:r w:rsidR="00EE062A">
        <w:rPr>
          <w:rStyle w:val="Fett"/>
        </w:rPr>
        <w:t>OL20-130-03</w:t>
      </w:r>
      <w:r>
        <w:rPr>
          <w:rStyle w:val="Fett"/>
        </w:rPr>
        <w:t xml:space="preserve"> ―</w:t>
      </w:r>
    </w:p>
    <w:p w:rsidR="00430003" w:rsidRDefault="00430003" w:rsidP="00430003">
      <w:pPr>
        <w:spacing w:after="240"/>
      </w:pPr>
    </w:p>
    <w:p w:rsidR="00430003" w:rsidRDefault="00430003" w:rsidP="00430003">
      <w:pPr>
        <w:spacing w:after="0" w:line="360" w:lineRule="auto"/>
      </w:pPr>
      <w:r>
        <w:t xml:space="preserve">Die Firma Holzmühle </w:t>
      </w:r>
      <w:proofErr w:type="spellStart"/>
      <w:r>
        <w:t>Westerkamp</w:t>
      </w:r>
      <w:proofErr w:type="spellEnd"/>
      <w:r>
        <w:t xml:space="preserve"> GmbH, 49429 </w:t>
      </w:r>
      <w:proofErr w:type="spellStart"/>
      <w:r>
        <w:t>Visbek</w:t>
      </w:r>
      <w:proofErr w:type="spellEnd"/>
      <w:r>
        <w:t xml:space="preserve">, </w:t>
      </w:r>
      <w:proofErr w:type="spellStart"/>
      <w:r>
        <w:t>Norddöllen</w:t>
      </w:r>
      <w:proofErr w:type="spellEnd"/>
      <w:r>
        <w:t xml:space="preserve"> </w:t>
      </w:r>
      <w:r w:rsidR="00EE062A">
        <w:t>26</w:t>
      </w:r>
      <w:r>
        <w:t xml:space="preserve">, hat mit Schreiben vom </w:t>
      </w:r>
      <w:r w:rsidR="00EE062A">
        <w:t>10.08.2020</w:t>
      </w:r>
      <w:r>
        <w:t xml:space="preserve"> die Erteilung einer Genehmigung gemäß § </w:t>
      </w:r>
      <w:r w:rsidR="00EE062A">
        <w:t>16 und 19</w:t>
      </w:r>
      <w:r>
        <w:t xml:space="preserve"> BImSchG für die wesentliche Änderung einer </w:t>
      </w:r>
      <w:r w:rsidR="00EE062A">
        <w:t>Holzfeuerungsanlage mit einer Gesamtfeuerungswärmeleistung von</w:t>
      </w:r>
      <w:r>
        <w:t xml:space="preserve"> 3,84 MW FWL am Standort in 49429 </w:t>
      </w:r>
      <w:proofErr w:type="spellStart"/>
      <w:r>
        <w:t>Visbek</w:t>
      </w:r>
      <w:proofErr w:type="spellEnd"/>
      <w:r>
        <w:t xml:space="preserve">, </w:t>
      </w:r>
      <w:proofErr w:type="spellStart"/>
      <w:r>
        <w:t>Norddöllen</w:t>
      </w:r>
      <w:proofErr w:type="spellEnd"/>
      <w:r>
        <w:t xml:space="preserve"> 31 Gemarkung </w:t>
      </w:r>
      <w:proofErr w:type="spellStart"/>
      <w:r w:rsidR="00EE062A">
        <w:t>Visbek</w:t>
      </w:r>
      <w:proofErr w:type="spellEnd"/>
      <w:r>
        <w:t xml:space="preserve">, Flur </w:t>
      </w:r>
      <w:r w:rsidR="00EE062A">
        <w:t>21</w:t>
      </w:r>
      <w:r>
        <w:t>, Flurstück(e)</w:t>
      </w:r>
      <w:r w:rsidR="00EE062A">
        <w:t xml:space="preserve"> 162/16, 162/25, 192/10 und 192/17</w:t>
      </w:r>
      <w:r>
        <w:t xml:space="preserve"> beantragt.</w:t>
      </w:r>
    </w:p>
    <w:p w:rsidR="00430003" w:rsidRDefault="00430003" w:rsidP="00430003">
      <w:pPr>
        <w:spacing w:after="240"/>
      </w:pPr>
    </w:p>
    <w:p w:rsidR="00430003" w:rsidRDefault="00430003" w:rsidP="00430003">
      <w:pPr>
        <w:spacing w:after="0"/>
        <w:ind w:firstLine="367"/>
      </w:pPr>
      <w:r>
        <w:t>Gegenstand der wesentlichen Änderung ist:</w:t>
      </w:r>
    </w:p>
    <w:p w:rsidR="00E353A6" w:rsidRDefault="00E353A6" w:rsidP="00E353A6"/>
    <w:p w:rsidR="00FC6A29" w:rsidRPr="009D63CF" w:rsidRDefault="00FC6A29" w:rsidP="00FC6A29">
      <w:r w:rsidRPr="009D63CF">
        <w:t xml:space="preserve">Am Standort </w:t>
      </w:r>
      <w:proofErr w:type="spellStart"/>
      <w:r w:rsidRPr="009D63CF">
        <w:t>Norddöllen</w:t>
      </w:r>
      <w:proofErr w:type="spellEnd"/>
      <w:r w:rsidRPr="009D63CF">
        <w:t xml:space="preserve"> 31 werden zwei Holzfeuerungsanlagen betrieben. Eine zusätzliche Holzfeuerungsanlage mit 2,4 MW soll errichtet und eine bestehende Feuerungsanlage mit einer FWL von 999 kW außer Betrieb genommen werden.</w:t>
      </w:r>
      <w:r>
        <w:t xml:space="preserve"> D</w:t>
      </w:r>
      <w:r w:rsidRPr="009D63CF">
        <w:t xml:space="preserve">ie Gesamtfeuerungswärmeleistung </w:t>
      </w:r>
      <w:r>
        <w:t xml:space="preserve">beträgt </w:t>
      </w:r>
      <w:r w:rsidR="00A46190">
        <w:t xml:space="preserve">schließlich </w:t>
      </w:r>
      <w:r w:rsidRPr="009D63CF">
        <w:t>3,84 MW.</w:t>
      </w:r>
    </w:p>
    <w:p w:rsidR="00FC6A29" w:rsidRPr="009D63CF" w:rsidRDefault="00FC6A29" w:rsidP="00FC6A29">
      <w:pPr>
        <w:spacing w:after="120"/>
      </w:pPr>
      <w:r w:rsidRPr="009D63CF">
        <w:t xml:space="preserve">Ebenfalls zu dem Betrieb gehört ein Bandtrockner, dieser soll an anderer Stelle im Betrieb errichtet werden; zudem wird ein zusätzlicher Bandtrockner aufgestellt. </w:t>
      </w:r>
    </w:p>
    <w:p w:rsidR="00FC6A29" w:rsidRDefault="00FC6A29" w:rsidP="00FC6A29">
      <w:pPr>
        <w:spacing w:after="0"/>
      </w:pPr>
      <w:r w:rsidRPr="009D63CF">
        <w:t>In den Bandtrocknern werden unbehandelte Sägespäne getrocknet und anschließend in Holzmühlen zu Holzmehlen, Holzgranulaten und Holzfasern für verschiedene technische Anwendungen verarbeitet. In den Holzfeuerungsanlagen werden ausschließlich naturbelassene Althölzer verfeuert.</w:t>
      </w:r>
    </w:p>
    <w:p w:rsidR="00FC6A29" w:rsidRDefault="00FC6A29" w:rsidP="00FC6A29">
      <w:pPr>
        <w:spacing w:after="0"/>
      </w:pPr>
    </w:p>
    <w:p w:rsidR="00FC6A29" w:rsidRPr="009D63CF" w:rsidRDefault="00FC6A29" w:rsidP="00FC6A29">
      <w:r w:rsidRPr="009D63CF">
        <w:t>Das Vorhabengrundstück befindet sich innerhalb eines Bebauungsp</w:t>
      </w:r>
      <w:r w:rsidR="00A46190">
        <w:t>langebietes B-Plan Nr. 79 „</w:t>
      </w:r>
      <w:proofErr w:type="spellStart"/>
      <w:r w:rsidR="00A46190">
        <w:t>Nord</w:t>
      </w:r>
      <w:bookmarkStart w:id="0" w:name="_GoBack"/>
      <w:bookmarkEnd w:id="0"/>
      <w:r w:rsidRPr="009D63CF">
        <w:t>döllen</w:t>
      </w:r>
      <w:proofErr w:type="spellEnd"/>
      <w:r w:rsidRPr="009D63CF">
        <w:t xml:space="preserve"> – Holzmehlmühle </w:t>
      </w:r>
      <w:proofErr w:type="spellStart"/>
      <w:r w:rsidRPr="009D63CF">
        <w:t>Westerkamp</w:t>
      </w:r>
      <w:proofErr w:type="spellEnd"/>
      <w:r w:rsidRPr="009D63CF">
        <w:t>“. Es handelt sich um ein Sondergebiet mit immissionsschutz-rechtlichen Festsetzungen hinsichtlich Schall.</w:t>
      </w:r>
    </w:p>
    <w:p w:rsidR="00E353A6" w:rsidRDefault="00E353A6" w:rsidP="00430003">
      <w:pPr>
        <w:spacing w:after="240"/>
      </w:pPr>
    </w:p>
    <w:p w:rsidR="00430003" w:rsidRDefault="00430003" w:rsidP="00430003">
      <w:pPr>
        <w:spacing w:after="0" w:line="360" w:lineRule="auto"/>
        <w:ind w:firstLine="367"/>
      </w:pPr>
      <w:r>
        <w:t xml:space="preserve">Im Rahmen dieses Genehmigungsverfahrens ist gemäß §§ 5,9 Abs. </w:t>
      </w:r>
      <w:r w:rsidR="00E353A6">
        <w:t xml:space="preserve">2 Nr.2 </w:t>
      </w:r>
      <w:r>
        <w:t xml:space="preserve">UVPG i. V. m. Nr. </w:t>
      </w:r>
      <w:r w:rsidR="00E353A6">
        <w:t>1.2.1 S</w:t>
      </w:r>
      <w:r>
        <w:t xml:space="preserve"> der Anlage 1 UVPG durch eine Vorprüfung des Einzelfalls zu ermitteln, ob für das beantragte Vorhaben eine Pflicht zur Durchführung einer Umweltverträglichkeitsprüfung (UVP-Pflicht) besteht. </w:t>
      </w:r>
    </w:p>
    <w:p w:rsidR="00FC6A29" w:rsidRPr="00BD354B" w:rsidRDefault="00FC6A29" w:rsidP="00FC6A29">
      <w:pPr>
        <w:rPr>
          <w:u w:val="single"/>
        </w:rPr>
      </w:pPr>
      <w:r w:rsidRPr="00BD354B">
        <w:rPr>
          <w:u w:val="single"/>
        </w:rPr>
        <w:t>Folgende Schutzgebiete befinden sich im Anlagenumfeld:</w:t>
      </w:r>
    </w:p>
    <w:p w:rsidR="00FC6A29" w:rsidRPr="009D63CF" w:rsidRDefault="00FC6A29" w:rsidP="00FC6A29">
      <w:pPr>
        <w:pStyle w:val="Listenabsatz"/>
        <w:numPr>
          <w:ilvl w:val="0"/>
          <w:numId w:val="34"/>
        </w:numPr>
        <w:spacing w:after="0"/>
        <w:rPr>
          <w:rFonts w:ascii="Arial" w:hAnsi="Arial" w:cs="Arial"/>
        </w:rPr>
      </w:pPr>
      <w:r w:rsidRPr="009D63CF">
        <w:rPr>
          <w:rFonts w:ascii="Arial" w:hAnsi="Arial" w:cs="Arial"/>
        </w:rPr>
        <w:t>FFH-Gebiet (Herrenholz): in 1,7 km südöstliche Entfernung</w:t>
      </w:r>
    </w:p>
    <w:p w:rsidR="00FC6A29" w:rsidRPr="009D63CF" w:rsidRDefault="00FC6A29" w:rsidP="00FC6A29">
      <w:pPr>
        <w:pStyle w:val="Listenabsatz"/>
        <w:numPr>
          <w:ilvl w:val="0"/>
          <w:numId w:val="34"/>
        </w:numPr>
        <w:spacing w:after="0"/>
        <w:rPr>
          <w:rFonts w:ascii="Arial" w:hAnsi="Arial" w:cs="Arial"/>
        </w:rPr>
      </w:pPr>
      <w:r w:rsidRPr="009D63CF">
        <w:rPr>
          <w:rFonts w:ascii="Arial" w:hAnsi="Arial" w:cs="Arial"/>
        </w:rPr>
        <w:t>Naturschutzgebiet (Herrenholz): in 1,7 km südöstliche Entfernung</w:t>
      </w:r>
    </w:p>
    <w:p w:rsidR="00FC6A29" w:rsidRPr="009D63CF" w:rsidRDefault="00FC6A29" w:rsidP="00FC6A29">
      <w:pPr>
        <w:pStyle w:val="Listenabsatz"/>
        <w:numPr>
          <w:ilvl w:val="0"/>
          <w:numId w:val="34"/>
        </w:numPr>
        <w:spacing w:after="0"/>
        <w:rPr>
          <w:rFonts w:ascii="Arial" w:hAnsi="Arial" w:cs="Arial"/>
        </w:rPr>
      </w:pPr>
      <w:r w:rsidRPr="009D63CF">
        <w:rPr>
          <w:rFonts w:ascii="Arial" w:hAnsi="Arial" w:cs="Arial"/>
        </w:rPr>
        <w:t xml:space="preserve">Landschaftsschutzgebiet (LSG VEC 00003 </w:t>
      </w:r>
      <w:proofErr w:type="spellStart"/>
      <w:r w:rsidRPr="009D63CF">
        <w:rPr>
          <w:rFonts w:ascii="Arial" w:hAnsi="Arial" w:cs="Arial"/>
        </w:rPr>
        <w:t>Fresenholz</w:t>
      </w:r>
      <w:proofErr w:type="spellEnd"/>
      <w:r w:rsidRPr="009D63CF">
        <w:rPr>
          <w:rFonts w:ascii="Arial" w:hAnsi="Arial" w:cs="Arial"/>
        </w:rPr>
        <w:t xml:space="preserve"> </w:t>
      </w:r>
      <w:proofErr w:type="spellStart"/>
      <w:r w:rsidRPr="009D63CF">
        <w:rPr>
          <w:rFonts w:ascii="Arial" w:hAnsi="Arial" w:cs="Arial"/>
        </w:rPr>
        <w:t>Stubbenkamp</w:t>
      </w:r>
      <w:proofErr w:type="spellEnd"/>
      <w:r w:rsidRPr="009D63CF">
        <w:rPr>
          <w:rFonts w:ascii="Arial" w:hAnsi="Arial" w:cs="Arial"/>
        </w:rPr>
        <w:t xml:space="preserve">, </w:t>
      </w:r>
      <w:proofErr w:type="spellStart"/>
      <w:r w:rsidRPr="009D63CF">
        <w:rPr>
          <w:rFonts w:ascii="Arial" w:hAnsi="Arial" w:cs="Arial"/>
        </w:rPr>
        <w:t>Wetschenholz</w:t>
      </w:r>
      <w:proofErr w:type="spellEnd"/>
      <w:r w:rsidRPr="009D63CF">
        <w:rPr>
          <w:rFonts w:ascii="Arial" w:hAnsi="Arial" w:cs="Arial"/>
        </w:rPr>
        <w:t xml:space="preserve">, </w:t>
      </w:r>
      <w:proofErr w:type="spellStart"/>
      <w:r w:rsidRPr="009D63CF">
        <w:rPr>
          <w:rFonts w:ascii="Arial" w:hAnsi="Arial" w:cs="Arial"/>
        </w:rPr>
        <w:t>Holtershagen</w:t>
      </w:r>
      <w:proofErr w:type="spellEnd"/>
      <w:r w:rsidRPr="009D63CF">
        <w:rPr>
          <w:rFonts w:ascii="Arial" w:hAnsi="Arial" w:cs="Arial"/>
        </w:rPr>
        <w:t xml:space="preserve">, Buchholz, Breitenbruch, </w:t>
      </w:r>
      <w:proofErr w:type="spellStart"/>
      <w:r w:rsidRPr="009D63CF">
        <w:rPr>
          <w:rFonts w:ascii="Arial" w:hAnsi="Arial" w:cs="Arial"/>
        </w:rPr>
        <w:t>Arkeburg</w:t>
      </w:r>
      <w:proofErr w:type="spellEnd"/>
      <w:r w:rsidRPr="009D63CF">
        <w:rPr>
          <w:rFonts w:ascii="Arial" w:hAnsi="Arial" w:cs="Arial"/>
        </w:rPr>
        <w:t xml:space="preserve">, </w:t>
      </w:r>
      <w:proofErr w:type="spellStart"/>
      <w:r w:rsidRPr="009D63CF">
        <w:rPr>
          <w:rFonts w:ascii="Arial" w:hAnsi="Arial" w:cs="Arial"/>
        </w:rPr>
        <w:t>Buchhorst</w:t>
      </w:r>
      <w:proofErr w:type="spellEnd"/>
      <w:r w:rsidRPr="009D63CF">
        <w:rPr>
          <w:rFonts w:ascii="Arial" w:hAnsi="Arial" w:cs="Arial"/>
        </w:rPr>
        <w:t>): in 230 m südwestlicher sowie 880 m südöstlicher Lage</w:t>
      </w:r>
    </w:p>
    <w:p w:rsidR="00FC6A29" w:rsidRPr="009D63CF" w:rsidRDefault="00FC6A29" w:rsidP="00FC6A29">
      <w:pPr>
        <w:pStyle w:val="Listenabsatz"/>
        <w:numPr>
          <w:ilvl w:val="0"/>
          <w:numId w:val="34"/>
        </w:numPr>
        <w:spacing w:after="0"/>
        <w:rPr>
          <w:rFonts w:ascii="Arial" w:hAnsi="Arial" w:cs="Arial"/>
        </w:rPr>
      </w:pPr>
      <w:r w:rsidRPr="009D63CF">
        <w:rPr>
          <w:rFonts w:ascii="Arial" w:hAnsi="Arial" w:cs="Arial"/>
        </w:rPr>
        <w:lastRenderedPageBreak/>
        <w:t>Biotop (bodensaure Buchenwälder/Eichenmischwälder und anteilig ein Birken- und Zitterpappel-Pionierwald): in 1,2 km südöstlicher Lage und in unterschiedlichen Entfernung in nördlicher Richtung sowie südwestlicher Lage</w:t>
      </w:r>
    </w:p>
    <w:p w:rsidR="00FC6A29" w:rsidRPr="009D63CF" w:rsidRDefault="00FC6A29" w:rsidP="00FC6A29">
      <w:pPr>
        <w:pStyle w:val="Listenabsatz"/>
        <w:numPr>
          <w:ilvl w:val="0"/>
          <w:numId w:val="34"/>
        </w:numPr>
        <w:spacing w:after="0"/>
        <w:rPr>
          <w:rFonts w:ascii="Arial" w:hAnsi="Arial" w:cs="Arial"/>
        </w:rPr>
      </w:pPr>
      <w:r w:rsidRPr="009D63CF">
        <w:rPr>
          <w:rFonts w:ascii="Arial" w:hAnsi="Arial" w:cs="Arial"/>
        </w:rPr>
        <w:t>Geschützter Landschaftsbestandteil (Wallhecke): in 250 m Entfernung</w:t>
      </w:r>
    </w:p>
    <w:p w:rsidR="00FC6A29" w:rsidRDefault="00FC6A29" w:rsidP="00FC6A29">
      <w:pPr>
        <w:spacing w:after="0"/>
        <w:rPr>
          <w:u w:val="single"/>
        </w:rPr>
      </w:pPr>
    </w:p>
    <w:p w:rsidR="00430003" w:rsidRDefault="00430003" w:rsidP="00430003">
      <w:pPr>
        <w:spacing w:after="0" w:line="360" w:lineRule="auto"/>
      </w:pPr>
      <w:r>
        <w:t>Die Vorprüfung hat ergeben, dass für das Vorhaben eine UVP</w:t>
      </w:r>
      <w:r w:rsidR="00E353A6">
        <w:t>-</w:t>
      </w:r>
      <w:r>
        <w:t xml:space="preserve">Pflicht nicht besteht. </w:t>
      </w:r>
    </w:p>
    <w:p w:rsidR="00430003" w:rsidRDefault="00430003" w:rsidP="00430003">
      <w:pPr>
        <w:spacing w:after="240"/>
      </w:pPr>
    </w:p>
    <w:p w:rsidR="00430003" w:rsidRDefault="00430003" w:rsidP="00430003">
      <w:pPr>
        <w:spacing w:after="0"/>
        <w:ind w:firstLine="367"/>
      </w:pPr>
      <w:r>
        <w:rPr>
          <w:rStyle w:val="Fett"/>
        </w:rPr>
        <w:t>Begründung:</w:t>
      </w:r>
    </w:p>
    <w:p w:rsidR="00FC6A29" w:rsidRDefault="00FC6A29" w:rsidP="00FC6A29">
      <w:pPr>
        <w:spacing w:after="0"/>
        <w:rPr>
          <w:u w:val="single"/>
        </w:rPr>
      </w:pPr>
    </w:p>
    <w:p w:rsidR="00FC6A29" w:rsidRPr="009D63CF" w:rsidRDefault="00FC6A29" w:rsidP="00FC6A29">
      <w:pPr>
        <w:spacing w:after="0"/>
        <w:rPr>
          <w:u w:val="single"/>
        </w:rPr>
      </w:pPr>
      <w:r w:rsidRPr="009D63CF">
        <w:rPr>
          <w:u w:val="single"/>
        </w:rPr>
        <w:t>Auswirkungen auf die o.g. Ökosysteme</w:t>
      </w:r>
      <w:r>
        <w:rPr>
          <w:u w:val="single"/>
        </w:rPr>
        <w:t xml:space="preserve"> (UVP-S)</w:t>
      </w:r>
      <w:r w:rsidRPr="009D63CF">
        <w:rPr>
          <w:u w:val="single"/>
        </w:rPr>
        <w:t>:</w:t>
      </w:r>
    </w:p>
    <w:p w:rsidR="00FC6A29" w:rsidRPr="009D63CF" w:rsidRDefault="00FC6A29" w:rsidP="00FC6A29">
      <w:pPr>
        <w:spacing w:after="0"/>
      </w:pPr>
    </w:p>
    <w:p w:rsidR="00FC6A29" w:rsidRPr="009D63CF" w:rsidRDefault="00FC6A29" w:rsidP="00FC6A29">
      <w:pPr>
        <w:rPr>
          <w:u w:val="single"/>
        </w:rPr>
      </w:pPr>
      <w:r w:rsidRPr="009D63CF">
        <w:rPr>
          <w:u w:val="single"/>
        </w:rPr>
        <w:t>Luftschadstoffe:</w:t>
      </w:r>
    </w:p>
    <w:p w:rsidR="00FC6A29" w:rsidRPr="009D63CF" w:rsidRDefault="00FC6A29" w:rsidP="00FC6A29">
      <w:pPr>
        <w:spacing w:after="0"/>
      </w:pPr>
      <w:r w:rsidRPr="009D63CF">
        <w:t>Der Einwirkbereich der Holzfeuerungsanlage mit einer Schornsteinhöhe von 24 m beträgt 1,2 km (Beurteilungsgebiet).</w:t>
      </w:r>
    </w:p>
    <w:p w:rsidR="00FC6A29" w:rsidRPr="009D63CF" w:rsidRDefault="00FC6A29" w:rsidP="00FC6A29">
      <w:r w:rsidRPr="009D63CF">
        <w:t>Bei der Errichtung und dem Betrieb von Feuerungsanlagen und Bandtrockner werden aus den Verbrennungseinheiten und den Trocknern hauptsächlich Stickoxide, Kohlenmonoxid und Stäube emittiert. Hinsichtlich der Bewertung der Auswirkungen auf die o.g. Ökosysteme sind hier nur die Emissionen von Stickstoffoxiden zu betrachten.</w:t>
      </w:r>
    </w:p>
    <w:p w:rsidR="00FC6A29" w:rsidRPr="009D63CF" w:rsidRDefault="00FC6A29" w:rsidP="00FC6A29">
      <w:r w:rsidRPr="009D63CF">
        <w:t>Zur Beurteilung der Auswirkungen eines Vorhabens sind im Genehmigungsverfahren im Allgemeinen die Immissionskenngrößen (Vor-, Zusatz- und Gesamtbelastung) zu ermitteln.</w:t>
      </w:r>
    </w:p>
    <w:p w:rsidR="00FC6A29" w:rsidRPr="009D63CF" w:rsidRDefault="00FC6A29" w:rsidP="00FC6A29">
      <w:r w:rsidRPr="009D63CF">
        <w:t xml:space="preserve">Die Bestimmung der Immissionskenngrößen ist im Genehmigungsverfahren für den jeweils emittierten Schadstoff dann nicht erforderlich, wenn die Emissionsmassenströme der zu ändernden Anlagenteile sowie derjenigen, auf die sich die Änderungen auswirken wird, die in Tabelle 7 der TA-Luft genannten Bagatellmassenströme nicht überschreiten. Zusätzlich dürfen die diffusen Emissionen der zu ändernden Anlagenteile 10 % der in Tabelle 7 angegebenen Bagatellmassenströme nicht überschreiten. </w:t>
      </w:r>
    </w:p>
    <w:p w:rsidR="00FC6A29" w:rsidRPr="009D63CF" w:rsidRDefault="00FC6A29" w:rsidP="00FC6A29">
      <w:r w:rsidRPr="009D63CF">
        <w:t>Prognostizierte Massenströme:</w:t>
      </w:r>
    </w:p>
    <w:tbl>
      <w:tblPr>
        <w:tblStyle w:val="Tabellenraster"/>
        <w:tblW w:w="0" w:type="auto"/>
        <w:tblLook w:val="04A0" w:firstRow="1" w:lastRow="0" w:firstColumn="1" w:lastColumn="0" w:noHBand="0" w:noVBand="1"/>
      </w:tblPr>
      <w:tblGrid>
        <w:gridCol w:w="3020"/>
        <w:gridCol w:w="3021"/>
        <w:gridCol w:w="3021"/>
      </w:tblGrid>
      <w:tr w:rsidR="00FC6A29" w:rsidRPr="009D63CF" w:rsidTr="004241E4">
        <w:tc>
          <w:tcPr>
            <w:tcW w:w="3020" w:type="dxa"/>
          </w:tcPr>
          <w:p w:rsidR="00FC6A29" w:rsidRPr="009D63CF" w:rsidRDefault="00FC6A29" w:rsidP="004241E4">
            <w:r w:rsidRPr="009D63CF">
              <w:t>Parameter/Luftschadstoff</w:t>
            </w:r>
          </w:p>
        </w:tc>
        <w:tc>
          <w:tcPr>
            <w:tcW w:w="3021" w:type="dxa"/>
          </w:tcPr>
          <w:p w:rsidR="00FC6A29" w:rsidRPr="009D63CF" w:rsidRDefault="00FC6A29" w:rsidP="004241E4">
            <w:r w:rsidRPr="009D63CF">
              <w:t>Massenstrom der zu ändernden Anlagenteile in kg/h</w:t>
            </w:r>
          </w:p>
        </w:tc>
        <w:tc>
          <w:tcPr>
            <w:tcW w:w="3021" w:type="dxa"/>
          </w:tcPr>
          <w:p w:rsidR="00FC6A29" w:rsidRPr="009D63CF" w:rsidRDefault="00FC6A29" w:rsidP="004241E4">
            <w:r w:rsidRPr="009D63CF">
              <w:t>Bagatellmassenstrom Tabelle 7 in kg/h</w:t>
            </w:r>
          </w:p>
        </w:tc>
      </w:tr>
      <w:tr w:rsidR="00FC6A29" w:rsidRPr="009D63CF" w:rsidTr="004241E4">
        <w:tc>
          <w:tcPr>
            <w:tcW w:w="3020" w:type="dxa"/>
          </w:tcPr>
          <w:p w:rsidR="00FC6A29" w:rsidRPr="009D63CF" w:rsidRDefault="00FC6A29" w:rsidP="004241E4">
            <w:r w:rsidRPr="009D63CF">
              <w:t>Stickstoffoxide, angegeben als NO2</w:t>
            </w:r>
          </w:p>
        </w:tc>
        <w:tc>
          <w:tcPr>
            <w:tcW w:w="3021" w:type="dxa"/>
          </w:tcPr>
          <w:p w:rsidR="00FC6A29" w:rsidRPr="009D63CF" w:rsidRDefault="00FC6A29" w:rsidP="004241E4">
            <w:r w:rsidRPr="009D63CF">
              <w:t>3,12</w:t>
            </w:r>
          </w:p>
        </w:tc>
        <w:tc>
          <w:tcPr>
            <w:tcW w:w="3021" w:type="dxa"/>
          </w:tcPr>
          <w:p w:rsidR="00FC6A29" w:rsidRPr="009D63CF" w:rsidRDefault="00FC6A29" w:rsidP="004241E4">
            <w:r w:rsidRPr="009D63CF">
              <w:t>20</w:t>
            </w:r>
          </w:p>
        </w:tc>
      </w:tr>
    </w:tbl>
    <w:p w:rsidR="00FC6A29" w:rsidRPr="009D63CF" w:rsidRDefault="00FC6A29" w:rsidP="00FC6A29"/>
    <w:p w:rsidR="00FC6A29" w:rsidRPr="009D63CF" w:rsidRDefault="00FC6A29" w:rsidP="00FC6A29">
      <w:r w:rsidRPr="009D63CF">
        <w:t xml:space="preserve">Für den Parameter Stickstoffoxid war die Ermittlung der Kenngrößen nicht erforderlich, da der prognostizierte Massenstrom weniger als ein Viertel des Bagatellmassenstroms beträgt. </w:t>
      </w:r>
    </w:p>
    <w:p w:rsidR="00FC6A29" w:rsidRPr="009D63CF" w:rsidRDefault="00FC6A29" w:rsidP="00FC6A29">
      <w:r w:rsidRPr="009D63CF">
        <w:t xml:space="preserve">Bei Unterschreitung der Bagatellmassenströme ist davon auszugehen, dass schädliche Umwelteinwirkungen durch die Anlage </w:t>
      </w:r>
      <w:r w:rsidRPr="009D63CF">
        <w:rPr>
          <w:u w:val="single"/>
        </w:rPr>
        <w:t>nicht</w:t>
      </w:r>
      <w:r w:rsidRPr="009D63CF">
        <w:t xml:space="preserve"> hervorgerufen werden können. </w:t>
      </w:r>
    </w:p>
    <w:p w:rsidR="00FC6A29" w:rsidRDefault="00FC6A29" w:rsidP="00FC6A29">
      <w:r w:rsidRPr="009D63CF">
        <w:t xml:space="preserve">Ist die Anlage in ihrer Art und Umfang in der Lage Stickstoffoxidemissionen zu verursachen, so sind dennoch die Auswirkungen von Stickstoffdepositionen auf die im Umfeld der Anlage </w:t>
      </w:r>
      <w:r>
        <w:t>vorhandenen</w:t>
      </w:r>
      <w:r w:rsidRPr="009D63CF">
        <w:t xml:space="preserve"> stickstoffempfindlichen Vegetationen und Ökosysteme (</w:t>
      </w:r>
      <w:r>
        <w:t xml:space="preserve">nordwestlich gelegene </w:t>
      </w:r>
      <w:r w:rsidRPr="009D63CF">
        <w:t xml:space="preserve">bodensaure Buchenwälder/Eichenmischwälder und anteilig ein Birken- und Zitterpappel-Pionierwald) zu bewerten. Die Zusatzbelastung beträgt 0,1 kg N / (ha*a). Sie überschreitet nicht das </w:t>
      </w:r>
      <w:proofErr w:type="spellStart"/>
      <w:r w:rsidRPr="009D63CF">
        <w:t>Abschneidekriterium</w:t>
      </w:r>
      <w:proofErr w:type="spellEnd"/>
      <w:r w:rsidRPr="009D63CF">
        <w:t xml:space="preserve"> eines empfindlichen terrestrischen Ökosystems 5 kg N/ (ha*a) / aquatischen Ökosystems 3 kg N/ (ha*a) und / oder eines Natura 2000 Gebiets 0,3 kg N/(ha*a). </w:t>
      </w:r>
    </w:p>
    <w:p w:rsidR="00FC6A29" w:rsidRDefault="00FC6A29" w:rsidP="00FC6A29">
      <w:r>
        <w:rPr>
          <w:noProof/>
        </w:rPr>
        <w:lastRenderedPageBreak/>
        <mc:AlternateContent>
          <mc:Choice Requires="wps">
            <w:drawing>
              <wp:anchor distT="0" distB="0" distL="114300" distR="114300" simplePos="0" relativeHeight="251659264" behindDoc="0" locked="0" layoutInCell="1" allowOverlap="1" wp14:anchorId="157A8F86" wp14:editId="19E0C3ED">
                <wp:simplePos x="0" y="0"/>
                <wp:positionH relativeFrom="column">
                  <wp:posOffset>2174240</wp:posOffset>
                </wp:positionH>
                <wp:positionV relativeFrom="paragraph">
                  <wp:posOffset>2202180</wp:posOffset>
                </wp:positionV>
                <wp:extent cx="571500" cy="495300"/>
                <wp:effectExtent l="0" t="0" r="19050" b="19050"/>
                <wp:wrapNone/>
                <wp:docPr id="25" name="Ellipse 25"/>
                <wp:cNvGraphicFramePr/>
                <a:graphic xmlns:a="http://schemas.openxmlformats.org/drawingml/2006/main">
                  <a:graphicData uri="http://schemas.microsoft.com/office/word/2010/wordprocessingShape">
                    <wps:wsp>
                      <wps:cNvSpPr/>
                      <wps:spPr>
                        <a:xfrm>
                          <a:off x="0" y="0"/>
                          <a:ext cx="57150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56C779" id="Ellipse 25" o:spid="_x0000_s1026" style="position:absolute;margin-left:171.2pt;margin-top:173.4pt;width:4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" filled="f" strokecolor="red" strokeweight="2pt"/>
            </w:pict>
          </mc:Fallback>
        </mc:AlternateContent>
      </w:r>
      <w:r>
        <w:rPr>
          <w:noProof/>
        </w:rPr>
        <w:drawing>
          <wp:inline distT="0" distB="0" distL="0" distR="0" wp14:anchorId="5EC91012" wp14:editId="627A6C7C">
            <wp:extent cx="3800475" cy="29192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518" t="21825" r="45495" b="18084"/>
                    <a:stretch/>
                  </pic:blipFill>
                  <pic:spPr bwMode="auto">
                    <a:xfrm>
                      <a:off x="0" y="0"/>
                      <a:ext cx="3808376" cy="29252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A0CB1C" wp14:editId="6C9CA086">
            <wp:extent cx="1438275" cy="10668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64" t="53855" r="41671" b="14399"/>
                    <a:stretch/>
                  </pic:blipFill>
                  <pic:spPr bwMode="auto">
                    <a:xfrm>
                      <a:off x="0" y="0"/>
                      <a:ext cx="1438275" cy="1066800"/>
                    </a:xfrm>
                    <a:prstGeom prst="rect">
                      <a:avLst/>
                    </a:prstGeom>
                    <a:ln>
                      <a:noFill/>
                    </a:ln>
                    <a:extLst>
                      <a:ext uri="{53640926-AAD7-44D8-BBD7-CCE9431645EC}">
                        <a14:shadowObscured xmlns:a14="http://schemas.microsoft.com/office/drawing/2010/main"/>
                      </a:ext>
                    </a:extLst>
                  </pic:spPr>
                </pic:pic>
              </a:graphicData>
            </a:graphic>
          </wp:inline>
        </w:drawing>
      </w:r>
    </w:p>
    <w:p w:rsidR="00FC6A29" w:rsidRPr="009D63CF" w:rsidRDefault="00FC6A29" w:rsidP="00FC6A29">
      <w:r w:rsidRPr="009D63CF">
        <w:t xml:space="preserve">Eine weitergehende Ermittlung war nicht erforderlich, da sich die </w:t>
      </w:r>
      <w:r>
        <w:t xml:space="preserve">weiteren </w:t>
      </w:r>
      <w:r w:rsidRPr="009D63CF">
        <w:t xml:space="preserve">Schutzgebiete nicht im Einwirkbereich der Anlage befinden und auch die </w:t>
      </w:r>
      <w:proofErr w:type="spellStart"/>
      <w:r w:rsidRPr="009D63CF">
        <w:t>Abschneidekriterien</w:t>
      </w:r>
      <w:proofErr w:type="spellEnd"/>
      <w:r w:rsidRPr="009D63CF">
        <w:t xml:space="preserve"> für Ökosysteme weit unterschritten werden. Es ist davon auszugehen, dass keine erheblichen Nachteile für die Umwelt bestehen.</w:t>
      </w:r>
    </w:p>
    <w:p w:rsidR="00FC6A29" w:rsidRDefault="00FC6A29" w:rsidP="00430003">
      <w:pPr>
        <w:spacing w:after="240"/>
      </w:pPr>
    </w:p>
    <w:p w:rsidR="00405180" w:rsidRPr="0092571B" w:rsidRDefault="00430003" w:rsidP="0092571B">
      <w:r>
        <w:t xml:space="preserve">Diese Feststellung wird hiermit der Öffentlichkeit bekannt gegeben. Sie ist nicht selbständig anfechtbar. </w:t>
      </w:r>
    </w:p>
    <w:sectPr w:rsidR="00405180" w:rsidRPr="0092571B" w:rsidSect="00405180">
      <w:headerReference w:type="even" r:id="rId10"/>
      <w:footerReference w:type="default" r:id="rId11"/>
      <w:type w:val="continuous"/>
      <w:pgSz w:w="11907" w:h="16840" w:code="9"/>
      <w:pgMar w:top="1418" w:right="1134" w:bottom="1134" w:left="1361" w:header="397" w:footer="2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003" w:rsidRDefault="00430003">
      <w:r>
        <w:separator/>
      </w:r>
    </w:p>
  </w:endnote>
  <w:endnote w:type="continuationSeparator" w:id="0">
    <w:p w:rsidR="00430003" w:rsidRDefault="00430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4E6" w:rsidRDefault="00E124E6">
    <w:pPr>
      <w:spacing w:after="0"/>
      <w:jc w:val="right"/>
    </w:pPr>
    <w:r>
      <w:t xml:space="preserve">Seite </w:t>
    </w:r>
    <w:r>
      <w:fldChar w:fldCharType="begin"/>
    </w:r>
    <w:r>
      <w:instrText xml:space="preserve"> PAGE </w:instrText>
    </w:r>
    <w:r>
      <w:fldChar w:fldCharType="separate"/>
    </w:r>
    <w:r w:rsidR="00A46190">
      <w:rPr>
        <w:noProof/>
      </w:rPr>
      <w:t>3</w:t>
    </w:r>
    <w:r>
      <w:fldChar w:fldCharType="end"/>
    </w:r>
    <w:r>
      <w:t xml:space="preserve"> von </w:t>
    </w:r>
    <w:r w:rsidR="00A46190">
      <w:fldChar w:fldCharType="begin"/>
    </w:r>
    <w:r w:rsidR="00A46190">
      <w:instrText xml:space="preserve"> NUMPAGES </w:instrText>
    </w:r>
    <w:r w:rsidR="00A46190">
      <w:fldChar w:fldCharType="separate"/>
    </w:r>
    <w:r w:rsidR="00A46190">
      <w:rPr>
        <w:noProof/>
      </w:rPr>
      <w:t>3</w:t>
    </w:r>
    <w:r w:rsidR="00A46190">
      <w:rPr>
        <w:noProof/>
      </w:rPr>
      <w:fldChar w:fldCharType="end"/>
    </w:r>
  </w:p>
  <w:p w:rsidR="00E124E6" w:rsidRDefault="00E124E6">
    <w:pPr>
      <w:pStyle w:val="Behrde"/>
      <w:jc w:val="right"/>
      <w:rPr>
        <w:b w:val="0"/>
        <w:sz w:val="18"/>
        <w:szCs w:val="18"/>
      </w:rPr>
    </w:pPr>
  </w:p>
  <w:p w:rsidR="00E124E6" w:rsidRDefault="00E124E6">
    <w:pPr>
      <w:pStyle w:val="Behrde"/>
      <w:jc w:val="righ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003" w:rsidRDefault="00430003">
      <w:r>
        <w:separator/>
      </w:r>
    </w:p>
  </w:footnote>
  <w:footnote w:type="continuationSeparator" w:id="0">
    <w:p w:rsidR="00430003" w:rsidRDefault="00430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4E6" w:rsidRDefault="00E124E6">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E124E6" w:rsidRDefault="00E124E6">
    <w:pPr>
      <w:pStyle w:val="Kopfzeil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3F1B"/>
    <w:multiLevelType w:val="hybridMultilevel"/>
    <w:tmpl w:val="52C0F688"/>
    <w:lvl w:ilvl="0" w:tplc="BDA62170">
      <w:start w:val="1"/>
      <w:numFmt w:val="decimal"/>
      <w:pStyle w:val="Num1"/>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0AA478C6"/>
    <w:multiLevelType w:val="hybridMultilevel"/>
    <w:tmpl w:val="45EE2B1E"/>
    <w:lvl w:ilvl="0" w:tplc="43D4AE3E">
      <w:start w:val="1"/>
      <w:numFmt w:val="decimal"/>
      <w:pStyle w:val="Num2"/>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0F84094"/>
    <w:multiLevelType w:val="hybridMultilevel"/>
    <w:tmpl w:val="0AA232AC"/>
    <w:lvl w:ilvl="0" w:tplc="F77299C8">
      <w:start w:val="1"/>
      <w:numFmt w:val="decimal"/>
      <w:lvlText w:val="%1."/>
      <w:lvlJc w:val="left"/>
      <w:pPr>
        <w:tabs>
          <w:tab w:val="num" w:pos="1134"/>
        </w:tabs>
        <w:ind w:left="1134" w:hanging="567"/>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173911AB"/>
    <w:multiLevelType w:val="multilevel"/>
    <w:tmpl w:val="859ACC8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0"/>
        </w:tabs>
        <w:ind w:left="567" w:hanging="567"/>
      </w:pPr>
      <w:rPr>
        <w:rFonts w:hint="default"/>
      </w:rPr>
    </w:lvl>
    <w:lvl w:ilvl="2">
      <w:start w:val="1"/>
      <w:numFmt w:val="decimal"/>
      <w:lvlText w:val="%1.%2.%3"/>
      <w:lvlJc w:val="left"/>
      <w:pPr>
        <w:tabs>
          <w:tab w:val="num" w:pos="0"/>
        </w:tabs>
        <w:ind w:left="567" w:hanging="567"/>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88E2596"/>
    <w:multiLevelType w:val="multilevel"/>
    <w:tmpl w:val="DE50559E"/>
    <w:lvl w:ilvl="0">
      <w:start w:val="1"/>
      <w:numFmt w:val="decimal"/>
      <w:lvlText w:val="%1"/>
      <w:lvlJc w:val="left"/>
      <w:pPr>
        <w:tabs>
          <w:tab w:val="num" w:pos="432"/>
        </w:tabs>
        <w:ind w:left="432" w:hanging="432"/>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35B7962"/>
    <w:multiLevelType w:val="hybridMultilevel"/>
    <w:tmpl w:val="BF664448"/>
    <w:lvl w:ilvl="0" w:tplc="99AE0D84">
      <w:start w:val="1"/>
      <w:numFmt w:val="decimal"/>
      <w:lvlText w:val="%1."/>
      <w:lvlJc w:val="left"/>
      <w:pPr>
        <w:tabs>
          <w:tab w:val="num" w:pos="567"/>
        </w:tabs>
        <w:ind w:left="567" w:hanging="567"/>
      </w:pPr>
      <w:rPr>
        <w:rFonts w:hint="default"/>
      </w:rPr>
    </w:lvl>
    <w:lvl w:ilvl="1" w:tplc="746E2A76">
      <w:start w:val="1"/>
      <w:numFmt w:val="decimal"/>
      <w:lvlText w:val="%2."/>
      <w:lvlJc w:val="left"/>
      <w:pPr>
        <w:tabs>
          <w:tab w:val="num" w:pos="567"/>
        </w:tabs>
        <w:ind w:left="567" w:hanging="567"/>
      </w:pPr>
      <w:rPr>
        <w:rFont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1928FC"/>
    <w:multiLevelType w:val="multilevel"/>
    <w:tmpl w:val="87F425C6"/>
    <w:lvl w:ilvl="0">
      <w:start w:val="1"/>
      <w:numFmt w:val="decimal"/>
      <w:lvlText w:val="%1"/>
      <w:lvlJc w:val="left"/>
      <w:pPr>
        <w:tabs>
          <w:tab w:val="num" w:pos="432"/>
        </w:tabs>
        <w:ind w:left="432" w:hanging="432"/>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AC71705"/>
    <w:multiLevelType w:val="multilevel"/>
    <w:tmpl w:val="76503E60"/>
    <w:lvl w:ilvl="0">
      <w:start w:val="1"/>
      <w:numFmt w:val="decimal"/>
      <w:isLgl/>
      <w:lvlText w:val="%1"/>
      <w:lvlJc w:val="left"/>
      <w:pPr>
        <w:tabs>
          <w:tab w:val="num" w:pos="567"/>
        </w:tabs>
        <w:ind w:left="567" w:hanging="567"/>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567"/>
        </w:tabs>
        <w:ind w:left="567" w:hanging="567"/>
      </w:pPr>
      <w:rPr>
        <w:rFonts w:hint="default"/>
      </w:rPr>
    </w:lvl>
    <w:lvl w:ilvl="2">
      <w:start w:val="1"/>
      <w:numFmt w:val="decimal"/>
      <w:isLg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Restart w:val="1"/>
      <w:lvlText w:val="%1."/>
      <w:lvlJc w:val="left"/>
      <w:pPr>
        <w:tabs>
          <w:tab w:val="num" w:pos="567"/>
        </w:tabs>
        <w:ind w:left="567" w:hanging="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B98033B"/>
    <w:multiLevelType w:val="hybridMultilevel"/>
    <w:tmpl w:val="5A001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4506355"/>
    <w:multiLevelType w:val="multilevel"/>
    <w:tmpl w:val="68D64FD2"/>
    <w:lvl w:ilvl="0">
      <w:start w:val="1"/>
      <w:numFmt w:val="decimal"/>
      <w:lvlText w:val="%1"/>
      <w:lvlJc w:val="left"/>
      <w:pPr>
        <w:tabs>
          <w:tab w:val="num" w:pos="432"/>
        </w:tabs>
        <w:ind w:left="432" w:hanging="432"/>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4635663"/>
    <w:multiLevelType w:val="multilevel"/>
    <w:tmpl w:val="4F2A6074"/>
    <w:lvl w:ilvl="0">
      <w:start w:val="1"/>
      <w:numFmt w:val="decimal"/>
      <w:lvlText w:val="%1"/>
      <w:lvlJc w:val="left"/>
      <w:pPr>
        <w:tabs>
          <w:tab w:val="num" w:pos="432"/>
        </w:tabs>
        <w:ind w:left="432" w:hanging="432"/>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8506725"/>
    <w:multiLevelType w:val="hybridMultilevel"/>
    <w:tmpl w:val="00FCFA82"/>
    <w:lvl w:ilvl="0" w:tplc="DB3054E4">
      <w:start w:val="1"/>
      <w:numFmt w:val="bullet"/>
      <w:pStyle w:val="Liste1"/>
      <w:lvlText w:val=""/>
      <w:lvlJc w:val="left"/>
      <w:pPr>
        <w:tabs>
          <w:tab w:val="num" w:pos="567"/>
        </w:tabs>
        <w:ind w:left="567" w:hanging="567"/>
      </w:pPr>
      <w:rPr>
        <w:rFonts w:ascii="Symbol" w:hAnsi="Symbol" w:cs="Times New Roman" w:hint="default"/>
        <w:color w:val="auto"/>
      </w:rPr>
    </w:lvl>
    <w:lvl w:ilvl="1" w:tplc="04070019">
      <w:start w:val="1"/>
      <w:numFmt w:val="lowerLetter"/>
      <w:lvlText w:val="%2."/>
      <w:lvlJc w:val="left"/>
      <w:pPr>
        <w:tabs>
          <w:tab w:val="num" w:pos="2007"/>
        </w:tabs>
        <w:ind w:left="2007" w:hanging="360"/>
      </w:pPr>
    </w:lvl>
    <w:lvl w:ilvl="2" w:tplc="0407001B" w:tentative="1">
      <w:start w:val="1"/>
      <w:numFmt w:val="lowerRoman"/>
      <w:lvlText w:val="%3."/>
      <w:lvlJc w:val="right"/>
      <w:pPr>
        <w:tabs>
          <w:tab w:val="num" w:pos="2727"/>
        </w:tabs>
        <w:ind w:left="2727" w:hanging="180"/>
      </w:pPr>
    </w:lvl>
    <w:lvl w:ilvl="3" w:tplc="0407000F" w:tentative="1">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2" w15:restartNumberingAfterBreak="0">
    <w:nsid w:val="4D125F42"/>
    <w:multiLevelType w:val="multilevel"/>
    <w:tmpl w:val="3CA286F4"/>
    <w:lvl w:ilvl="0">
      <w:start w:val="1"/>
      <w:numFmt w:val="decimal"/>
      <w:pStyle w:val="berschrift1"/>
      <w:lvlText w:val="%1"/>
      <w:lvlJc w:val="left"/>
      <w:pPr>
        <w:tabs>
          <w:tab w:val="num" w:pos="567"/>
        </w:tabs>
        <w:ind w:left="567" w:hanging="567"/>
      </w:pPr>
      <w:rPr>
        <w:rFonts w:hint="default"/>
        <w:b/>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3" w15:restartNumberingAfterBreak="0">
    <w:nsid w:val="4E64210F"/>
    <w:multiLevelType w:val="hybridMultilevel"/>
    <w:tmpl w:val="3236D32A"/>
    <w:lvl w:ilvl="0" w:tplc="21D44A84">
      <w:start w:val="1"/>
      <w:numFmt w:val="bullet"/>
      <w:pStyle w:val="Liste2"/>
      <w:lvlText w:val=""/>
      <w:lvlJc w:val="left"/>
      <w:pPr>
        <w:tabs>
          <w:tab w:val="num" w:pos="1134"/>
        </w:tabs>
        <w:ind w:left="1134" w:hanging="567"/>
      </w:pPr>
      <w:rPr>
        <w:rFonts w:ascii="Symbol" w:hAnsi="Symbol"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6F479C"/>
    <w:multiLevelType w:val="multilevel"/>
    <w:tmpl w:val="FFB209C6"/>
    <w:lvl w:ilvl="0">
      <w:start w:val="1"/>
      <w:numFmt w:val="decimal"/>
      <w:lvlText w:val="%1"/>
      <w:lvlJc w:val="left"/>
      <w:pPr>
        <w:tabs>
          <w:tab w:val="num" w:pos="567"/>
        </w:tabs>
        <w:ind w:left="567" w:hanging="567"/>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0842219"/>
    <w:multiLevelType w:val="multilevel"/>
    <w:tmpl w:val="ECBA37D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2B403D"/>
    <w:multiLevelType w:val="hybridMultilevel"/>
    <w:tmpl w:val="8A242B7C"/>
    <w:lvl w:ilvl="0" w:tplc="956604CE">
      <w:start w:val="2"/>
      <w:numFmt w:val="decimal"/>
      <w:pStyle w:val="Li2"/>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568A38A9"/>
    <w:multiLevelType w:val="hybridMultilevel"/>
    <w:tmpl w:val="BD3670C0"/>
    <w:lvl w:ilvl="0" w:tplc="42BC728C">
      <w:start w:val="1"/>
      <w:numFmt w:val="decimal"/>
      <w:lvlRestart w:val="0"/>
      <w:lvlText w:val="%1."/>
      <w:lvlJc w:val="left"/>
      <w:pPr>
        <w:tabs>
          <w:tab w:val="num" w:pos="397"/>
        </w:tabs>
        <w:ind w:left="397" w:hanging="397"/>
      </w:pPr>
      <w:rPr>
        <w:rFonts w:hint="default"/>
      </w:rPr>
    </w:lvl>
    <w:lvl w:ilvl="1" w:tplc="04070019">
      <w:start w:val="1"/>
      <w:numFmt w:val="bullet"/>
      <w:lvlText w:val=""/>
      <w:lvlJc w:val="left"/>
      <w:pPr>
        <w:tabs>
          <w:tab w:val="num" w:pos="1287"/>
        </w:tabs>
        <w:ind w:left="1287" w:hanging="207"/>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59B07AAA"/>
    <w:multiLevelType w:val="multilevel"/>
    <w:tmpl w:val="F88A65C6"/>
    <w:lvl w:ilvl="0">
      <w:start w:val="1"/>
      <w:numFmt w:val="decimal"/>
      <w:lvlText w:val="%1"/>
      <w:lvlJc w:val="left"/>
      <w:pPr>
        <w:tabs>
          <w:tab w:val="num" w:pos="432"/>
        </w:tabs>
        <w:ind w:left="432" w:hanging="432"/>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7"/>
  </w:num>
  <w:num w:numId="2">
    <w:abstractNumId w:val="3"/>
  </w:num>
  <w:num w:numId="3">
    <w:abstractNumId w:val="11"/>
  </w:num>
  <w:num w:numId="4">
    <w:abstractNumId w:val="5"/>
  </w:num>
  <w:num w:numId="5">
    <w:abstractNumId w:val="2"/>
  </w:num>
  <w:num w:numId="6">
    <w:abstractNumId w:val="13"/>
  </w:num>
  <w:num w:numId="7">
    <w:abstractNumId w:val="12"/>
  </w:num>
  <w:num w:numId="8">
    <w:abstractNumId w:val="16"/>
  </w:num>
  <w:num w:numId="9">
    <w:abstractNumId w:val="15"/>
  </w:num>
  <w:num w:numId="10">
    <w:abstractNumId w:val="7"/>
  </w:num>
  <w:num w:numId="11">
    <w:abstractNumId w:val="6"/>
  </w:num>
  <w:num w:numId="12">
    <w:abstractNumId w:val="18"/>
  </w:num>
  <w:num w:numId="13">
    <w:abstractNumId w:val="10"/>
  </w:num>
  <w:num w:numId="14">
    <w:abstractNumId w:val="4"/>
  </w:num>
  <w:num w:numId="15">
    <w:abstractNumId w:val="9"/>
  </w:num>
  <w:num w:numId="16">
    <w:abstractNumId w:val="14"/>
  </w:num>
  <w:num w:numId="17">
    <w:abstractNumId w:val="12"/>
  </w:num>
  <w:num w:numId="18">
    <w:abstractNumId w:val="12"/>
  </w:num>
  <w:num w:numId="19">
    <w:abstractNumId w:val="12"/>
  </w:num>
  <w:num w:numId="20">
    <w:abstractNumId w:val="12"/>
  </w:num>
  <w:num w:numId="21">
    <w:abstractNumId w:val="12"/>
  </w:num>
  <w:num w:numId="22">
    <w:abstractNumId w:val="11"/>
  </w:num>
  <w:num w:numId="23">
    <w:abstractNumId w:val="13"/>
  </w:num>
  <w:num w:numId="24">
    <w:abstractNumId w:val="5"/>
  </w:num>
  <w:num w:numId="25">
    <w:abstractNumId w:val="2"/>
  </w:num>
  <w:num w:numId="26">
    <w:abstractNumId w:val="5"/>
  </w:num>
  <w:num w:numId="27">
    <w:abstractNumId w:val="2"/>
  </w:num>
  <w:num w:numId="28">
    <w:abstractNumId w:val="0"/>
  </w:num>
  <w:num w:numId="29">
    <w:abstractNumId w:val="0"/>
  </w:num>
  <w:num w:numId="30">
    <w:abstractNumId w:val="0"/>
  </w:num>
  <w:num w:numId="31">
    <w:abstractNumId w:val="0"/>
  </w:num>
  <w:num w:numId="32">
    <w:abstractNumId w:val="1"/>
  </w:num>
  <w:num w:numId="33">
    <w:abstractNumId w:val="16"/>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GrammaticalErrors/>
  <w:activeWritingStyle w:appName="MSWord" w:lang="de-DE" w:vendorID="64" w:dllVersion="131078" w:nlCheck="1" w:checkStyle="0"/>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284"/>
  <w:doNotHyphenateCaps/>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003"/>
    <w:rsid w:val="000231B7"/>
    <w:rsid w:val="00065AB1"/>
    <w:rsid w:val="00070855"/>
    <w:rsid w:val="00095E65"/>
    <w:rsid w:val="000A2947"/>
    <w:rsid w:val="000C5FD3"/>
    <w:rsid w:val="000D11C1"/>
    <w:rsid w:val="000E4809"/>
    <w:rsid w:val="00124DED"/>
    <w:rsid w:val="00134EEE"/>
    <w:rsid w:val="001527C5"/>
    <w:rsid w:val="00155C36"/>
    <w:rsid w:val="0017762F"/>
    <w:rsid w:val="00181CA5"/>
    <w:rsid w:val="00190C7B"/>
    <w:rsid w:val="001A0F35"/>
    <w:rsid w:val="001A6592"/>
    <w:rsid w:val="001A79B6"/>
    <w:rsid w:val="001B0CAF"/>
    <w:rsid w:val="001B206C"/>
    <w:rsid w:val="001C337B"/>
    <w:rsid w:val="001C6181"/>
    <w:rsid w:val="001C62E6"/>
    <w:rsid w:val="001D61DD"/>
    <w:rsid w:val="001E77BF"/>
    <w:rsid w:val="00200105"/>
    <w:rsid w:val="00255B77"/>
    <w:rsid w:val="00267AEA"/>
    <w:rsid w:val="0027343D"/>
    <w:rsid w:val="002760D1"/>
    <w:rsid w:val="0029030C"/>
    <w:rsid w:val="002955CC"/>
    <w:rsid w:val="002B334D"/>
    <w:rsid w:val="002C138B"/>
    <w:rsid w:val="002C59BE"/>
    <w:rsid w:val="002D3AF6"/>
    <w:rsid w:val="002E3F85"/>
    <w:rsid w:val="002F7DF2"/>
    <w:rsid w:val="00300C5F"/>
    <w:rsid w:val="003118D6"/>
    <w:rsid w:val="00325E85"/>
    <w:rsid w:val="0033463A"/>
    <w:rsid w:val="00347EB0"/>
    <w:rsid w:val="00371B8C"/>
    <w:rsid w:val="00377BEC"/>
    <w:rsid w:val="00384813"/>
    <w:rsid w:val="0039105C"/>
    <w:rsid w:val="00393AA2"/>
    <w:rsid w:val="003A26F6"/>
    <w:rsid w:val="003A39D3"/>
    <w:rsid w:val="003B14BB"/>
    <w:rsid w:val="003D4A3A"/>
    <w:rsid w:val="00405180"/>
    <w:rsid w:val="004261BD"/>
    <w:rsid w:val="00426764"/>
    <w:rsid w:val="00427487"/>
    <w:rsid w:val="00430003"/>
    <w:rsid w:val="00447A13"/>
    <w:rsid w:val="00447C49"/>
    <w:rsid w:val="00456060"/>
    <w:rsid w:val="00465539"/>
    <w:rsid w:val="004660A7"/>
    <w:rsid w:val="00475B10"/>
    <w:rsid w:val="0048493A"/>
    <w:rsid w:val="004A18C1"/>
    <w:rsid w:val="004B1E4D"/>
    <w:rsid w:val="004B2B16"/>
    <w:rsid w:val="004C4DBC"/>
    <w:rsid w:val="004C6284"/>
    <w:rsid w:val="004C7E8B"/>
    <w:rsid w:val="004D76AA"/>
    <w:rsid w:val="004E30A7"/>
    <w:rsid w:val="004F1CEA"/>
    <w:rsid w:val="004F1D23"/>
    <w:rsid w:val="004F4C3F"/>
    <w:rsid w:val="00500A49"/>
    <w:rsid w:val="005109C0"/>
    <w:rsid w:val="00520EE3"/>
    <w:rsid w:val="0052411A"/>
    <w:rsid w:val="00525169"/>
    <w:rsid w:val="00531208"/>
    <w:rsid w:val="00532432"/>
    <w:rsid w:val="00547437"/>
    <w:rsid w:val="00563859"/>
    <w:rsid w:val="00570576"/>
    <w:rsid w:val="00576D8C"/>
    <w:rsid w:val="005853E7"/>
    <w:rsid w:val="00587BA4"/>
    <w:rsid w:val="005906B8"/>
    <w:rsid w:val="005A24BC"/>
    <w:rsid w:val="005B6619"/>
    <w:rsid w:val="005C3C4A"/>
    <w:rsid w:val="005C5E72"/>
    <w:rsid w:val="005D2171"/>
    <w:rsid w:val="005D2AF8"/>
    <w:rsid w:val="005F0AAB"/>
    <w:rsid w:val="00613F0D"/>
    <w:rsid w:val="0061442F"/>
    <w:rsid w:val="00657988"/>
    <w:rsid w:val="006626D0"/>
    <w:rsid w:val="006630C5"/>
    <w:rsid w:val="006649BB"/>
    <w:rsid w:val="006B2FCA"/>
    <w:rsid w:val="006C2B57"/>
    <w:rsid w:val="006C442C"/>
    <w:rsid w:val="006E030C"/>
    <w:rsid w:val="006E1BBB"/>
    <w:rsid w:val="006F4590"/>
    <w:rsid w:val="00707EED"/>
    <w:rsid w:val="00711A37"/>
    <w:rsid w:val="007146D5"/>
    <w:rsid w:val="007167A1"/>
    <w:rsid w:val="0071755F"/>
    <w:rsid w:val="00733341"/>
    <w:rsid w:val="00737E30"/>
    <w:rsid w:val="00741BBD"/>
    <w:rsid w:val="0074358B"/>
    <w:rsid w:val="00744C9A"/>
    <w:rsid w:val="007503CD"/>
    <w:rsid w:val="00756B0B"/>
    <w:rsid w:val="00771E43"/>
    <w:rsid w:val="00773B56"/>
    <w:rsid w:val="00776821"/>
    <w:rsid w:val="00783D5E"/>
    <w:rsid w:val="00790B90"/>
    <w:rsid w:val="007A16B0"/>
    <w:rsid w:val="007A38D3"/>
    <w:rsid w:val="007D4449"/>
    <w:rsid w:val="007E2706"/>
    <w:rsid w:val="00802770"/>
    <w:rsid w:val="0080374C"/>
    <w:rsid w:val="0080750D"/>
    <w:rsid w:val="008102AF"/>
    <w:rsid w:val="00812E9C"/>
    <w:rsid w:val="00812EFC"/>
    <w:rsid w:val="008151E6"/>
    <w:rsid w:val="0082222C"/>
    <w:rsid w:val="00842431"/>
    <w:rsid w:val="00872033"/>
    <w:rsid w:val="008748E0"/>
    <w:rsid w:val="00896F95"/>
    <w:rsid w:val="00897AF3"/>
    <w:rsid w:val="008B0AD4"/>
    <w:rsid w:val="008C2BD1"/>
    <w:rsid w:val="008C38AB"/>
    <w:rsid w:val="008C7BAF"/>
    <w:rsid w:val="008E5C2F"/>
    <w:rsid w:val="008F0C54"/>
    <w:rsid w:val="00914D17"/>
    <w:rsid w:val="009175AC"/>
    <w:rsid w:val="0092571B"/>
    <w:rsid w:val="009301BE"/>
    <w:rsid w:val="00930495"/>
    <w:rsid w:val="00931F5B"/>
    <w:rsid w:val="00933DF5"/>
    <w:rsid w:val="00937347"/>
    <w:rsid w:val="0095558A"/>
    <w:rsid w:val="00955601"/>
    <w:rsid w:val="00956B18"/>
    <w:rsid w:val="00957FC7"/>
    <w:rsid w:val="00965831"/>
    <w:rsid w:val="0097205D"/>
    <w:rsid w:val="00990E16"/>
    <w:rsid w:val="009966EC"/>
    <w:rsid w:val="009B0060"/>
    <w:rsid w:val="009B5BF4"/>
    <w:rsid w:val="009C164C"/>
    <w:rsid w:val="009C1C5A"/>
    <w:rsid w:val="009C539F"/>
    <w:rsid w:val="009C5EFF"/>
    <w:rsid w:val="009E0531"/>
    <w:rsid w:val="009E65F3"/>
    <w:rsid w:val="00A02070"/>
    <w:rsid w:val="00A05563"/>
    <w:rsid w:val="00A05FAC"/>
    <w:rsid w:val="00A21FCF"/>
    <w:rsid w:val="00A27C2E"/>
    <w:rsid w:val="00A30D8A"/>
    <w:rsid w:val="00A315BA"/>
    <w:rsid w:val="00A318AB"/>
    <w:rsid w:val="00A43F32"/>
    <w:rsid w:val="00A46190"/>
    <w:rsid w:val="00A46449"/>
    <w:rsid w:val="00A554DF"/>
    <w:rsid w:val="00A652F9"/>
    <w:rsid w:val="00A77E41"/>
    <w:rsid w:val="00A80040"/>
    <w:rsid w:val="00A80B01"/>
    <w:rsid w:val="00A953CF"/>
    <w:rsid w:val="00A976EB"/>
    <w:rsid w:val="00AA5489"/>
    <w:rsid w:val="00AA587E"/>
    <w:rsid w:val="00AE19F0"/>
    <w:rsid w:val="00AF4797"/>
    <w:rsid w:val="00B011E3"/>
    <w:rsid w:val="00B268A9"/>
    <w:rsid w:val="00B413B7"/>
    <w:rsid w:val="00B413D0"/>
    <w:rsid w:val="00B4327F"/>
    <w:rsid w:val="00B548E0"/>
    <w:rsid w:val="00B54E81"/>
    <w:rsid w:val="00B57E29"/>
    <w:rsid w:val="00B63090"/>
    <w:rsid w:val="00B75F14"/>
    <w:rsid w:val="00B800F4"/>
    <w:rsid w:val="00B807D9"/>
    <w:rsid w:val="00B92664"/>
    <w:rsid w:val="00B941C4"/>
    <w:rsid w:val="00B94FBD"/>
    <w:rsid w:val="00BB014F"/>
    <w:rsid w:val="00BB4808"/>
    <w:rsid w:val="00BE1ECF"/>
    <w:rsid w:val="00C018D9"/>
    <w:rsid w:val="00C0234F"/>
    <w:rsid w:val="00C15B0A"/>
    <w:rsid w:val="00C3753C"/>
    <w:rsid w:val="00C43019"/>
    <w:rsid w:val="00C51AC1"/>
    <w:rsid w:val="00C56F70"/>
    <w:rsid w:val="00C61C0C"/>
    <w:rsid w:val="00C809C7"/>
    <w:rsid w:val="00C87170"/>
    <w:rsid w:val="00C875C1"/>
    <w:rsid w:val="00C90B4D"/>
    <w:rsid w:val="00CA02F1"/>
    <w:rsid w:val="00CA164F"/>
    <w:rsid w:val="00CC6387"/>
    <w:rsid w:val="00CD3D94"/>
    <w:rsid w:val="00CD6F51"/>
    <w:rsid w:val="00D1452D"/>
    <w:rsid w:val="00D16416"/>
    <w:rsid w:val="00D33EF8"/>
    <w:rsid w:val="00D3460C"/>
    <w:rsid w:val="00D57627"/>
    <w:rsid w:val="00D65052"/>
    <w:rsid w:val="00D675E4"/>
    <w:rsid w:val="00D77BDA"/>
    <w:rsid w:val="00D904CF"/>
    <w:rsid w:val="00D91A2E"/>
    <w:rsid w:val="00D97E88"/>
    <w:rsid w:val="00DD6097"/>
    <w:rsid w:val="00E006EB"/>
    <w:rsid w:val="00E041B8"/>
    <w:rsid w:val="00E06C26"/>
    <w:rsid w:val="00E075B2"/>
    <w:rsid w:val="00E07A6E"/>
    <w:rsid w:val="00E124E6"/>
    <w:rsid w:val="00E216AB"/>
    <w:rsid w:val="00E353A6"/>
    <w:rsid w:val="00E41437"/>
    <w:rsid w:val="00E576A9"/>
    <w:rsid w:val="00E61227"/>
    <w:rsid w:val="00E81F39"/>
    <w:rsid w:val="00E830FE"/>
    <w:rsid w:val="00E940FC"/>
    <w:rsid w:val="00ED2A57"/>
    <w:rsid w:val="00ED5D1B"/>
    <w:rsid w:val="00EE062A"/>
    <w:rsid w:val="00EE0AF5"/>
    <w:rsid w:val="00EE26C0"/>
    <w:rsid w:val="00EE775A"/>
    <w:rsid w:val="00EF7B30"/>
    <w:rsid w:val="00F012F7"/>
    <w:rsid w:val="00F17C69"/>
    <w:rsid w:val="00F423C4"/>
    <w:rsid w:val="00F45863"/>
    <w:rsid w:val="00F51791"/>
    <w:rsid w:val="00F71334"/>
    <w:rsid w:val="00F72E80"/>
    <w:rsid w:val="00FA7799"/>
    <w:rsid w:val="00FB3960"/>
    <w:rsid w:val="00FC09BA"/>
    <w:rsid w:val="00FC0BF5"/>
    <w:rsid w:val="00FC6A29"/>
    <w:rsid w:val="00FD0ACA"/>
    <w:rsid w:val="00FD1B35"/>
    <w:rsid w:val="00FD62A0"/>
    <w:rsid w:val="00FE3AA5"/>
    <w:rsid w:val="00FF0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E388F00"/>
  <w15:docId w15:val="{B6899511-8E88-433C-B697-8165E067E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7EED"/>
    <w:pPr>
      <w:tabs>
        <w:tab w:val="left" w:pos="567"/>
        <w:tab w:val="left" w:pos="1134"/>
      </w:tabs>
      <w:spacing w:after="220"/>
    </w:pPr>
    <w:rPr>
      <w:rFonts w:ascii="Arial" w:hAnsi="Arial" w:cs="Arial"/>
      <w:sz w:val="22"/>
      <w:szCs w:val="22"/>
    </w:rPr>
  </w:style>
  <w:style w:type="paragraph" w:styleId="berschrift1">
    <w:name w:val="heading 1"/>
    <w:basedOn w:val="Standard"/>
    <w:next w:val="Standard"/>
    <w:qFormat/>
    <w:rsid w:val="001E77BF"/>
    <w:pPr>
      <w:keepNext/>
      <w:numPr>
        <w:numId w:val="21"/>
      </w:numPr>
      <w:spacing w:after="160"/>
      <w:outlineLvl w:val="0"/>
    </w:pPr>
    <w:rPr>
      <w:b/>
      <w:bCs/>
    </w:rPr>
  </w:style>
  <w:style w:type="paragraph" w:styleId="berschrift2">
    <w:name w:val="heading 2"/>
    <w:basedOn w:val="berschrift1"/>
    <w:next w:val="Standard"/>
    <w:qFormat/>
    <w:rsid w:val="001E77BF"/>
    <w:pPr>
      <w:numPr>
        <w:ilvl w:val="1"/>
      </w:numPr>
      <w:outlineLvl w:val="1"/>
    </w:pPr>
    <w:rPr>
      <w:iCs/>
      <w:szCs w:val="28"/>
    </w:rPr>
  </w:style>
  <w:style w:type="paragraph" w:styleId="berschrift3">
    <w:name w:val="heading 3"/>
    <w:basedOn w:val="berschrift2"/>
    <w:next w:val="Standard"/>
    <w:qFormat/>
    <w:rsid w:val="001E77BF"/>
    <w:pPr>
      <w:numPr>
        <w:ilvl w:val="2"/>
      </w:numPr>
      <w:outlineLvl w:val="2"/>
    </w:pPr>
    <w:rPr>
      <w:rFonts w:cs="Times New Roman"/>
      <w:bCs w:val="0"/>
      <w:szCs w:val="26"/>
    </w:rPr>
  </w:style>
  <w:style w:type="paragraph" w:styleId="berschrift4">
    <w:name w:val="heading 4"/>
    <w:basedOn w:val="berschrift3"/>
    <w:next w:val="Standard"/>
    <w:qFormat/>
    <w:rsid w:val="001E77BF"/>
    <w:pPr>
      <w:numPr>
        <w:ilvl w:val="3"/>
      </w:numPr>
      <w:tabs>
        <w:tab w:val="clear" w:pos="1134"/>
      </w:tabs>
      <w:outlineLvl w:val="3"/>
    </w:pPr>
    <w:rPr>
      <w:b w:val="0"/>
      <w:bCs/>
      <w:szCs w:val="20"/>
    </w:rPr>
  </w:style>
  <w:style w:type="paragraph" w:styleId="berschrift5">
    <w:name w:val="heading 5"/>
    <w:basedOn w:val="berschrift4"/>
    <w:next w:val="Standard"/>
    <w:qFormat/>
    <w:rsid w:val="001E77BF"/>
    <w:pPr>
      <w:numPr>
        <w:ilvl w:val="4"/>
      </w:numPr>
      <w:spacing w:after="0"/>
      <w:outlineLvl w:val="4"/>
    </w:pPr>
    <w:rPr>
      <w:bCs w:val="0"/>
      <w:iCs w:val="0"/>
      <w:szCs w:val="26"/>
    </w:rPr>
  </w:style>
  <w:style w:type="paragraph" w:styleId="berschrift6">
    <w:name w:val="heading 6"/>
    <w:basedOn w:val="Standard"/>
    <w:next w:val="Standard"/>
    <w:qFormat/>
    <w:rsid w:val="001E77BF"/>
    <w:pPr>
      <w:numPr>
        <w:ilvl w:val="5"/>
        <w:numId w:val="21"/>
      </w:numPr>
      <w:tabs>
        <w:tab w:val="clear" w:pos="567"/>
      </w:tabs>
      <w:spacing w:before="240" w:after="60"/>
      <w:outlineLvl w:val="5"/>
    </w:pPr>
    <w:rPr>
      <w:rFonts w:ascii="Times New Roman" w:hAnsi="Times New Roman"/>
      <w:b/>
      <w:bCs/>
    </w:rPr>
  </w:style>
  <w:style w:type="paragraph" w:styleId="berschrift7">
    <w:name w:val="heading 7"/>
    <w:basedOn w:val="Standard"/>
    <w:next w:val="Standard"/>
    <w:qFormat/>
    <w:rsid w:val="001E77BF"/>
    <w:pPr>
      <w:numPr>
        <w:ilvl w:val="6"/>
        <w:numId w:val="21"/>
      </w:numPr>
      <w:tabs>
        <w:tab w:val="clear" w:pos="567"/>
      </w:tabs>
      <w:spacing w:before="240" w:after="60"/>
      <w:outlineLvl w:val="6"/>
    </w:pPr>
    <w:rPr>
      <w:rFonts w:ascii="Times New Roman" w:hAnsi="Times New Roman"/>
      <w:sz w:val="24"/>
      <w:szCs w:val="24"/>
    </w:rPr>
  </w:style>
  <w:style w:type="paragraph" w:styleId="berschrift8">
    <w:name w:val="heading 8"/>
    <w:basedOn w:val="Standard"/>
    <w:next w:val="Standard"/>
    <w:qFormat/>
    <w:rsid w:val="001E77BF"/>
    <w:pPr>
      <w:numPr>
        <w:ilvl w:val="7"/>
        <w:numId w:val="21"/>
      </w:numPr>
      <w:tabs>
        <w:tab w:val="clear" w:pos="567"/>
      </w:tabs>
      <w:spacing w:before="240" w:after="60"/>
      <w:outlineLvl w:val="7"/>
    </w:pPr>
    <w:rPr>
      <w:rFonts w:ascii="Times New Roman" w:hAnsi="Times New Roman"/>
      <w:i/>
      <w:iCs/>
      <w:sz w:val="24"/>
      <w:szCs w:val="24"/>
    </w:rPr>
  </w:style>
  <w:style w:type="paragraph" w:styleId="berschrift9">
    <w:name w:val="heading 9"/>
    <w:basedOn w:val="Standard"/>
    <w:next w:val="Standard"/>
    <w:qFormat/>
    <w:rsid w:val="001E77BF"/>
    <w:pPr>
      <w:numPr>
        <w:ilvl w:val="8"/>
        <w:numId w:val="21"/>
      </w:numPr>
      <w:tabs>
        <w:tab w:val="clear" w:pos="567"/>
      </w:tabs>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tabs>
        <w:tab w:val="center" w:pos="4536"/>
        <w:tab w:val="right" w:pos="9072"/>
      </w:tabs>
    </w:pPr>
    <w:rPr>
      <w:sz w:val="24"/>
      <w:szCs w:val="24"/>
    </w:rPr>
  </w:style>
  <w:style w:type="paragraph" w:styleId="Fuzeile">
    <w:name w:val="footer"/>
    <w:basedOn w:val="Standard"/>
    <w:link w:val="FuzeileZchn"/>
    <w:pPr>
      <w:tabs>
        <w:tab w:val="clear" w:pos="567"/>
        <w:tab w:val="clear" w:pos="1134"/>
        <w:tab w:val="center" w:pos="4536"/>
        <w:tab w:val="right" w:pos="9072"/>
      </w:tabs>
    </w:pPr>
  </w:style>
  <w:style w:type="character" w:styleId="Seitenzahl">
    <w:name w:val="page number"/>
    <w:basedOn w:val="Absatz-Standardschriftart"/>
  </w:style>
  <w:style w:type="paragraph" w:customStyle="1" w:styleId="Logo">
    <w:name w:val="Logo"/>
    <w:basedOn w:val="BriefGAA"/>
    <w:rPr>
      <w:sz w:val="20"/>
    </w:rPr>
  </w:style>
  <w:style w:type="paragraph" w:customStyle="1" w:styleId="BriefGAA">
    <w:name w:val="Brief_GAA"/>
    <w:semiHidden/>
    <w:pPr>
      <w:widowControl w:val="0"/>
    </w:pPr>
    <w:rPr>
      <w:rFonts w:ascii="Arial" w:hAnsi="Arial"/>
      <w:sz w:val="14"/>
      <w:szCs w:val="14"/>
    </w:rPr>
  </w:style>
  <w:style w:type="paragraph" w:customStyle="1" w:styleId="Behrde">
    <w:name w:val="Behörde"/>
    <w:basedOn w:val="BriefGAA"/>
    <w:rPr>
      <w:b/>
      <w:sz w:val="22"/>
    </w:rPr>
  </w:style>
  <w:style w:type="character" w:styleId="Funotenzeichen">
    <w:name w:val="footnote reference"/>
    <w:semiHidden/>
    <w:rPr>
      <w:vertAlign w:val="superscript"/>
    </w:rPr>
  </w:style>
  <w:style w:type="paragraph" w:customStyle="1" w:styleId="Absender">
    <w:name w:val="Absender"/>
    <w:basedOn w:val="BriefGAA"/>
    <w:semiHidden/>
  </w:style>
  <w:style w:type="paragraph" w:customStyle="1" w:styleId="GeschAngabenFett">
    <w:name w:val="GeschAngabenFett"/>
    <w:basedOn w:val="BriefGAA"/>
    <w:rPr>
      <w:b/>
      <w:sz w:val="12"/>
      <w:szCs w:val="12"/>
    </w:rPr>
  </w:style>
  <w:style w:type="paragraph" w:customStyle="1" w:styleId="GeschAngaben">
    <w:name w:val="GeschAngaben"/>
    <w:basedOn w:val="GeschAngabenFett"/>
    <w:pPr>
      <w:tabs>
        <w:tab w:val="left" w:pos="284"/>
      </w:tabs>
    </w:pPr>
    <w:rPr>
      <w:b w:val="0"/>
    </w:rPr>
  </w:style>
  <w:style w:type="paragraph" w:customStyle="1" w:styleId="OrgEinh">
    <w:name w:val="OrgEinh"/>
    <w:basedOn w:val="BriefGAA"/>
    <w:semiHidden/>
    <w:rPr>
      <w:sz w:val="18"/>
      <w:szCs w:val="18"/>
    </w:rPr>
  </w:style>
  <w:style w:type="paragraph" w:customStyle="1" w:styleId="Liste1">
    <w:name w:val="Liste_1"/>
    <w:basedOn w:val="Standard"/>
    <w:rsid w:val="00771E43"/>
    <w:pPr>
      <w:numPr>
        <w:numId w:val="22"/>
      </w:numPr>
    </w:pPr>
    <w:rPr>
      <w:szCs w:val="26"/>
    </w:rPr>
  </w:style>
  <w:style w:type="paragraph" w:styleId="Sprechblasentext">
    <w:name w:val="Balloon Text"/>
    <w:basedOn w:val="Standard"/>
    <w:semiHidden/>
    <w:rPr>
      <w:rFonts w:ascii="Tahoma" w:hAnsi="Tahoma" w:cs="Tahoma"/>
      <w:sz w:val="16"/>
      <w:szCs w:val="16"/>
    </w:rPr>
  </w:style>
  <w:style w:type="paragraph" w:customStyle="1" w:styleId="Einrck1">
    <w:name w:val="Einrück_1"/>
    <w:basedOn w:val="Standard"/>
    <w:pPr>
      <w:ind w:left="1440"/>
    </w:pPr>
    <w:rPr>
      <w:szCs w:val="26"/>
    </w:rPr>
  </w:style>
  <w:style w:type="paragraph" w:customStyle="1" w:styleId="Liste2">
    <w:name w:val="Liste_2"/>
    <w:basedOn w:val="Liste1"/>
    <w:rsid w:val="00771E43"/>
    <w:pPr>
      <w:numPr>
        <w:numId w:val="23"/>
      </w:numPr>
    </w:pPr>
  </w:style>
  <w:style w:type="paragraph" w:customStyle="1" w:styleId="Num1">
    <w:name w:val="Num_1"/>
    <w:basedOn w:val="Standard"/>
    <w:rsid w:val="006F4590"/>
    <w:pPr>
      <w:numPr>
        <w:numId w:val="31"/>
      </w:numPr>
      <w:tabs>
        <w:tab w:val="clear" w:pos="360"/>
      </w:tabs>
      <w:ind w:left="567" w:hanging="567"/>
    </w:pPr>
    <w:rPr>
      <w:szCs w:val="26"/>
    </w:rPr>
  </w:style>
  <w:style w:type="paragraph" w:customStyle="1" w:styleId="Num2">
    <w:name w:val="Num_2"/>
    <w:basedOn w:val="Num1"/>
    <w:rsid w:val="006F4590"/>
    <w:pPr>
      <w:numPr>
        <w:numId w:val="32"/>
      </w:numPr>
      <w:ind w:left="1134"/>
    </w:pPr>
  </w:style>
  <w:style w:type="paragraph" w:customStyle="1" w:styleId="Li2">
    <w:name w:val="Li2"/>
    <w:basedOn w:val="Standard"/>
    <w:semiHidden/>
    <w:rsid w:val="00D675E4"/>
    <w:pPr>
      <w:numPr>
        <w:numId w:val="33"/>
      </w:numPr>
      <w:spacing w:after="0"/>
    </w:pPr>
    <w:rPr>
      <w:vanish/>
    </w:rPr>
  </w:style>
  <w:style w:type="paragraph" w:customStyle="1" w:styleId="Anschriftfeld">
    <w:name w:val="Anschriftfeld"/>
    <w:basedOn w:val="Standard"/>
    <w:semiHidden/>
    <w:pPr>
      <w:spacing w:after="0"/>
    </w:pPr>
    <w:rPr>
      <w:spacing w:val="10"/>
    </w:rPr>
  </w:style>
  <w:style w:type="paragraph" w:customStyle="1" w:styleId="Bezugszeile">
    <w:name w:val="Bezugszeile"/>
    <w:basedOn w:val="Standard"/>
    <w:semiHidden/>
    <w:pPr>
      <w:spacing w:after="0"/>
    </w:pPr>
  </w:style>
  <w:style w:type="paragraph" w:customStyle="1" w:styleId="E-Mail">
    <w:name w:val="E-Mail"/>
    <w:basedOn w:val="Standard"/>
    <w:semiHidden/>
    <w:pPr>
      <w:spacing w:after="0"/>
    </w:pPr>
    <w:rPr>
      <w:sz w:val="18"/>
      <w:szCs w:val="18"/>
    </w:rPr>
  </w:style>
  <w:style w:type="paragraph" w:styleId="HTMLVorformatiert">
    <w:name w:val="HTML Preformatted"/>
    <w:basedOn w:val="Standard"/>
    <w:rsid w:val="00F72E80"/>
    <w:pPr>
      <w:spacing w:after="0"/>
    </w:pPr>
    <w:rPr>
      <w:rFonts w:cs="Courier New"/>
    </w:rPr>
  </w:style>
  <w:style w:type="character" w:customStyle="1" w:styleId="FuzeileZchn">
    <w:name w:val="Fußzeile Zchn"/>
    <w:basedOn w:val="Absatz-Standardschriftart"/>
    <w:link w:val="Fuzeile"/>
    <w:rsid w:val="007167A1"/>
    <w:rPr>
      <w:rFonts w:ascii="Arial" w:hAnsi="Arial" w:cs="Arial"/>
      <w:sz w:val="22"/>
      <w:szCs w:val="22"/>
    </w:rPr>
  </w:style>
  <w:style w:type="paragraph" w:styleId="StandardWeb">
    <w:name w:val="Normal (Web)"/>
    <w:basedOn w:val="Standard"/>
    <w:uiPriority w:val="99"/>
    <w:semiHidden/>
    <w:unhideWhenUsed/>
    <w:rsid w:val="00430003"/>
    <w:pPr>
      <w:tabs>
        <w:tab w:val="clear" w:pos="567"/>
        <w:tab w:val="clear" w:pos="1134"/>
      </w:tabs>
      <w:spacing w:before="100" w:beforeAutospacing="1" w:after="100" w:afterAutospacing="1"/>
    </w:pPr>
    <w:rPr>
      <w:rFonts w:ascii="Times New Roman" w:eastAsiaTheme="minorEastAsia" w:hAnsi="Times New Roman" w:cs="Times New Roman"/>
      <w:sz w:val="24"/>
      <w:szCs w:val="24"/>
    </w:rPr>
  </w:style>
  <w:style w:type="character" w:styleId="Fett">
    <w:name w:val="Strong"/>
    <w:basedOn w:val="Absatz-Standardschriftart"/>
    <w:uiPriority w:val="22"/>
    <w:qFormat/>
    <w:rsid w:val="00430003"/>
    <w:rPr>
      <w:b/>
      <w:bCs/>
    </w:rPr>
  </w:style>
  <w:style w:type="table" w:styleId="Tabellenraster">
    <w:name w:val="Table Grid"/>
    <w:basedOn w:val="NormaleTabelle"/>
    <w:rsid w:val="00325E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25E85"/>
    <w:pPr>
      <w:tabs>
        <w:tab w:val="clear" w:pos="567"/>
        <w:tab w:val="clear" w:pos="1134"/>
      </w:tabs>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01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brief_Ohne_Kopfbogen.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78CC7-46C0-4F1A-97FE-48CE0DF9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brief_Ohne_Kopfbogen.dotm</Template>
  <TotalTime>0</TotalTime>
  <Pages>3</Pages>
  <Words>647</Words>
  <Characters>4607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Briefkopf für GAV</vt:lpstr>
    </vt:vector>
  </TitlesOfParts>
  <Manager>Vfg Mitzeichnung</Manager>
  <Company>FAKA TextV</Company>
  <LinksUpToDate>false</LinksUpToDate>
  <CharactersWithSpaces>5244</CharactersWithSpaces>
  <SharedDoc>false</SharedDoc>
  <HyperlinkBase>file://\\gav\ifas\IFAS_Produktiv\BIMSCHGG\OL027411457\BImSchGG\5090130_2020-OL\202103\5090130_2020-OL-8.DOCX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Briefkopf für GAV</dc:title>
  <dc:subject>mit Druckerauswahl</dc:subject>
  <dc:creator>Johannsen, Martina</dc:creator>
  <cp:keywords/>
  <dc:description/>
  <cp:lastModifiedBy>Johannsen, Martina</cp:lastModifiedBy>
  <cp:revision>3</cp:revision>
  <cp:lastPrinted>2011-11-21T16:37:00Z</cp:lastPrinted>
  <dcterms:created xsi:type="dcterms:W3CDTF">2021-03-11T12:20:00Z</dcterms:created>
  <dcterms:modified xsi:type="dcterms:W3CDTF">2021-03-15T07:07:00Z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wGer">
    <vt:lpwstr/>
  </property>
  <property fmtid="{D5CDD505-2E9C-101B-9397-08002B2CF9AE}" pid="3" name="control_flag">
    <vt:lpwstr>0</vt:lpwstr>
  </property>
</Properties>
</file>