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F1" w:rsidRDefault="00E44FF1" w:rsidP="00E44FF1">
      <w:pPr>
        <w:spacing w:line="360" w:lineRule="auto"/>
        <w:jc w:val="center"/>
      </w:pPr>
      <w:r>
        <w:rPr>
          <w:rStyle w:val="Fett"/>
        </w:rPr>
        <w:t>Feststellung gemäß § 5 UVPG</w:t>
      </w:r>
      <w:r>
        <w:rPr>
          <w:b/>
          <w:bCs/>
        </w:rPr>
        <w:br/>
      </w:r>
      <w:r w:rsidR="00322EDF">
        <w:rPr>
          <w:rStyle w:val="Fett"/>
        </w:rPr>
        <w:t>Essing Sprengtechnik GmbH</w:t>
      </w:r>
      <w:r w:rsidR="00741A6A">
        <w:rPr>
          <w:rStyle w:val="Fett"/>
        </w:rPr>
        <w:t xml:space="preserve">, </w:t>
      </w:r>
      <w:r w:rsidR="00322EDF">
        <w:rPr>
          <w:rStyle w:val="Fett"/>
        </w:rPr>
        <w:t>Freren</w:t>
      </w:r>
      <w:r>
        <w:rPr>
          <w:rStyle w:val="Fett"/>
        </w:rPr>
        <w:t xml:space="preserve"> 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Fett"/>
        </w:rPr>
        <w:t xml:space="preserve">GAA v. </w:t>
      </w:r>
      <w:r w:rsidR="00EF257F">
        <w:rPr>
          <w:rStyle w:val="Fett"/>
        </w:rPr>
        <w:t>13</w:t>
      </w:r>
      <w:bookmarkStart w:id="0" w:name="_GoBack"/>
      <w:bookmarkEnd w:id="0"/>
      <w:r w:rsidR="00EF257F">
        <w:rPr>
          <w:rStyle w:val="Fett"/>
        </w:rPr>
        <w:t>.10</w:t>
      </w:r>
      <w:r>
        <w:rPr>
          <w:rStyle w:val="Fett"/>
        </w:rPr>
        <w:t>.202</w:t>
      </w:r>
      <w:r w:rsidR="00322EDF">
        <w:rPr>
          <w:rStyle w:val="Fett"/>
        </w:rPr>
        <w:t>3 ― OL 23</w:t>
      </w:r>
      <w:r>
        <w:rPr>
          <w:rStyle w:val="Fett"/>
        </w:rPr>
        <w:t>-</w:t>
      </w:r>
      <w:r w:rsidR="004F71F0">
        <w:rPr>
          <w:rStyle w:val="Fett"/>
        </w:rPr>
        <w:t>107</w:t>
      </w:r>
      <w:r>
        <w:rPr>
          <w:rStyle w:val="Fett"/>
        </w:rPr>
        <w:t>-0</w:t>
      </w:r>
      <w:r w:rsidR="00322EDF">
        <w:rPr>
          <w:rStyle w:val="Fett"/>
        </w:rPr>
        <w:t>1</w:t>
      </w:r>
      <w:r>
        <w:rPr>
          <w:rStyle w:val="Fett"/>
        </w:rPr>
        <w:t xml:space="preserve"> ―</w:t>
      </w:r>
    </w:p>
    <w:p w:rsidR="00E44FF1" w:rsidRDefault="00E44FF1" w:rsidP="00E44FF1">
      <w:pPr>
        <w:spacing w:after="240"/>
      </w:pPr>
    </w:p>
    <w:p w:rsidR="00E44FF1" w:rsidRDefault="00322EDF" w:rsidP="00EF3755">
      <w:pPr>
        <w:spacing w:after="0" w:line="360" w:lineRule="auto"/>
        <w:ind w:firstLine="367"/>
        <w:jc w:val="both"/>
      </w:pPr>
      <w:r>
        <w:t>Die Firma Essing Sprengtechnik GmbH, 49124 Georgsmarienhütte, Brückenwaage 8</w:t>
      </w:r>
      <w:r w:rsidR="00E44FF1">
        <w:t xml:space="preserve">, hat mit Schreiben vom </w:t>
      </w:r>
      <w:r>
        <w:t>17.1.2023</w:t>
      </w:r>
      <w:r w:rsidR="00741A6A">
        <w:t xml:space="preserve"> </w:t>
      </w:r>
      <w:r w:rsidR="00E44FF1">
        <w:t xml:space="preserve">die Erteilung einer </w:t>
      </w:r>
      <w:r>
        <w:t>Änderungsg</w:t>
      </w:r>
      <w:r w:rsidR="00E44FF1">
        <w:t>enehmigung gemäß §</w:t>
      </w:r>
      <w:r w:rsidR="00741A6A">
        <w:t>§</w:t>
      </w:r>
      <w:r w:rsidR="00E44FF1">
        <w:t xml:space="preserve"> </w:t>
      </w:r>
      <w:r>
        <w:t>10</w:t>
      </w:r>
      <w:r w:rsidR="00741A6A">
        <w:t xml:space="preserve"> und 1</w:t>
      </w:r>
      <w:r>
        <w:t>6</w:t>
      </w:r>
      <w:r w:rsidR="00E44FF1">
        <w:t xml:space="preserve"> BImSchG für die </w:t>
      </w:r>
      <w:r>
        <w:t xml:space="preserve">Änderung des Sprengstofflagers in Freren </w:t>
      </w:r>
      <w:r w:rsidR="00EF3755">
        <w:t>mit einer</w:t>
      </w:r>
      <w:r w:rsidR="00EF3755" w:rsidRPr="00EF3755">
        <w:rPr>
          <w:b/>
          <w:bCs/>
        </w:rPr>
        <w:t xml:space="preserve"> Gesamtlagerkapazität an pyrotechnischen Gegenständen, d. h. an Explosivstoffen der Lagergruppe 1.4 i. S. der </w:t>
      </w:r>
      <w:r w:rsidR="00EF3755" w:rsidRPr="00EF3755">
        <w:t xml:space="preserve">Zweite Verordnung zum Sprengstoffgesetz (2. </w:t>
      </w:r>
      <w:proofErr w:type="spellStart"/>
      <w:r w:rsidR="00EF3755" w:rsidRPr="00EF3755">
        <w:t>SprengV</w:t>
      </w:r>
      <w:proofErr w:type="spellEnd"/>
      <w:r w:rsidR="00EF3755" w:rsidRPr="00EF3755">
        <w:t xml:space="preserve">), von </w:t>
      </w:r>
      <w:r w:rsidR="00EF3755">
        <w:t>bisher 955 Tonnen auf bis zu 6</w:t>
      </w:r>
      <w:r w:rsidR="0062332C">
        <w:t>.</w:t>
      </w:r>
      <w:r w:rsidR="00EF3755">
        <w:t xml:space="preserve">520 Tonnen Nettoexplosivstoffmasse </w:t>
      </w:r>
      <w:r w:rsidR="00E44FF1">
        <w:t>beantragt.</w:t>
      </w:r>
    </w:p>
    <w:p w:rsidR="006F50CE" w:rsidRDefault="00E44FF1" w:rsidP="00E44FF1">
      <w:pPr>
        <w:spacing w:after="0" w:line="360" w:lineRule="auto"/>
        <w:ind w:firstLine="367"/>
      </w:pPr>
      <w:r>
        <w:t>Im Rahmen dieses Gene</w:t>
      </w:r>
      <w:r w:rsidR="006F50CE">
        <w:t>hmigungsverfahrens ist gemäß § 9</w:t>
      </w:r>
      <w:r>
        <w:t xml:space="preserve"> </w:t>
      </w:r>
      <w:r w:rsidR="006F50CE">
        <w:rPr>
          <w:rStyle w:val="Fett"/>
          <w:b w:val="0"/>
        </w:rPr>
        <w:t>Absatz 2 Satz 2 des</w:t>
      </w:r>
      <w:r w:rsidRPr="0027263C">
        <w:t xml:space="preserve"> </w:t>
      </w:r>
    </w:p>
    <w:p w:rsidR="00E44FF1" w:rsidRDefault="00991126" w:rsidP="00E44FF1">
      <w:pPr>
        <w:spacing w:after="0" w:line="360" w:lineRule="auto"/>
        <w:ind w:firstLine="367"/>
      </w:pPr>
      <w:r>
        <w:t>Gesetz</w:t>
      </w:r>
      <w:r w:rsidR="006F50CE">
        <w:t>es</w:t>
      </w:r>
      <w:r>
        <w:t xml:space="preserve"> über die Umweltverträglichkeitsprüfung (</w:t>
      </w:r>
      <w:r w:rsidR="00E44FF1">
        <w:t>UVPG</w:t>
      </w:r>
      <w:r>
        <w:t>) i.V.m.</w:t>
      </w:r>
      <w:r w:rsidR="006F50CE">
        <w:t xml:space="preserve"> Nr. 9.3.2 A</w:t>
      </w:r>
      <w:r w:rsidR="00E44FF1">
        <w:t xml:space="preserve"> </w:t>
      </w:r>
      <w:r w:rsidR="0027263C">
        <w:t xml:space="preserve">der Anlage 1 UVPG </w:t>
      </w:r>
      <w:r w:rsidR="006F50CE">
        <w:t>–</w:t>
      </w:r>
      <w:r w:rsidR="00E44FF1">
        <w:t xml:space="preserve"> </w:t>
      </w:r>
      <w:r w:rsidR="006F50CE">
        <w:t>Errichtung und Betrieb einer Anlage, die der Lagerung von im Anhang 2 der Verordnung über genehmigungsbedürftige Anlagen genannten Stoffen dient mit einer Lagerkapazität von den in Spalte 4 des Anhangs 2 ausgewiesenen Mengen bis weniger als 200</w:t>
      </w:r>
      <w:r w:rsidR="0062332C">
        <w:t>.</w:t>
      </w:r>
      <w:r w:rsidR="006F50CE">
        <w:t>000 Tonnen</w:t>
      </w:r>
      <w:r w:rsidR="0027263C">
        <w:t>-</w:t>
      </w:r>
      <w:r w:rsidR="00E44FF1">
        <w:t xml:space="preserve"> durch eine Vorprüfung des Einzelfalls zu ermitteln, ob für das beantragte Vorhaben eine Pflicht zur Durchführung einer Umweltverträglichkeitsprüfung (UVP-Pflicht) besteht. </w:t>
      </w:r>
    </w:p>
    <w:p w:rsidR="002324B2" w:rsidRDefault="00E44FF1" w:rsidP="00E44FF1">
      <w:pPr>
        <w:spacing w:after="0" w:line="360" w:lineRule="auto"/>
      </w:pPr>
      <w:r>
        <w:t xml:space="preserve">Die Vorprüfung hat ergeben, dass für das Vorhaben </w:t>
      </w:r>
      <w:r w:rsidR="0062332C">
        <w:t>k</w:t>
      </w:r>
      <w:r>
        <w:t xml:space="preserve">eine UVP-Pflicht besteht. </w:t>
      </w:r>
    </w:p>
    <w:p w:rsidR="00E44FF1" w:rsidRDefault="00E44FF1" w:rsidP="00E44FF1">
      <w:pPr>
        <w:spacing w:after="0"/>
        <w:ind w:firstLine="367"/>
        <w:rPr>
          <w:rStyle w:val="Fett"/>
        </w:rPr>
      </w:pPr>
      <w:r>
        <w:rPr>
          <w:rStyle w:val="Fett"/>
        </w:rPr>
        <w:t>Begründung:</w:t>
      </w:r>
    </w:p>
    <w:p w:rsidR="0040305D" w:rsidRDefault="0040305D" w:rsidP="00E44FF1">
      <w:pPr>
        <w:spacing w:after="0"/>
        <w:ind w:firstLine="367"/>
      </w:pPr>
    </w:p>
    <w:p w:rsidR="009E1193" w:rsidRDefault="00A639AB" w:rsidP="006F50CE">
      <w:pPr>
        <w:spacing w:after="0" w:line="360" w:lineRule="auto"/>
        <w:ind w:firstLine="367"/>
      </w:pPr>
      <w:r>
        <w:t>Das V</w:t>
      </w:r>
      <w:r w:rsidR="009E1193">
        <w:t xml:space="preserve">orhaben soll innerhalb des Flächennutzungsplans </w:t>
      </w:r>
      <w:r w:rsidR="006F50CE">
        <w:t>der Gemeinde Freren</w:t>
      </w:r>
      <w:r>
        <w:t xml:space="preserve"> realisiert werden. Das Vorhabengrundstück befindet sich innerhalb einer ausgewiesenen </w:t>
      </w:r>
      <w:r w:rsidR="009E1193">
        <w:t>Fläche für Wald.</w:t>
      </w:r>
    </w:p>
    <w:p w:rsidR="006F50CE" w:rsidRDefault="00E45F23" w:rsidP="0040305D">
      <w:pPr>
        <w:spacing w:after="0" w:line="360" w:lineRule="auto"/>
        <w:ind w:firstLine="367"/>
      </w:pPr>
      <w:r>
        <w:t>Schallemissionen der Anlage entstehen durch die überwiegend innerhalb in einer geschloss</w:t>
      </w:r>
      <w:r w:rsidR="009E1193">
        <w:t>enen Halle betriebenen Staplerfahrzeuge</w:t>
      </w:r>
      <w:r w:rsidR="00AF53D8">
        <w:t xml:space="preserve"> </w:t>
      </w:r>
      <w:r>
        <w:t xml:space="preserve">und durch den Lieferverkehr, der nur </w:t>
      </w:r>
      <w:r w:rsidR="00AA6A12">
        <w:t>tagsüber</w:t>
      </w:r>
      <w:r w:rsidR="0062332C">
        <w:t xml:space="preserve"> stattfindet.</w:t>
      </w:r>
    </w:p>
    <w:p w:rsidR="009E1193" w:rsidRDefault="009E1193" w:rsidP="009E1193">
      <w:pPr>
        <w:spacing w:after="0" w:line="360" w:lineRule="auto"/>
        <w:ind w:firstLine="367"/>
      </w:pPr>
      <w:r>
        <w:t>Zur Beurteilung der möglichen Auswirkungen des Vorhabens auf die Umgebung der Anlage wurde der bestehende Sicherheitsbericht nach § 9 der Störfallverordnung herangezogen. Darin wurde durch eine systematische Analyse abgeleitet, inwieweit störfallverhindernde und auswirkungsbegrenzende Maßnahmen erforderlich sind. Die erforderlichen Maßnahmen werden darin festgelegt bzw. können daraus abgeleitet werden.</w:t>
      </w:r>
    </w:p>
    <w:p w:rsidR="009E1193" w:rsidRDefault="009E1193" w:rsidP="009E1193">
      <w:pPr>
        <w:tabs>
          <w:tab w:val="clear" w:pos="567"/>
          <w:tab w:val="left" w:pos="708"/>
        </w:tabs>
      </w:pPr>
      <w:r>
        <w:t>Die erforderlichen Sicherheitsabstände werden eingehalten.</w:t>
      </w:r>
    </w:p>
    <w:p w:rsidR="009E1193" w:rsidRDefault="009E1193" w:rsidP="009E1193">
      <w:pPr>
        <w:spacing w:after="0" w:line="360" w:lineRule="auto"/>
        <w:ind w:firstLine="367"/>
      </w:pPr>
      <w:r>
        <w:t>Relevante Lärm-, Geruchs- und Staubemissionen werden durch den Anlagenbetrieb nicht hervorgerufen. Insgesamt sind nach den vorgelegten Antragsunterlagen erhebliche nachteilige Auswirkungen des Vorhabens auf die Umgebung der Anlage nicht zu erwarten.</w:t>
      </w:r>
    </w:p>
    <w:p w:rsidR="009E1193" w:rsidRDefault="009E1193" w:rsidP="0040305D">
      <w:pPr>
        <w:spacing w:after="0" w:line="360" w:lineRule="auto"/>
        <w:ind w:firstLine="367"/>
      </w:pPr>
    </w:p>
    <w:p w:rsidR="007C4E33" w:rsidRDefault="00FB3888" w:rsidP="0040305D">
      <w:pPr>
        <w:spacing w:after="0" w:line="360" w:lineRule="auto"/>
        <w:ind w:firstLine="367"/>
      </w:pPr>
      <w:r>
        <w:lastRenderedPageBreak/>
        <w:t>Insgesamt wird im Antrag dargestellt, dass es zu keinen erheblichen Auswirkungen auf die im UVPG genannten Schutzgüter kommen kann. Von einer Umweltverträglichkeitsprüfung kann abgesehen werden.</w:t>
      </w:r>
    </w:p>
    <w:p w:rsidR="00405180" w:rsidRPr="0092571B" w:rsidRDefault="00E44FF1" w:rsidP="0040305D">
      <w:pPr>
        <w:spacing w:after="0" w:line="360" w:lineRule="auto"/>
        <w:ind w:firstLine="367"/>
      </w:pPr>
      <w:r>
        <w:br/>
        <w:t>Diese Feststellung wird hiermit der Öffentlichkeit bekannt gegeben. Sie ist nicht selbständig anfechtbar.</w:t>
      </w:r>
      <w:r w:rsidR="00260793" w:rsidRPr="0092571B">
        <w:t xml:space="preserve"> </w:t>
      </w:r>
    </w:p>
    <w:sectPr w:rsidR="00405180" w:rsidRPr="0092571B" w:rsidSect="00405180">
      <w:headerReference w:type="even" r:id="rId8"/>
      <w:footerReference w:type="default" r:id="rId9"/>
      <w:type w:val="continuous"/>
      <w:pgSz w:w="11907" w:h="16840" w:code="9"/>
      <w:pgMar w:top="1418" w:right="1134" w:bottom="1134" w:left="1361" w:header="397" w:footer="2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7D8" w:rsidRDefault="007E17D8">
      <w:r>
        <w:separator/>
      </w:r>
    </w:p>
  </w:endnote>
  <w:endnote w:type="continuationSeparator" w:id="0">
    <w:p w:rsidR="007E17D8" w:rsidRDefault="007E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E6" w:rsidRDefault="00E124E6">
    <w:pPr>
      <w:spacing w:after="0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EF257F">
      <w:rPr>
        <w:noProof/>
      </w:rPr>
      <w:t>2</w:t>
    </w:r>
    <w:r>
      <w:fldChar w:fldCharType="end"/>
    </w:r>
    <w:r>
      <w:t xml:space="preserve"> von </w:t>
    </w:r>
    <w:r w:rsidR="002324B2">
      <w:rPr>
        <w:noProof/>
      </w:rPr>
      <w:fldChar w:fldCharType="begin"/>
    </w:r>
    <w:r w:rsidR="002324B2">
      <w:rPr>
        <w:noProof/>
      </w:rPr>
      <w:instrText xml:space="preserve"> NUMPAGES </w:instrText>
    </w:r>
    <w:r w:rsidR="002324B2">
      <w:rPr>
        <w:noProof/>
      </w:rPr>
      <w:fldChar w:fldCharType="separate"/>
    </w:r>
    <w:r w:rsidR="00EF257F">
      <w:rPr>
        <w:noProof/>
      </w:rPr>
      <w:t>2</w:t>
    </w:r>
    <w:r w:rsidR="002324B2">
      <w:rPr>
        <w:noProof/>
      </w:rPr>
      <w:fldChar w:fldCharType="end"/>
    </w:r>
  </w:p>
  <w:p w:rsidR="00E124E6" w:rsidRDefault="00E124E6">
    <w:pPr>
      <w:pStyle w:val="Behrde"/>
      <w:jc w:val="right"/>
      <w:rPr>
        <w:b w:val="0"/>
        <w:sz w:val="18"/>
        <w:szCs w:val="18"/>
      </w:rPr>
    </w:pPr>
  </w:p>
  <w:p w:rsidR="00E124E6" w:rsidRDefault="00E124E6">
    <w:pPr>
      <w:pStyle w:val="Behrde"/>
      <w:jc w:val="right"/>
      <w:rPr>
        <w:b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7D8" w:rsidRDefault="007E17D8">
      <w:r>
        <w:separator/>
      </w:r>
    </w:p>
  </w:footnote>
  <w:footnote w:type="continuationSeparator" w:id="0">
    <w:p w:rsidR="007E17D8" w:rsidRDefault="007E1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E6" w:rsidRDefault="00E124E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:rsidR="00E124E6" w:rsidRDefault="00E124E6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3F1B"/>
    <w:multiLevelType w:val="hybridMultilevel"/>
    <w:tmpl w:val="52C0F688"/>
    <w:lvl w:ilvl="0" w:tplc="BDA62170">
      <w:start w:val="1"/>
      <w:numFmt w:val="decimal"/>
      <w:pStyle w:val="Num1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A478C6"/>
    <w:multiLevelType w:val="hybridMultilevel"/>
    <w:tmpl w:val="45EE2B1E"/>
    <w:lvl w:ilvl="0" w:tplc="43D4AE3E">
      <w:start w:val="1"/>
      <w:numFmt w:val="decimal"/>
      <w:pStyle w:val="Num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84094"/>
    <w:multiLevelType w:val="hybridMultilevel"/>
    <w:tmpl w:val="0AA232AC"/>
    <w:lvl w:ilvl="0" w:tplc="F77299C8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3911AB"/>
    <w:multiLevelType w:val="multilevel"/>
    <w:tmpl w:val="859ACC8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88E2596"/>
    <w:multiLevelType w:val="multilevel"/>
    <w:tmpl w:val="DE50559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FB639FD"/>
    <w:multiLevelType w:val="hybridMultilevel"/>
    <w:tmpl w:val="C95C8D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B7962"/>
    <w:multiLevelType w:val="hybridMultilevel"/>
    <w:tmpl w:val="BF664448"/>
    <w:lvl w:ilvl="0" w:tplc="99AE0D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46E2A76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928FC"/>
    <w:multiLevelType w:val="multilevel"/>
    <w:tmpl w:val="87F425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AC71705"/>
    <w:multiLevelType w:val="multilevel"/>
    <w:tmpl w:val="76503E60"/>
    <w:lvl w:ilvl="0">
      <w:start w:val="1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4506355"/>
    <w:multiLevelType w:val="multilevel"/>
    <w:tmpl w:val="68D64F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4635663"/>
    <w:multiLevelType w:val="multilevel"/>
    <w:tmpl w:val="4F2A607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8506725"/>
    <w:multiLevelType w:val="hybridMultilevel"/>
    <w:tmpl w:val="00FCFA82"/>
    <w:lvl w:ilvl="0" w:tplc="DB3054E4">
      <w:start w:val="1"/>
      <w:numFmt w:val="bullet"/>
      <w:pStyle w:val="Liste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</w:rPr>
    </w:lvl>
    <w:lvl w:ilvl="1" w:tplc="0407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4D125F42"/>
    <w:multiLevelType w:val="multilevel"/>
    <w:tmpl w:val="3CA286F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E64210F"/>
    <w:multiLevelType w:val="hybridMultilevel"/>
    <w:tmpl w:val="3236D32A"/>
    <w:lvl w:ilvl="0" w:tplc="21D44A84">
      <w:start w:val="1"/>
      <w:numFmt w:val="bullet"/>
      <w:pStyle w:val="Liste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F479C"/>
    <w:multiLevelType w:val="multilevel"/>
    <w:tmpl w:val="FFB209C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0842219"/>
    <w:multiLevelType w:val="multilevel"/>
    <w:tmpl w:val="ECBA37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42B403D"/>
    <w:multiLevelType w:val="hybridMultilevel"/>
    <w:tmpl w:val="8A242B7C"/>
    <w:lvl w:ilvl="0" w:tplc="956604CE">
      <w:start w:val="2"/>
      <w:numFmt w:val="decimal"/>
      <w:pStyle w:val="Li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8A38A9"/>
    <w:multiLevelType w:val="hybridMultilevel"/>
    <w:tmpl w:val="BD3670C0"/>
    <w:lvl w:ilvl="0" w:tplc="42BC728C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B07AAA"/>
    <w:multiLevelType w:val="multilevel"/>
    <w:tmpl w:val="F88A65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6"/>
  </w:num>
  <w:num w:numId="5">
    <w:abstractNumId w:val="2"/>
  </w:num>
  <w:num w:numId="6">
    <w:abstractNumId w:val="13"/>
  </w:num>
  <w:num w:numId="7">
    <w:abstractNumId w:val="12"/>
  </w:num>
  <w:num w:numId="8">
    <w:abstractNumId w:val="16"/>
  </w:num>
  <w:num w:numId="9">
    <w:abstractNumId w:val="15"/>
  </w:num>
  <w:num w:numId="10">
    <w:abstractNumId w:val="8"/>
  </w:num>
  <w:num w:numId="11">
    <w:abstractNumId w:val="7"/>
  </w:num>
  <w:num w:numId="12">
    <w:abstractNumId w:val="18"/>
  </w:num>
  <w:num w:numId="13">
    <w:abstractNumId w:val="10"/>
  </w:num>
  <w:num w:numId="14">
    <w:abstractNumId w:val="4"/>
  </w:num>
  <w:num w:numId="15">
    <w:abstractNumId w:val="9"/>
  </w:num>
  <w:num w:numId="16">
    <w:abstractNumId w:val="14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1"/>
  </w:num>
  <w:num w:numId="23">
    <w:abstractNumId w:val="13"/>
  </w:num>
  <w:num w:numId="24">
    <w:abstractNumId w:val="6"/>
  </w:num>
  <w:num w:numId="25">
    <w:abstractNumId w:val="2"/>
  </w:num>
  <w:num w:numId="26">
    <w:abstractNumId w:val="6"/>
  </w:num>
  <w:num w:numId="27">
    <w:abstractNumId w:val="2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1"/>
  </w:num>
  <w:num w:numId="33">
    <w:abstractNumId w:val="16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intFractionalCharacterWidth/>
  <w:embedSystemFonts/>
  <w:hideGrammaticalErrors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284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F1"/>
    <w:rsid w:val="000231B7"/>
    <w:rsid w:val="00065AB1"/>
    <w:rsid w:val="00070855"/>
    <w:rsid w:val="00095E65"/>
    <w:rsid w:val="000A2947"/>
    <w:rsid w:val="000A3C48"/>
    <w:rsid w:val="000C2389"/>
    <w:rsid w:val="000C3F3B"/>
    <w:rsid w:val="000C5FD3"/>
    <w:rsid w:val="000D11C1"/>
    <w:rsid w:val="000D24F3"/>
    <w:rsid w:val="000E4809"/>
    <w:rsid w:val="000F5C44"/>
    <w:rsid w:val="001135B2"/>
    <w:rsid w:val="001243F6"/>
    <w:rsid w:val="00124DED"/>
    <w:rsid w:val="00134EEE"/>
    <w:rsid w:val="001527C5"/>
    <w:rsid w:val="00155C36"/>
    <w:rsid w:val="00161340"/>
    <w:rsid w:val="00164BF3"/>
    <w:rsid w:val="0017762F"/>
    <w:rsid w:val="00181CA5"/>
    <w:rsid w:val="001833DB"/>
    <w:rsid w:val="00190C7B"/>
    <w:rsid w:val="00193BC2"/>
    <w:rsid w:val="001A0F35"/>
    <w:rsid w:val="001A6592"/>
    <w:rsid w:val="001A79B6"/>
    <w:rsid w:val="001B0CAF"/>
    <w:rsid w:val="001B206C"/>
    <w:rsid w:val="001B6086"/>
    <w:rsid w:val="001C337B"/>
    <w:rsid w:val="001C5E69"/>
    <w:rsid w:val="001C6181"/>
    <w:rsid w:val="001C62E6"/>
    <w:rsid w:val="001D61DD"/>
    <w:rsid w:val="001E77BF"/>
    <w:rsid w:val="00200105"/>
    <w:rsid w:val="002324B2"/>
    <w:rsid w:val="00255B77"/>
    <w:rsid w:val="00260793"/>
    <w:rsid w:val="00264705"/>
    <w:rsid w:val="00267AEA"/>
    <w:rsid w:val="002717F9"/>
    <w:rsid w:val="0027263C"/>
    <w:rsid w:val="0027343D"/>
    <w:rsid w:val="002760D1"/>
    <w:rsid w:val="00286DE4"/>
    <w:rsid w:val="0029030C"/>
    <w:rsid w:val="002955CC"/>
    <w:rsid w:val="00297BD2"/>
    <w:rsid w:val="002A59F7"/>
    <w:rsid w:val="002A7089"/>
    <w:rsid w:val="002B334D"/>
    <w:rsid w:val="002C138B"/>
    <w:rsid w:val="002C59BE"/>
    <w:rsid w:val="002D3AF6"/>
    <w:rsid w:val="002E3F85"/>
    <w:rsid w:val="002F095D"/>
    <w:rsid w:val="002F7DF2"/>
    <w:rsid w:val="00300C5F"/>
    <w:rsid w:val="003049D8"/>
    <w:rsid w:val="003118D6"/>
    <w:rsid w:val="00317045"/>
    <w:rsid w:val="00322EDF"/>
    <w:rsid w:val="00324717"/>
    <w:rsid w:val="00327002"/>
    <w:rsid w:val="00327DF9"/>
    <w:rsid w:val="0033463A"/>
    <w:rsid w:val="00347EB0"/>
    <w:rsid w:val="003546E5"/>
    <w:rsid w:val="00357996"/>
    <w:rsid w:val="0037170F"/>
    <w:rsid w:val="00371B8C"/>
    <w:rsid w:val="00377BEC"/>
    <w:rsid w:val="00384813"/>
    <w:rsid w:val="0039105C"/>
    <w:rsid w:val="00393AA2"/>
    <w:rsid w:val="003940DE"/>
    <w:rsid w:val="003A26F6"/>
    <w:rsid w:val="003A39D3"/>
    <w:rsid w:val="003B14BB"/>
    <w:rsid w:val="003B4A53"/>
    <w:rsid w:val="003D4A3A"/>
    <w:rsid w:val="0040305D"/>
    <w:rsid w:val="00405180"/>
    <w:rsid w:val="004261BD"/>
    <w:rsid w:val="00426764"/>
    <w:rsid w:val="00427487"/>
    <w:rsid w:val="00447A13"/>
    <w:rsid w:val="00447C49"/>
    <w:rsid w:val="00456060"/>
    <w:rsid w:val="00462168"/>
    <w:rsid w:val="00465539"/>
    <w:rsid w:val="004660A7"/>
    <w:rsid w:val="00466890"/>
    <w:rsid w:val="00470F4B"/>
    <w:rsid w:val="00475B10"/>
    <w:rsid w:val="00480917"/>
    <w:rsid w:val="00482AFA"/>
    <w:rsid w:val="0048493A"/>
    <w:rsid w:val="004A06A2"/>
    <w:rsid w:val="004A18C1"/>
    <w:rsid w:val="004B1E4D"/>
    <w:rsid w:val="004B2B16"/>
    <w:rsid w:val="004C4DBC"/>
    <w:rsid w:val="004C6284"/>
    <w:rsid w:val="004C7E8B"/>
    <w:rsid w:val="004D76AA"/>
    <w:rsid w:val="004E30A7"/>
    <w:rsid w:val="004E65CD"/>
    <w:rsid w:val="004F1CEA"/>
    <w:rsid w:val="004F1D23"/>
    <w:rsid w:val="004F4C3F"/>
    <w:rsid w:val="004F71F0"/>
    <w:rsid w:val="00500A49"/>
    <w:rsid w:val="00505A3D"/>
    <w:rsid w:val="005109C0"/>
    <w:rsid w:val="00520EE3"/>
    <w:rsid w:val="0052411A"/>
    <w:rsid w:val="00525169"/>
    <w:rsid w:val="00531208"/>
    <w:rsid w:val="00532432"/>
    <w:rsid w:val="00547437"/>
    <w:rsid w:val="00551D81"/>
    <w:rsid w:val="00561D26"/>
    <w:rsid w:val="00563859"/>
    <w:rsid w:val="00566F2D"/>
    <w:rsid w:val="00570576"/>
    <w:rsid w:val="00575DF2"/>
    <w:rsid w:val="00576D8C"/>
    <w:rsid w:val="005853E7"/>
    <w:rsid w:val="00587BA4"/>
    <w:rsid w:val="00596063"/>
    <w:rsid w:val="005A24BC"/>
    <w:rsid w:val="005B6619"/>
    <w:rsid w:val="005C3C4A"/>
    <w:rsid w:val="005C5E72"/>
    <w:rsid w:val="005D1E49"/>
    <w:rsid w:val="005D2171"/>
    <w:rsid w:val="005D2AF8"/>
    <w:rsid w:val="005F0AAB"/>
    <w:rsid w:val="005F4AAB"/>
    <w:rsid w:val="00600EED"/>
    <w:rsid w:val="00613F0D"/>
    <w:rsid w:val="0061442F"/>
    <w:rsid w:val="0062332C"/>
    <w:rsid w:val="00657988"/>
    <w:rsid w:val="006626D0"/>
    <w:rsid w:val="00662D3E"/>
    <w:rsid w:val="006630C5"/>
    <w:rsid w:val="006649BB"/>
    <w:rsid w:val="00680DC7"/>
    <w:rsid w:val="00685161"/>
    <w:rsid w:val="006A3823"/>
    <w:rsid w:val="006A39C4"/>
    <w:rsid w:val="006B2FCA"/>
    <w:rsid w:val="006C2B57"/>
    <w:rsid w:val="006C442C"/>
    <w:rsid w:val="006E030C"/>
    <w:rsid w:val="006E1BBB"/>
    <w:rsid w:val="006F26B6"/>
    <w:rsid w:val="006F4590"/>
    <w:rsid w:val="006F50CE"/>
    <w:rsid w:val="00707EED"/>
    <w:rsid w:val="00711A37"/>
    <w:rsid w:val="007146D5"/>
    <w:rsid w:val="007167A1"/>
    <w:rsid w:val="0071755F"/>
    <w:rsid w:val="00724442"/>
    <w:rsid w:val="00733341"/>
    <w:rsid w:val="00737E30"/>
    <w:rsid w:val="00741A6A"/>
    <w:rsid w:val="00741BBD"/>
    <w:rsid w:val="0074358B"/>
    <w:rsid w:val="00744C9A"/>
    <w:rsid w:val="007503CD"/>
    <w:rsid w:val="00756B0B"/>
    <w:rsid w:val="007574CB"/>
    <w:rsid w:val="00760083"/>
    <w:rsid w:val="00771E43"/>
    <w:rsid w:val="00773B56"/>
    <w:rsid w:val="00776821"/>
    <w:rsid w:val="00781EE6"/>
    <w:rsid w:val="00783D5E"/>
    <w:rsid w:val="00790B90"/>
    <w:rsid w:val="007A16B0"/>
    <w:rsid w:val="007A38D3"/>
    <w:rsid w:val="007C4E33"/>
    <w:rsid w:val="007D3B08"/>
    <w:rsid w:val="007D4449"/>
    <w:rsid w:val="007D5827"/>
    <w:rsid w:val="007E17D8"/>
    <w:rsid w:val="007E2706"/>
    <w:rsid w:val="00802770"/>
    <w:rsid w:val="0080374C"/>
    <w:rsid w:val="0080750D"/>
    <w:rsid w:val="008102AF"/>
    <w:rsid w:val="00812E9C"/>
    <w:rsid w:val="00812EFC"/>
    <w:rsid w:val="008151E6"/>
    <w:rsid w:val="0082222C"/>
    <w:rsid w:val="0082631A"/>
    <w:rsid w:val="0083736E"/>
    <w:rsid w:val="00842431"/>
    <w:rsid w:val="00872033"/>
    <w:rsid w:val="008748E0"/>
    <w:rsid w:val="00896F95"/>
    <w:rsid w:val="00897AF3"/>
    <w:rsid w:val="008B0AD4"/>
    <w:rsid w:val="008B68ED"/>
    <w:rsid w:val="008C2BD1"/>
    <w:rsid w:val="008C38AB"/>
    <w:rsid w:val="008C7BAF"/>
    <w:rsid w:val="008D5F14"/>
    <w:rsid w:val="008E1FB3"/>
    <w:rsid w:val="008E5C2F"/>
    <w:rsid w:val="008E7341"/>
    <w:rsid w:val="008F0C54"/>
    <w:rsid w:val="0090762F"/>
    <w:rsid w:val="00914A43"/>
    <w:rsid w:val="00914D17"/>
    <w:rsid w:val="009175AC"/>
    <w:rsid w:val="0092507E"/>
    <w:rsid w:val="0092571B"/>
    <w:rsid w:val="009301BE"/>
    <w:rsid w:val="00930495"/>
    <w:rsid w:val="00931F5B"/>
    <w:rsid w:val="00933DF5"/>
    <w:rsid w:val="00937347"/>
    <w:rsid w:val="009418A6"/>
    <w:rsid w:val="00955601"/>
    <w:rsid w:val="00956B18"/>
    <w:rsid w:val="00957FC7"/>
    <w:rsid w:val="009609B6"/>
    <w:rsid w:val="00962E4E"/>
    <w:rsid w:val="0096458B"/>
    <w:rsid w:val="00965831"/>
    <w:rsid w:val="0097205D"/>
    <w:rsid w:val="0099095F"/>
    <w:rsid w:val="00990E16"/>
    <w:rsid w:val="00991126"/>
    <w:rsid w:val="009966EC"/>
    <w:rsid w:val="009B0060"/>
    <w:rsid w:val="009B5BF4"/>
    <w:rsid w:val="009C164C"/>
    <w:rsid w:val="009C1C5A"/>
    <w:rsid w:val="009C539F"/>
    <w:rsid w:val="009C5EFF"/>
    <w:rsid w:val="009C64BD"/>
    <w:rsid w:val="009E0531"/>
    <w:rsid w:val="009E1193"/>
    <w:rsid w:val="009E3CC3"/>
    <w:rsid w:val="009E65F3"/>
    <w:rsid w:val="009E67CF"/>
    <w:rsid w:val="00A02070"/>
    <w:rsid w:val="00A05563"/>
    <w:rsid w:val="00A05D81"/>
    <w:rsid w:val="00A05FAC"/>
    <w:rsid w:val="00A066B7"/>
    <w:rsid w:val="00A21FCF"/>
    <w:rsid w:val="00A27C2E"/>
    <w:rsid w:val="00A30D8A"/>
    <w:rsid w:val="00A315BA"/>
    <w:rsid w:val="00A318AB"/>
    <w:rsid w:val="00A43F32"/>
    <w:rsid w:val="00A46449"/>
    <w:rsid w:val="00A538DB"/>
    <w:rsid w:val="00A554DF"/>
    <w:rsid w:val="00A639AB"/>
    <w:rsid w:val="00A652F9"/>
    <w:rsid w:val="00A74E3B"/>
    <w:rsid w:val="00A77E41"/>
    <w:rsid w:val="00A80040"/>
    <w:rsid w:val="00A80B01"/>
    <w:rsid w:val="00A86C14"/>
    <w:rsid w:val="00A953CF"/>
    <w:rsid w:val="00A976EB"/>
    <w:rsid w:val="00AA5489"/>
    <w:rsid w:val="00AA587E"/>
    <w:rsid w:val="00AA6A12"/>
    <w:rsid w:val="00AD485A"/>
    <w:rsid w:val="00AD75A2"/>
    <w:rsid w:val="00AE19F0"/>
    <w:rsid w:val="00AF4797"/>
    <w:rsid w:val="00AF53D8"/>
    <w:rsid w:val="00B011E3"/>
    <w:rsid w:val="00B268A9"/>
    <w:rsid w:val="00B27360"/>
    <w:rsid w:val="00B413B7"/>
    <w:rsid w:val="00B4327F"/>
    <w:rsid w:val="00B50235"/>
    <w:rsid w:val="00B548E0"/>
    <w:rsid w:val="00B54E81"/>
    <w:rsid w:val="00B57E29"/>
    <w:rsid w:val="00B63090"/>
    <w:rsid w:val="00B75F14"/>
    <w:rsid w:val="00B778D8"/>
    <w:rsid w:val="00B800F4"/>
    <w:rsid w:val="00B807D9"/>
    <w:rsid w:val="00B92664"/>
    <w:rsid w:val="00B941C4"/>
    <w:rsid w:val="00B94FBD"/>
    <w:rsid w:val="00BB014F"/>
    <w:rsid w:val="00BB4808"/>
    <w:rsid w:val="00BB6FC7"/>
    <w:rsid w:val="00BD1A1B"/>
    <w:rsid w:val="00BE1ECF"/>
    <w:rsid w:val="00C018D9"/>
    <w:rsid w:val="00C0234F"/>
    <w:rsid w:val="00C15B0A"/>
    <w:rsid w:val="00C3753C"/>
    <w:rsid w:val="00C43019"/>
    <w:rsid w:val="00C462D0"/>
    <w:rsid w:val="00C51AC1"/>
    <w:rsid w:val="00C56F70"/>
    <w:rsid w:val="00C61C0C"/>
    <w:rsid w:val="00C741C5"/>
    <w:rsid w:val="00C750CA"/>
    <w:rsid w:val="00C802BF"/>
    <w:rsid w:val="00C839D3"/>
    <w:rsid w:val="00C87170"/>
    <w:rsid w:val="00C875C1"/>
    <w:rsid w:val="00C90B4D"/>
    <w:rsid w:val="00CA02F1"/>
    <w:rsid w:val="00CA164F"/>
    <w:rsid w:val="00CC6387"/>
    <w:rsid w:val="00CD3D94"/>
    <w:rsid w:val="00CD6F51"/>
    <w:rsid w:val="00CF3FBE"/>
    <w:rsid w:val="00D047AA"/>
    <w:rsid w:val="00D04DED"/>
    <w:rsid w:val="00D10075"/>
    <w:rsid w:val="00D1452D"/>
    <w:rsid w:val="00D16416"/>
    <w:rsid w:val="00D33EF8"/>
    <w:rsid w:val="00D3460C"/>
    <w:rsid w:val="00D45EDD"/>
    <w:rsid w:val="00D46676"/>
    <w:rsid w:val="00D57627"/>
    <w:rsid w:val="00D65052"/>
    <w:rsid w:val="00D675E4"/>
    <w:rsid w:val="00D77BDA"/>
    <w:rsid w:val="00D83DF3"/>
    <w:rsid w:val="00D904CF"/>
    <w:rsid w:val="00D91A2E"/>
    <w:rsid w:val="00D97E88"/>
    <w:rsid w:val="00DB6E93"/>
    <w:rsid w:val="00DC5A1B"/>
    <w:rsid w:val="00DD6097"/>
    <w:rsid w:val="00DF74AB"/>
    <w:rsid w:val="00E006EB"/>
    <w:rsid w:val="00E041B8"/>
    <w:rsid w:val="00E06C26"/>
    <w:rsid w:val="00E075B2"/>
    <w:rsid w:val="00E07A6E"/>
    <w:rsid w:val="00E124E6"/>
    <w:rsid w:val="00E216AB"/>
    <w:rsid w:val="00E41437"/>
    <w:rsid w:val="00E42C75"/>
    <w:rsid w:val="00E44FF1"/>
    <w:rsid w:val="00E45F23"/>
    <w:rsid w:val="00E576A9"/>
    <w:rsid w:val="00E61227"/>
    <w:rsid w:val="00E81F39"/>
    <w:rsid w:val="00E830FE"/>
    <w:rsid w:val="00E940FC"/>
    <w:rsid w:val="00E97AC3"/>
    <w:rsid w:val="00ED2A57"/>
    <w:rsid w:val="00ED5D1B"/>
    <w:rsid w:val="00EE0AF5"/>
    <w:rsid w:val="00EE26C0"/>
    <w:rsid w:val="00EE775A"/>
    <w:rsid w:val="00EF257F"/>
    <w:rsid w:val="00EF3755"/>
    <w:rsid w:val="00EF7B30"/>
    <w:rsid w:val="00F012F7"/>
    <w:rsid w:val="00F17C69"/>
    <w:rsid w:val="00F423C4"/>
    <w:rsid w:val="00F45863"/>
    <w:rsid w:val="00F51791"/>
    <w:rsid w:val="00F56786"/>
    <w:rsid w:val="00F71334"/>
    <w:rsid w:val="00F72E80"/>
    <w:rsid w:val="00F738B0"/>
    <w:rsid w:val="00F73EE9"/>
    <w:rsid w:val="00F825B4"/>
    <w:rsid w:val="00F960E1"/>
    <w:rsid w:val="00F97C8D"/>
    <w:rsid w:val="00FA7799"/>
    <w:rsid w:val="00FB3888"/>
    <w:rsid w:val="00FB3960"/>
    <w:rsid w:val="00FC09BA"/>
    <w:rsid w:val="00FC0BF5"/>
    <w:rsid w:val="00FC72E7"/>
    <w:rsid w:val="00FD0ACA"/>
    <w:rsid w:val="00FD1B35"/>
    <w:rsid w:val="00FD4E29"/>
    <w:rsid w:val="00FD62A0"/>
    <w:rsid w:val="00FE3AA5"/>
    <w:rsid w:val="00FE3B6F"/>
    <w:rsid w:val="00F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FFB2FD3"/>
  <w15:docId w15:val="{CB0FB6C9-3299-43E3-9205-B6273146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7EED"/>
    <w:pPr>
      <w:tabs>
        <w:tab w:val="left" w:pos="567"/>
        <w:tab w:val="left" w:pos="1134"/>
      </w:tabs>
      <w:spacing w:after="22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1E77BF"/>
    <w:pPr>
      <w:keepNext/>
      <w:numPr>
        <w:numId w:val="21"/>
      </w:numPr>
      <w:spacing w:after="160"/>
      <w:outlineLvl w:val="0"/>
    </w:pPr>
    <w:rPr>
      <w:b/>
      <w:bCs/>
    </w:rPr>
  </w:style>
  <w:style w:type="paragraph" w:styleId="berschrift2">
    <w:name w:val="heading 2"/>
    <w:basedOn w:val="berschrift1"/>
    <w:next w:val="Standard"/>
    <w:qFormat/>
    <w:rsid w:val="001E77BF"/>
    <w:pPr>
      <w:numPr>
        <w:ilvl w:val="1"/>
      </w:numPr>
      <w:outlineLvl w:val="1"/>
    </w:pPr>
    <w:rPr>
      <w:iCs/>
      <w:szCs w:val="28"/>
    </w:rPr>
  </w:style>
  <w:style w:type="paragraph" w:styleId="berschrift3">
    <w:name w:val="heading 3"/>
    <w:basedOn w:val="berschrift2"/>
    <w:next w:val="Standard"/>
    <w:qFormat/>
    <w:rsid w:val="001E77BF"/>
    <w:pPr>
      <w:numPr>
        <w:ilvl w:val="2"/>
      </w:numPr>
      <w:outlineLvl w:val="2"/>
    </w:pPr>
    <w:rPr>
      <w:rFonts w:cs="Times New Roman"/>
      <w:bCs w:val="0"/>
      <w:szCs w:val="26"/>
    </w:rPr>
  </w:style>
  <w:style w:type="paragraph" w:styleId="berschrift4">
    <w:name w:val="heading 4"/>
    <w:basedOn w:val="berschrift3"/>
    <w:next w:val="Standard"/>
    <w:qFormat/>
    <w:rsid w:val="001E77BF"/>
    <w:pPr>
      <w:numPr>
        <w:ilvl w:val="3"/>
      </w:numPr>
      <w:tabs>
        <w:tab w:val="clear" w:pos="1134"/>
      </w:tabs>
      <w:outlineLvl w:val="3"/>
    </w:pPr>
    <w:rPr>
      <w:b w:val="0"/>
      <w:bCs/>
      <w:szCs w:val="20"/>
    </w:rPr>
  </w:style>
  <w:style w:type="paragraph" w:styleId="berschrift5">
    <w:name w:val="heading 5"/>
    <w:basedOn w:val="berschrift4"/>
    <w:next w:val="Standard"/>
    <w:qFormat/>
    <w:rsid w:val="001E77BF"/>
    <w:pPr>
      <w:numPr>
        <w:ilvl w:val="4"/>
      </w:numPr>
      <w:spacing w:after="0"/>
      <w:outlineLvl w:val="4"/>
    </w:pPr>
    <w:rPr>
      <w:bCs w:val="0"/>
      <w:iCs w:val="0"/>
      <w:szCs w:val="26"/>
    </w:rPr>
  </w:style>
  <w:style w:type="paragraph" w:styleId="berschrift6">
    <w:name w:val="heading 6"/>
    <w:basedOn w:val="Standard"/>
    <w:next w:val="Standard"/>
    <w:qFormat/>
    <w:rsid w:val="001E77BF"/>
    <w:pPr>
      <w:numPr>
        <w:ilvl w:val="5"/>
        <w:numId w:val="21"/>
      </w:numPr>
      <w:tabs>
        <w:tab w:val="clear" w:pos="567"/>
      </w:tabs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1E77BF"/>
    <w:pPr>
      <w:numPr>
        <w:ilvl w:val="6"/>
        <w:numId w:val="21"/>
      </w:numPr>
      <w:tabs>
        <w:tab w:val="clear" w:pos="567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1E77BF"/>
    <w:pPr>
      <w:numPr>
        <w:ilvl w:val="7"/>
        <w:numId w:val="21"/>
      </w:numPr>
      <w:tabs>
        <w:tab w:val="clear" w:pos="567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1E77BF"/>
    <w:pPr>
      <w:numPr>
        <w:ilvl w:val="8"/>
        <w:numId w:val="21"/>
      </w:numPr>
      <w:tabs>
        <w:tab w:val="clear" w:pos="567"/>
      </w:tabs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Fuzeile">
    <w:name w:val="footer"/>
    <w:basedOn w:val="Standard"/>
    <w:link w:val="FuzeileZchn"/>
    <w:pPr>
      <w:tabs>
        <w:tab w:val="clear" w:pos="567"/>
        <w:tab w:val="clear" w:pos="1134"/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Logo">
    <w:name w:val="Logo"/>
    <w:basedOn w:val="BriefGAA"/>
    <w:rPr>
      <w:sz w:val="20"/>
    </w:rPr>
  </w:style>
  <w:style w:type="paragraph" w:customStyle="1" w:styleId="BriefGAA">
    <w:name w:val="Brief_GAA"/>
    <w:semiHidden/>
    <w:pPr>
      <w:widowControl w:val="0"/>
    </w:pPr>
    <w:rPr>
      <w:rFonts w:ascii="Arial" w:hAnsi="Arial"/>
      <w:sz w:val="14"/>
      <w:szCs w:val="14"/>
    </w:rPr>
  </w:style>
  <w:style w:type="paragraph" w:customStyle="1" w:styleId="Behrde">
    <w:name w:val="Behörde"/>
    <w:basedOn w:val="BriefGAA"/>
    <w:rPr>
      <w:b/>
      <w:sz w:val="22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Absender">
    <w:name w:val="Absender"/>
    <w:basedOn w:val="BriefGAA"/>
    <w:semiHidden/>
  </w:style>
  <w:style w:type="paragraph" w:customStyle="1" w:styleId="GeschAngabenFett">
    <w:name w:val="GeschAngabenFett"/>
    <w:basedOn w:val="BriefGAA"/>
    <w:rPr>
      <w:b/>
      <w:sz w:val="12"/>
      <w:szCs w:val="12"/>
    </w:rPr>
  </w:style>
  <w:style w:type="paragraph" w:customStyle="1" w:styleId="GeschAngaben">
    <w:name w:val="GeschAngaben"/>
    <w:basedOn w:val="GeschAngabenFett"/>
    <w:pPr>
      <w:tabs>
        <w:tab w:val="left" w:pos="284"/>
      </w:tabs>
    </w:pPr>
    <w:rPr>
      <w:b w:val="0"/>
    </w:rPr>
  </w:style>
  <w:style w:type="paragraph" w:customStyle="1" w:styleId="OrgEinh">
    <w:name w:val="OrgEinh"/>
    <w:basedOn w:val="BriefGAA"/>
    <w:semiHidden/>
    <w:rPr>
      <w:sz w:val="18"/>
      <w:szCs w:val="18"/>
    </w:rPr>
  </w:style>
  <w:style w:type="paragraph" w:customStyle="1" w:styleId="Liste1">
    <w:name w:val="Liste_1"/>
    <w:basedOn w:val="Standard"/>
    <w:rsid w:val="00771E43"/>
    <w:pPr>
      <w:numPr>
        <w:numId w:val="22"/>
      </w:numPr>
    </w:pPr>
    <w:rPr>
      <w:szCs w:val="2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inrck1">
    <w:name w:val="Einrück_1"/>
    <w:basedOn w:val="Standard"/>
    <w:pPr>
      <w:ind w:left="1440"/>
    </w:pPr>
    <w:rPr>
      <w:szCs w:val="26"/>
    </w:rPr>
  </w:style>
  <w:style w:type="paragraph" w:customStyle="1" w:styleId="Liste2">
    <w:name w:val="Liste_2"/>
    <w:basedOn w:val="Liste1"/>
    <w:rsid w:val="00771E43"/>
    <w:pPr>
      <w:numPr>
        <w:numId w:val="23"/>
      </w:numPr>
    </w:pPr>
  </w:style>
  <w:style w:type="paragraph" w:customStyle="1" w:styleId="Num1">
    <w:name w:val="Num_1"/>
    <w:basedOn w:val="Standard"/>
    <w:rsid w:val="006F4590"/>
    <w:pPr>
      <w:numPr>
        <w:numId w:val="31"/>
      </w:numPr>
      <w:tabs>
        <w:tab w:val="clear" w:pos="360"/>
      </w:tabs>
      <w:ind w:left="567" w:hanging="567"/>
    </w:pPr>
    <w:rPr>
      <w:szCs w:val="26"/>
    </w:rPr>
  </w:style>
  <w:style w:type="paragraph" w:customStyle="1" w:styleId="Num2">
    <w:name w:val="Num_2"/>
    <w:basedOn w:val="Num1"/>
    <w:rsid w:val="006F4590"/>
    <w:pPr>
      <w:numPr>
        <w:numId w:val="32"/>
      </w:numPr>
      <w:ind w:left="1134"/>
    </w:pPr>
  </w:style>
  <w:style w:type="paragraph" w:customStyle="1" w:styleId="Li2">
    <w:name w:val="Li2"/>
    <w:basedOn w:val="Standard"/>
    <w:semiHidden/>
    <w:rsid w:val="00D675E4"/>
    <w:pPr>
      <w:numPr>
        <w:numId w:val="33"/>
      </w:numPr>
      <w:spacing w:after="0"/>
    </w:pPr>
    <w:rPr>
      <w:vanish/>
    </w:rPr>
  </w:style>
  <w:style w:type="paragraph" w:customStyle="1" w:styleId="Anschriftfeld">
    <w:name w:val="Anschriftfeld"/>
    <w:basedOn w:val="Standard"/>
    <w:semiHidden/>
    <w:pPr>
      <w:spacing w:after="0"/>
    </w:pPr>
    <w:rPr>
      <w:spacing w:val="10"/>
    </w:rPr>
  </w:style>
  <w:style w:type="paragraph" w:customStyle="1" w:styleId="Bezugszeile">
    <w:name w:val="Bezugszeile"/>
    <w:basedOn w:val="Standard"/>
    <w:semiHidden/>
    <w:pPr>
      <w:spacing w:after="0"/>
    </w:pPr>
  </w:style>
  <w:style w:type="paragraph" w:customStyle="1" w:styleId="E-Mail">
    <w:name w:val="E-Mail"/>
    <w:basedOn w:val="Standard"/>
    <w:semiHidden/>
    <w:pPr>
      <w:spacing w:after="0"/>
    </w:pPr>
    <w:rPr>
      <w:sz w:val="18"/>
      <w:szCs w:val="18"/>
    </w:rPr>
  </w:style>
  <w:style w:type="paragraph" w:styleId="HTMLVorformatiert">
    <w:name w:val="HTML Preformatted"/>
    <w:basedOn w:val="Standard"/>
    <w:rsid w:val="00F72E80"/>
    <w:pPr>
      <w:spacing w:after="0"/>
    </w:pPr>
    <w:rPr>
      <w:rFonts w:cs="Courier New"/>
    </w:rPr>
  </w:style>
  <w:style w:type="character" w:customStyle="1" w:styleId="FuzeileZchn">
    <w:name w:val="Fußzeile Zchn"/>
    <w:basedOn w:val="Absatz-Standardschriftart"/>
    <w:link w:val="Fuzeile"/>
    <w:rsid w:val="007167A1"/>
    <w:rPr>
      <w:rFonts w:ascii="Arial" w:hAnsi="Arial" w:cs="Arial"/>
      <w:sz w:val="22"/>
      <w:szCs w:val="22"/>
    </w:rPr>
  </w:style>
  <w:style w:type="character" w:styleId="Fett">
    <w:name w:val="Strong"/>
    <w:basedOn w:val="Absatz-Standardschriftart"/>
    <w:uiPriority w:val="22"/>
    <w:qFormat/>
    <w:rsid w:val="00E44FF1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E44FF1"/>
    <w:pPr>
      <w:tabs>
        <w:tab w:val="clear" w:pos="567"/>
        <w:tab w:val="clear" w:pos="1134"/>
      </w:tabs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brief_Ohne_Kopfbogen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A0064-62D3-447B-81EC-B3069694E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brief_Ohne_Kopfbogen.dotm</Template>
  <TotalTime>0</TotalTime>
  <Pages>2</Pages>
  <Words>339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für GAV</vt:lpstr>
    </vt:vector>
  </TitlesOfParts>
  <Manager>Vfg Mitzeichnung</Manager>
  <Company>FAKA TextV</Company>
  <LinksUpToDate>false</LinksUpToDate>
  <CharactersWithSpaces>2648</CharactersWithSpaces>
  <SharedDoc>false</SharedDoc>
  <HyperlinkBase>file://T:\BIMSCHGG\EMD904048003\BImSchGG\5110174_2021-OL\Umweltverträglichkeitsprüfung oder Vorprüfung nach UVPG\202201\5110174_2021-OL-3.DOCX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für GAV</dc:title>
  <dc:subject>mit Druckerauswahl</dc:subject>
  <dc:creator>Martina Johannsen</dc:creator>
  <cp:keywords/>
  <dc:description/>
  <cp:lastModifiedBy>Martina Johannsen</cp:lastModifiedBy>
  <cp:revision>9</cp:revision>
  <cp:lastPrinted>2011-11-21T16:37:00Z</cp:lastPrinted>
  <dcterms:created xsi:type="dcterms:W3CDTF">2022-06-14T12:06:00Z</dcterms:created>
  <dcterms:modified xsi:type="dcterms:W3CDTF">2023-10-16T08:38:00Z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wGer">
    <vt:lpwstr/>
  </property>
  <property fmtid="{D5CDD505-2E9C-101B-9397-08002B2CF9AE}" pid="3" name="control_flag">
    <vt:lpwstr>0</vt:lpwstr>
  </property>
</Properties>
</file>