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DD" w:rsidRDefault="0076082E" w:rsidP="009018DD">
      <w:pPr>
        <w:tabs>
          <w:tab w:val="left" w:pos="6804"/>
        </w:tabs>
        <w:rPr>
          <w:rFonts w:ascii="Arial" w:hAnsi="Arial" w:cs="Arial"/>
          <w:sz w:val="24"/>
          <w:szCs w:val="24"/>
        </w:rPr>
      </w:pPr>
      <w:r w:rsidRPr="00B93B7F">
        <w:rPr>
          <w:rFonts w:ascii="Arial" w:hAnsi="Arial" w:cs="Arial"/>
          <w:sz w:val="24"/>
          <w:szCs w:val="24"/>
        </w:rPr>
        <w:t xml:space="preserve">Samtgemeinde </w:t>
      </w:r>
      <w:r w:rsidR="006F3FCA">
        <w:rPr>
          <w:rFonts w:ascii="Arial" w:hAnsi="Arial" w:cs="Arial"/>
          <w:sz w:val="24"/>
          <w:szCs w:val="24"/>
        </w:rPr>
        <w:t>Mittelweser</w:t>
      </w:r>
      <w:r w:rsidR="002B2C08">
        <w:rPr>
          <w:rFonts w:ascii="Arial" w:hAnsi="Arial" w:cs="Arial"/>
          <w:sz w:val="24"/>
          <w:szCs w:val="24"/>
        </w:rPr>
        <w:t xml:space="preserve">                       </w:t>
      </w:r>
      <w:r w:rsidR="00E11E8A">
        <w:rPr>
          <w:rFonts w:ascii="Arial" w:hAnsi="Arial" w:cs="Arial"/>
          <w:sz w:val="24"/>
          <w:szCs w:val="24"/>
        </w:rPr>
        <w:t xml:space="preserve">                               </w:t>
      </w:r>
      <w:r w:rsidR="006F3FCA">
        <w:rPr>
          <w:rFonts w:ascii="Arial" w:hAnsi="Arial" w:cs="Arial"/>
          <w:sz w:val="24"/>
          <w:szCs w:val="24"/>
        </w:rPr>
        <w:t>31592 Stolzenau</w:t>
      </w:r>
      <w:r w:rsidR="001C1624">
        <w:rPr>
          <w:rFonts w:ascii="Arial" w:hAnsi="Arial" w:cs="Arial"/>
          <w:sz w:val="24"/>
          <w:szCs w:val="24"/>
        </w:rPr>
        <w:t>,</w:t>
      </w:r>
      <w:r w:rsidR="00EF17B4">
        <w:rPr>
          <w:rFonts w:ascii="Arial" w:hAnsi="Arial" w:cs="Arial"/>
          <w:sz w:val="24"/>
          <w:szCs w:val="24"/>
        </w:rPr>
        <w:t xml:space="preserve"> </w:t>
      </w:r>
      <w:r w:rsidR="002B2C08">
        <w:rPr>
          <w:rFonts w:ascii="Arial" w:hAnsi="Arial" w:cs="Arial"/>
          <w:sz w:val="24"/>
          <w:szCs w:val="24"/>
        </w:rPr>
        <w:t>01.06.2021</w:t>
      </w:r>
    </w:p>
    <w:p w:rsidR="006F3FCA" w:rsidRDefault="00E11E8A" w:rsidP="00EF17B4">
      <w:pPr>
        <w:tabs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Samtgemeinde Uchte</w:t>
      </w:r>
      <w:r>
        <w:rPr>
          <w:rFonts w:ascii="Arial" w:hAnsi="Arial" w:cs="Arial"/>
          <w:sz w:val="24"/>
          <w:szCs w:val="24"/>
        </w:rPr>
        <w:tab/>
      </w:r>
      <w:r w:rsidR="006F3FCA">
        <w:rPr>
          <w:rFonts w:ascii="Arial" w:hAnsi="Arial" w:cs="Arial"/>
          <w:sz w:val="24"/>
          <w:szCs w:val="24"/>
        </w:rPr>
        <w:t>31600 Uchte</w:t>
      </w:r>
      <w:r w:rsidR="001C1624">
        <w:rPr>
          <w:rFonts w:ascii="Arial" w:hAnsi="Arial" w:cs="Arial"/>
          <w:sz w:val="24"/>
          <w:szCs w:val="24"/>
        </w:rPr>
        <w:t>,</w:t>
      </w:r>
      <w:r w:rsidR="00EF17B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01.06.2021"/>
            </w:textInput>
          </w:ffData>
        </w:fldChar>
      </w:r>
      <w:bookmarkStart w:id="1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01.06.2021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76082E" w:rsidRPr="00B93B7F" w:rsidRDefault="00CC6495" w:rsidP="00044F32">
      <w:pPr>
        <w:tabs>
          <w:tab w:val="left" w:pos="6804"/>
        </w:tabs>
        <w:rPr>
          <w:rFonts w:ascii="Arial" w:hAnsi="Arial"/>
          <w:caps/>
          <w:sz w:val="18"/>
          <w:szCs w:val="18"/>
        </w:rPr>
      </w:pPr>
      <w:r w:rsidRPr="00B93B7F">
        <w:rPr>
          <w:rFonts w:ascii="Arial" w:hAnsi="Arial" w:cs="Arial"/>
          <w:sz w:val="24"/>
          <w:szCs w:val="24"/>
        </w:rPr>
        <w:tab/>
      </w:r>
    </w:p>
    <w:p w:rsidR="00093D66" w:rsidRPr="00B93B7F" w:rsidRDefault="00093D66">
      <w:pPr>
        <w:tabs>
          <w:tab w:val="left" w:pos="7054"/>
          <w:tab w:val="left" w:pos="9072"/>
        </w:tabs>
        <w:ind w:left="-851" w:right="-960"/>
        <w:jc w:val="center"/>
        <w:rPr>
          <w:rFonts w:ascii="Arial" w:hAnsi="Arial"/>
          <w:caps/>
          <w:sz w:val="18"/>
          <w:szCs w:val="18"/>
        </w:rPr>
      </w:pPr>
    </w:p>
    <w:p w:rsidR="00093D66" w:rsidRPr="00B93B7F" w:rsidRDefault="006F3FCA">
      <w:pPr>
        <w:pStyle w:val="berschrift2"/>
        <w:tabs>
          <w:tab w:val="clear" w:pos="7054"/>
          <w:tab w:val="clear" w:pos="9072"/>
        </w:tabs>
        <w:ind w:left="-851"/>
        <w:rPr>
          <w:szCs w:val="24"/>
        </w:rPr>
      </w:pPr>
      <w:r>
        <w:rPr>
          <w:szCs w:val="24"/>
        </w:rPr>
        <w:t xml:space="preserve">G E M E i N S A m E   </w:t>
      </w:r>
      <w:r w:rsidR="00093D66" w:rsidRPr="00B93B7F">
        <w:rPr>
          <w:szCs w:val="24"/>
        </w:rPr>
        <w:t>B e k a n n t m a c h u n g</w:t>
      </w:r>
    </w:p>
    <w:p w:rsidR="00093D66" w:rsidRPr="00B93B7F" w:rsidRDefault="00093D66">
      <w:pPr>
        <w:ind w:left="-851" w:right="-960"/>
        <w:jc w:val="center"/>
        <w:rPr>
          <w:rFonts w:ascii="Arial" w:hAnsi="Arial"/>
          <w:sz w:val="24"/>
          <w:szCs w:val="24"/>
        </w:rPr>
      </w:pPr>
    </w:p>
    <w:p w:rsidR="00093D66" w:rsidRPr="00B93B7F" w:rsidRDefault="00093D66" w:rsidP="0061595E">
      <w:pPr>
        <w:jc w:val="both"/>
        <w:rPr>
          <w:rFonts w:ascii="Arial" w:hAnsi="Arial" w:cs="Arial"/>
          <w:sz w:val="24"/>
          <w:szCs w:val="24"/>
        </w:rPr>
      </w:pPr>
      <w:r w:rsidRPr="00B93B7F">
        <w:rPr>
          <w:rFonts w:ascii="Arial" w:hAnsi="Arial" w:cs="Arial"/>
          <w:sz w:val="24"/>
          <w:szCs w:val="24"/>
        </w:rPr>
        <w:t>gem</w:t>
      </w:r>
      <w:r w:rsidR="0076082E" w:rsidRPr="00B93B7F">
        <w:rPr>
          <w:rFonts w:ascii="Arial" w:hAnsi="Arial" w:cs="Arial"/>
          <w:sz w:val="24"/>
          <w:szCs w:val="24"/>
        </w:rPr>
        <w:t>äß</w:t>
      </w:r>
      <w:r w:rsidRPr="00B93B7F">
        <w:rPr>
          <w:rFonts w:ascii="Arial" w:hAnsi="Arial" w:cs="Arial"/>
          <w:sz w:val="24"/>
          <w:szCs w:val="24"/>
        </w:rPr>
        <w:t xml:space="preserve"> § 73 Abs. 6 des Verwaltungsv</w:t>
      </w:r>
      <w:r w:rsidR="00995462" w:rsidRPr="00B93B7F">
        <w:rPr>
          <w:rFonts w:ascii="Arial" w:hAnsi="Arial" w:cs="Arial"/>
          <w:sz w:val="24"/>
          <w:szCs w:val="24"/>
        </w:rPr>
        <w:t>erfahrensgesetzes (VwVfG) vom 23.01.</w:t>
      </w:r>
      <w:r w:rsidR="00995462" w:rsidRPr="00B93B7F">
        <w:rPr>
          <w:rFonts w:ascii="Arial" w:hAnsi="Arial" w:cs="Arial"/>
          <w:snapToGrid w:val="0"/>
          <w:sz w:val="24"/>
          <w:szCs w:val="24"/>
        </w:rPr>
        <w:t xml:space="preserve">2003 (BGBl. I S. 102) </w:t>
      </w:r>
      <w:r w:rsidR="000705B4">
        <w:rPr>
          <w:rFonts w:ascii="Arial" w:hAnsi="Arial" w:cs="Arial"/>
          <w:sz w:val="24"/>
          <w:szCs w:val="24"/>
        </w:rPr>
        <w:t>und</w:t>
      </w:r>
      <w:r w:rsidR="00A07AC6">
        <w:rPr>
          <w:rFonts w:ascii="Arial" w:hAnsi="Arial" w:cs="Arial"/>
          <w:sz w:val="24"/>
          <w:szCs w:val="24"/>
        </w:rPr>
        <w:t xml:space="preserve"> </w:t>
      </w:r>
      <w:r w:rsidR="00A07AC6" w:rsidRPr="002C00CB">
        <w:rPr>
          <w:rFonts w:ascii="Arial" w:eastAsia="Calibri" w:hAnsi="Arial" w:cs="Arial"/>
          <w:sz w:val="24"/>
          <w:szCs w:val="24"/>
          <w:lang w:eastAsia="en-US"/>
        </w:rPr>
        <w:t>§ 5 des Gesetzes zur Sicherstellung ordnungsgemäßer Planungs- und G</w:t>
      </w:r>
      <w:r w:rsidR="00A07AC6" w:rsidRPr="002C00CB">
        <w:rPr>
          <w:rFonts w:ascii="Arial" w:eastAsia="Calibri" w:hAnsi="Arial" w:cs="Arial"/>
          <w:sz w:val="24"/>
          <w:szCs w:val="24"/>
          <w:lang w:eastAsia="en-US"/>
        </w:rPr>
        <w:t>e</w:t>
      </w:r>
      <w:r w:rsidR="00A07AC6" w:rsidRPr="002C00CB">
        <w:rPr>
          <w:rFonts w:ascii="Arial" w:eastAsia="Calibri" w:hAnsi="Arial" w:cs="Arial"/>
          <w:sz w:val="24"/>
          <w:szCs w:val="24"/>
          <w:lang w:eastAsia="en-US"/>
        </w:rPr>
        <w:t>nehmigungsverfahren während der COVID-19-Pandemie (Planungssicherstellungsgesetz –</w:t>
      </w:r>
      <w:r w:rsidR="0053043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07AC6" w:rsidRPr="002C00CB">
        <w:rPr>
          <w:rFonts w:ascii="Arial" w:eastAsia="Calibri" w:hAnsi="Arial" w:cs="Arial"/>
          <w:sz w:val="24"/>
          <w:szCs w:val="24"/>
          <w:lang w:eastAsia="en-US"/>
        </w:rPr>
        <w:t>PlanSiG)</w:t>
      </w:r>
      <w:r w:rsidR="00A07AC6">
        <w:rPr>
          <w:rFonts w:ascii="Arial" w:eastAsia="Calibri" w:hAnsi="Arial" w:cs="Arial"/>
          <w:sz w:val="24"/>
          <w:szCs w:val="24"/>
          <w:lang w:eastAsia="en-US"/>
        </w:rPr>
        <w:t xml:space="preserve"> vom 20.05.2020 (BGBl. I S. 1041)</w:t>
      </w:r>
      <w:r w:rsidR="003C1073">
        <w:rPr>
          <w:rFonts w:ascii="Arial" w:eastAsia="Calibri" w:hAnsi="Arial" w:cs="Arial"/>
          <w:sz w:val="24"/>
          <w:szCs w:val="24"/>
          <w:lang w:eastAsia="en-US"/>
        </w:rPr>
        <w:t>,</w:t>
      </w:r>
      <w:r w:rsidR="00EF1E69">
        <w:rPr>
          <w:rFonts w:ascii="Arial" w:eastAsia="Calibri" w:hAnsi="Arial" w:cs="Arial"/>
          <w:sz w:val="24"/>
          <w:szCs w:val="24"/>
          <w:lang w:eastAsia="en-US"/>
        </w:rPr>
        <w:t xml:space="preserve"> jeweils in der zurzeit geltenden Fassung</w:t>
      </w:r>
    </w:p>
    <w:p w:rsidR="00093D66" w:rsidRDefault="00093D66">
      <w:pPr>
        <w:jc w:val="center"/>
        <w:rPr>
          <w:rFonts w:ascii="Arial" w:hAnsi="Arial" w:cs="Arial"/>
          <w:sz w:val="24"/>
          <w:szCs w:val="24"/>
        </w:rPr>
      </w:pPr>
    </w:p>
    <w:p w:rsidR="006F3FCA" w:rsidRPr="006F3FCA" w:rsidRDefault="006F3FCA" w:rsidP="006F3FCA">
      <w:pPr>
        <w:rPr>
          <w:rFonts w:ascii="Arial" w:hAnsi="Arial"/>
          <w:b/>
          <w:sz w:val="24"/>
        </w:rPr>
      </w:pPr>
      <w:r w:rsidRPr="006F3FCA">
        <w:rPr>
          <w:rFonts w:ascii="Arial" w:hAnsi="Arial"/>
          <w:b/>
          <w:sz w:val="24"/>
        </w:rPr>
        <w:t xml:space="preserve">Planfeststellungsverfahren gemäß §§ 68 ff. des Wasserhaushaltsgesetzes (WHG) einschließlich integrierter Prüfung der Umweltverträglichkeit für die Herstellung von </w:t>
      </w:r>
      <w:r w:rsidR="00EF1E69">
        <w:rPr>
          <w:rFonts w:ascii="Arial" w:hAnsi="Arial"/>
          <w:b/>
          <w:sz w:val="24"/>
        </w:rPr>
        <w:t>G</w:t>
      </w:r>
      <w:r w:rsidRPr="006F3FCA">
        <w:rPr>
          <w:rFonts w:ascii="Arial" w:hAnsi="Arial"/>
          <w:b/>
          <w:sz w:val="24"/>
        </w:rPr>
        <w:t>ewässern im Zuge der 4. Erweiterung eines Sand- und Kiesabbaues in den Gema</w:t>
      </w:r>
      <w:r w:rsidRPr="006F3FCA">
        <w:rPr>
          <w:rFonts w:ascii="Arial" w:hAnsi="Arial"/>
          <w:b/>
          <w:sz w:val="24"/>
        </w:rPr>
        <w:t>r</w:t>
      </w:r>
      <w:r w:rsidRPr="006F3FCA">
        <w:rPr>
          <w:rFonts w:ascii="Arial" w:hAnsi="Arial"/>
          <w:b/>
          <w:sz w:val="24"/>
        </w:rPr>
        <w:t>kungen Diethe, Gemeinde Stolzenau</w:t>
      </w:r>
      <w:r w:rsidR="00EF1E69">
        <w:rPr>
          <w:rFonts w:ascii="Arial" w:hAnsi="Arial"/>
          <w:b/>
          <w:sz w:val="24"/>
        </w:rPr>
        <w:t>,</w:t>
      </w:r>
      <w:r w:rsidRPr="006F3FCA">
        <w:rPr>
          <w:rFonts w:ascii="Arial" w:hAnsi="Arial"/>
          <w:b/>
          <w:sz w:val="24"/>
        </w:rPr>
        <w:t xml:space="preserve"> und Huddestorf sowie Raddestorf, Gemeinde Raddestorf, Landkreis Nienburg/Weser</w:t>
      </w:r>
    </w:p>
    <w:p w:rsidR="006F3FCA" w:rsidRPr="006F3FCA" w:rsidRDefault="006F3FCA" w:rsidP="006F3FCA">
      <w:pPr>
        <w:rPr>
          <w:rFonts w:ascii="Arial" w:hAnsi="Arial"/>
          <w:b/>
          <w:sz w:val="24"/>
        </w:rPr>
      </w:pPr>
      <w:r w:rsidRPr="006F3FCA">
        <w:rPr>
          <w:rFonts w:ascii="Arial" w:hAnsi="Arial"/>
          <w:b/>
          <w:sz w:val="24"/>
          <w:u w:val="single"/>
        </w:rPr>
        <w:t>Antragstellerin:</w:t>
      </w:r>
      <w:r w:rsidRPr="006F3FCA">
        <w:rPr>
          <w:rFonts w:ascii="Arial" w:hAnsi="Arial"/>
          <w:b/>
          <w:sz w:val="24"/>
        </w:rPr>
        <w:t xml:space="preserve"> Firma Helmut Meyer oHG, Raddestorf 60, 31604 Raddestorf</w:t>
      </w:r>
    </w:p>
    <w:p w:rsidR="001B0E0A" w:rsidRPr="001B0E0A" w:rsidRDefault="001B0E0A" w:rsidP="001B0E0A">
      <w:pPr>
        <w:ind w:left="567" w:hanging="567"/>
        <w:rPr>
          <w:rFonts w:ascii="Arial" w:hAnsi="Arial"/>
          <w:b/>
          <w:sz w:val="24"/>
        </w:rPr>
      </w:pPr>
      <w:r w:rsidRPr="00474817">
        <w:rPr>
          <w:rFonts w:ascii="Arial" w:hAnsi="Arial"/>
          <w:b/>
          <w:sz w:val="24"/>
          <w:u w:val="single"/>
        </w:rPr>
        <w:t>hier:</w:t>
      </w:r>
      <w:r w:rsidRPr="001B0E0A">
        <w:rPr>
          <w:rFonts w:ascii="Arial" w:hAnsi="Arial"/>
          <w:sz w:val="24"/>
        </w:rPr>
        <w:t xml:space="preserve"> </w:t>
      </w:r>
      <w:r w:rsidR="00A07AC6" w:rsidRPr="00A07AC6">
        <w:rPr>
          <w:rFonts w:ascii="Arial" w:hAnsi="Arial"/>
          <w:b/>
          <w:sz w:val="24"/>
        </w:rPr>
        <w:t>Online-Konsultation</w:t>
      </w:r>
    </w:p>
    <w:p w:rsidR="00093D66" w:rsidRPr="00EE215D" w:rsidRDefault="00093D66">
      <w:pPr>
        <w:pStyle w:val="Haupttext"/>
        <w:ind w:left="0"/>
        <w:rPr>
          <w:rFonts w:ascii="Arial" w:hAnsi="Arial"/>
          <w:szCs w:val="24"/>
        </w:rPr>
      </w:pPr>
    </w:p>
    <w:p w:rsidR="00093D66" w:rsidRDefault="00093D66" w:rsidP="00082AB9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  <w:r w:rsidRPr="00EE215D">
        <w:rPr>
          <w:rFonts w:ascii="Arial" w:hAnsi="Arial"/>
          <w:sz w:val="24"/>
          <w:szCs w:val="24"/>
        </w:rPr>
        <w:t xml:space="preserve">Gemäß </w:t>
      </w:r>
      <w:r w:rsidR="0076082E" w:rsidRPr="00EE215D">
        <w:rPr>
          <w:rFonts w:ascii="Arial" w:hAnsi="Arial" w:cs="Arial"/>
          <w:iCs/>
          <w:sz w:val="24"/>
          <w:szCs w:val="24"/>
        </w:rPr>
        <w:t>§</w:t>
      </w:r>
      <w:r w:rsidR="00C229FB" w:rsidRPr="00EE215D">
        <w:rPr>
          <w:rFonts w:ascii="Arial" w:hAnsi="Arial" w:cs="Arial"/>
          <w:iCs/>
          <w:sz w:val="24"/>
          <w:szCs w:val="24"/>
        </w:rPr>
        <w:t>§</w:t>
      </w:r>
      <w:r w:rsidR="0076082E" w:rsidRPr="00EE215D">
        <w:rPr>
          <w:rFonts w:ascii="Arial" w:hAnsi="Arial" w:cs="Arial"/>
          <w:iCs/>
          <w:sz w:val="24"/>
          <w:szCs w:val="24"/>
        </w:rPr>
        <w:t xml:space="preserve"> 70</w:t>
      </w:r>
      <w:r w:rsidR="00690411" w:rsidRPr="00EE215D">
        <w:rPr>
          <w:rFonts w:ascii="Arial" w:hAnsi="Arial" w:cs="Arial"/>
          <w:iCs/>
          <w:sz w:val="24"/>
          <w:szCs w:val="24"/>
        </w:rPr>
        <w:t xml:space="preserve"> des Wasserhaushaltsgesetzes</w:t>
      </w:r>
      <w:r w:rsidR="0076082E" w:rsidRPr="00EE215D">
        <w:rPr>
          <w:rFonts w:ascii="Arial" w:hAnsi="Arial" w:cs="Arial"/>
          <w:iCs/>
          <w:sz w:val="24"/>
          <w:szCs w:val="24"/>
        </w:rPr>
        <w:t xml:space="preserve"> </w:t>
      </w:r>
      <w:r w:rsidR="00690411" w:rsidRPr="00EE215D">
        <w:rPr>
          <w:rFonts w:ascii="Arial" w:hAnsi="Arial" w:cs="Arial"/>
          <w:iCs/>
          <w:sz w:val="24"/>
          <w:szCs w:val="24"/>
        </w:rPr>
        <w:t>(</w:t>
      </w:r>
      <w:r w:rsidR="0076082E" w:rsidRPr="00EE215D">
        <w:rPr>
          <w:rFonts w:ascii="Arial" w:hAnsi="Arial" w:cs="Arial"/>
          <w:iCs/>
          <w:sz w:val="24"/>
          <w:szCs w:val="24"/>
        </w:rPr>
        <w:t>WHG</w:t>
      </w:r>
      <w:r w:rsidR="00690411" w:rsidRPr="00EE215D">
        <w:rPr>
          <w:rFonts w:ascii="Arial" w:hAnsi="Arial" w:cs="Arial"/>
          <w:iCs/>
          <w:sz w:val="24"/>
          <w:szCs w:val="24"/>
        </w:rPr>
        <w:t>)</w:t>
      </w:r>
      <w:r w:rsidR="0076082E" w:rsidRPr="00EE215D">
        <w:rPr>
          <w:rFonts w:ascii="Arial" w:hAnsi="Arial" w:cs="Arial"/>
          <w:iCs/>
          <w:sz w:val="24"/>
          <w:szCs w:val="24"/>
        </w:rPr>
        <w:t>, 109 Nieders. Wassergesetz (NWG),</w:t>
      </w:r>
      <w:r w:rsidR="0076082E" w:rsidRPr="00EE215D">
        <w:rPr>
          <w:i/>
          <w:iCs/>
          <w:sz w:val="24"/>
          <w:szCs w:val="24"/>
        </w:rPr>
        <w:t xml:space="preserve"> </w:t>
      </w:r>
      <w:r w:rsidRPr="00EE215D">
        <w:rPr>
          <w:rFonts w:ascii="Arial" w:hAnsi="Arial"/>
          <w:sz w:val="24"/>
          <w:szCs w:val="24"/>
        </w:rPr>
        <w:t>73 Abs. 6</w:t>
      </w:r>
      <w:r w:rsidR="00EF75BF" w:rsidRPr="00EE215D">
        <w:rPr>
          <w:rFonts w:ascii="Arial" w:hAnsi="Arial"/>
          <w:sz w:val="24"/>
          <w:szCs w:val="24"/>
        </w:rPr>
        <w:t xml:space="preserve"> </w:t>
      </w:r>
      <w:r w:rsidRPr="00EE215D">
        <w:rPr>
          <w:rFonts w:ascii="Arial" w:hAnsi="Arial"/>
          <w:sz w:val="24"/>
          <w:szCs w:val="24"/>
        </w:rPr>
        <w:t>VwVfG hat</w:t>
      </w:r>
      <w:r w:rsidR="0076082E" w:rsidRPr="00EE215D">
        <w:rPr>
          <w:rFonts w:ascii="Arial" w:hAnsi="Arial"/>
          <w:sz w:val="24"/>
          <w:szCs w:val="24"/>
        </w:rPr>
        <w:t xml:space="preserve"> der Landkreis Nienburg/Weser</w:t>
      </w:r>
      <w:r w:rsidRPr="00EE215D">
        <w:rPr>
          <w:rFonts w:ascii="Arial" w:hAnsi="Arial"/>
          <w:sz w:val="24"/>
          <w:szCs w:val="24"/>
        </w:rPr>
        <w:t xml:space="preserve"> </w:t>
      </w:r>
      <w:r w:rsidR="0076082E" w:rsidRPr="00EE215D">
        <w:rPr>
          <w:rFonts w:ascii="Arial" w:hAnsi="Arial"/>
          <w:sz w:val="24"/>
          <w:szCs w:val="24"/>
        </w:rPr>
        <w:t>als</w:t>
      </w:r>
      <w:r w:rsidRPr="00EE215D">
        <w:rPr>
          <w:rFonts w:ascii="Arial" w:hAnsi="Arial"/>
          <w:sz w:val="24"/>
          <w:szCs w:val="24"/>
        </w:rPr>
        <w:t xml:space="preserve"> Anhörungsbehörde</w:t>
      </w:r>
      <w:r w:rsidR="000231C1" w:rsidRPr="00EE215D">
        <w:rPr>
          <w:rFonts w:ascii="Arial" w:hAnsi="Arial"/>
          <w:sz w:val="24"/>
          <w:szCs w:val="24"/>
        </w:rPr>
        <w:t xml:space="preserve"> die </w:t>
      </w:r>
      <w:r w:rsidRPr="00EE215D">
        <w:rPr>
          <w:rFonts w:ascii="Arial" w:hAnsi="Arial"/>
          <w:sz w:val="24"/>
          <w:szCs w:val="24"/>
        </w:rPr>
        <w:t>rechtzeitig</w:t>
      </w:r>
      <w:r w:rsidR="0053183D" w:rsidRPr="00EE215D">
        <w:rPr>
          <w:rFonts w:ascii="Arial" w:hAnsi="Arial"/>
          <w:sz w:val="24"/>
          <w:szCs w:val="24"/>
        </w:rPr>
        <w:t xml:space="preserve"> gegen den Plan (Antrag auf Planfeststellung einschl. Gutachten) bzw. zu den ausgelegten Unterlagen nach § </w:t>
      </w:r>
      <w:r w:rsidR="00766833">
        <w:rPr>
          <w:rFonts w:ascii="Arial" w:hAnsi="Arial"/>
          <w:sz w:val="24"/>
          <w:szCs w:val="24"/>
        </w:rPr>
        <w:t>1</w:t>
      </w:r>
      <w:r w:rsidR="0053183D" w:rsidRPr="00EE215D">
        <w:rPr>
          <w:rFonts w:ascii="Arial" w:hAnsi="Arial"/>
          <w:sz w:val="24"/>
          <w:szCs w:val="24"/>
        </w:rPr>
        <w:t>6 UVPG (U</w:t>
      </w:r>
      <w:r w:rsidR="00766833">
        <w:rPr>
          <w:rFonts w:ascii="Arial" w:hAnsi="Arial"/>
          <w:sz w:val="24"/>
          <w:szCs w:val="24"/>
        </w:rPr>
        <w:t>VP-Bericht</w:t>
      </w:r>
      <w:r w:rsidR="0053183D" w:rsidRPr="00EE215D">
        <w:rPr>
          <w:rFonts w:ascii="Arial" w:hAnsi="Arial"/>
          <w:sz w:val="24"/>
          <w:szCs w:val="24"/>
        </w:rPr>
        <w:t>)</w:t>
      </w:r>
      <w:r w:rsidR="00EE215D" w:rsidRPr="00EE215D">
        <w:rPr>
          <w:rFonts w:ascii="Arial" w:hAnsi="Arial"/>
          <w:sz w:val="24"/>
          <w:szCs w:val="24"/>
        </w:rPr>
        <w:t xml:space="preserve"> erhobenen Einwendungen</w:t>
      </w:r>
      <w:r w:rsidR="0053183D" w:rsidRPr="00EE215D">
        <w:rPr>
          <w:rFonts w:ascii="Arial" w:hAnsi="Arial"/>
          <w:sz w:val="24"/>
          <w:szCs w:val="24"/>
        </w:rPr>
        <w:t>, die rechtzeitig von den Naturschutzvereinigungen abgegebenen Stellungnahmen</w:t>
      </w:r>
      <w:r w:rsidR="00EE215D" w:rsidRPr="00EE215D">
        <w:rPr>
          <w:rFonts w:ascii="Arial" w:hAnsi="Arial"/>
          <w:sz w:val="24"/>
          <w:szCs w:val="24"/>
        </w:rPr>
        <w:t xml:space="preserve"> sowie </w:t>
      </w:r>
      <w:r w:rsidR="0053183D" w:rsidRPr="00EE215D">
        <w:rPr>
          <w:rFonts w:ascii="Arial" w:hAnsi="Arial"/>
          <w:sz w:val="24"/>
          <w:szCs w:val="24"/>
        </w:rPr>
        <w:t>die Stellungnahmen der Behörden zu dem Plan und zu</w:t>
      </w:r>
      <w:r w:rsidR="006F3FCA">
        <w:rPr>
          <w:rFonts w:ascii="Arial" w:hAnsi="Arial"/>
          <w:sz w:val="24"/>
          <w:szCs w:val="24"/>
        </w:rPr>
        <w:t>m UVP-Bericht</w:t>
      </w:r>
      <w:r w:rsidRPr="00EE215D">
        <w:rPr>
          <w:rFonts w:ascii="Arial" w:hAnsi="Arial"/>
          <w:sz w:val="24"/>
          <w:szCs w:val="24"/>
        </w:rPr>
        <w:t xml:space="preserve"> mit dem Träger des Vorhabens, den B</w:t>
      </w:r>
      <w:r w:rsidRPr="00EE215D">
        <w:rPr>
          <w:rFonts w:ascii="Arial" w:hAnsi="Arial"/>
          <w:sz w:val="24"/>
          <w:szCs w:val="24"/>
        </w:rPr>
        <w:t>e</w:t>
      </w:r>
      <w:r w:rsidRPr="00EE215D">
        <w:rPr>
          <w:rFonts w:ascii="Arial" w:hAnsi="Arial"/>
          <w:sz w:val="24"/>
          <w:szCs w:val="24"/>
        </w:rPr>
        <w:t>hörden, den Betroffenen sowie den</w:t>
      </w:r>
      <w:r w:rsidR="00EE215D" w:rsidRPr="00EE215D">
        <w:rPr>
          <w:rFonts w:ascii="Arial" w:hAnsi="Arial"/>
          <w:sz w:val="24"/>
          <w:szCs w:val="24"/>
        </w:rPr>
        <w:t>jenigen</w:t>
      </w:r>
      <w:r w:rsidRPr="00EE215D">
        <w:rPr>
          <w:rFonts w:ascii="Arial" w:hAnsi="Arial"/>
          <w:sz w:val="24"/>
          <w:szCs w:val="24"/>
        </w:rPr>
        <w:t>, die Einwendungen erhoben</w:t>
      </w:r>
      <w:r w:rsidR="00EE215D" w:rsidRPr="00EE215D">
        <w:rPr>
          <w:rFonts w:ascii="Arial" w:hAnsi="Arial"/>
          <w:sz w:val="24"/>
          <w:szCs w:val="24"/>
        </w:rPr>
        <w:t xml:space="preserve"> oder Stellun</w:t>
      </w:r>
      <w:r w:rsidR="00EE215D" w:rsidRPr="00EE215D">
        <w:rPr>
          <w:rFonts w:ascii="Arial" w:hAnsi="Arial"/>
          <w:sz w:val="24"/>
          <w:szCs w:val="24"/>
        </w:rPr>
        <w:t>g</w:t>
      </w:r>
      <w:r w:rsidR="00EE215D" w:rsidRPr="00EE215D">
        <w:rPr>
          <w:rFonts w:ascii="Arial" w:hAnsi="Arial"/>
          <w:sz w:val="24"/>
          <w:szCs w:val="24"/>
        </w:rPr>
        <w:t>nahmen abgegeben</w:t>
      </w:r>
      <w:r w:rsidRPr="00EE215D">
        <w:rPr>
          <w:rFonts w:ascii="Arial" w:hAnsi="Arial"/>
          <w:sz w:val="24"/>
          <w:szCs w:val="24"/>
        </w:rPr>
        <w:t xml:space="preserve"> haben, zu erörtern.</w:t>
      </w:r>
      <w:r w:rsidR="00A07AC6">
        <w:rPr>
          <w:rFonts w:ascii="Arial" w:hAnsi="Arial"/>
          <w:sz w:val="24"/>
          <w:szCs w:val="24"/>
        </w:rPr>
        <w:t xml:space="preserve"> Aufgrund des aktuellen Infektionsgeschehens wird ersatzweise eine Online-Konsultation durchgeführt. </w:t>
      </w:r>
      <w:r w:rsidR="00EE215D" w:rsidRPr="00EE215D">
        <w:rPr>
          <w:rFonts w:ascii="Arial" w:hAnsi="Arial"/>
          <w:sz w:val="24"/>
          <w:szCs w:val="24"/>
        </w:rPr>
        <w:br/>
      </w:r>
    </w:p>
    <w:p w:rsidR="00A07AC6" w:rsidRPr="00B93B7F" w:rsidRDefault="00A07AC6" w:rsidP="00082AB9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Die Behörden und Naturschutzvereinigungen, der Träger des Vorhabens und diejenigen, die Einwendungen erhoben oder sich zu den Umweltauswirkungen geäußert haben, we</w:t>
      </w:r>
      <w:r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den von der Online-Konsultation individuell</w:t>
      </w:r>
      <w:r w:rsidR="00EA69A2">
        <w:rPr>
          <w:rFonts w:ascii="Arial" w:hAnsi="Arial"/>
          <w:sz w:val="24"/>
          <w:szCs w:val="24"/>
        </w:rPr>
        <w:t xml:space="preserve"> schriftlich</w:t>
      </w:r>
      <w:r>
        <w:rPr>
          <w:rFonts w:ascii="Arial" w:hAnsi="Arial"/>
          <w:sz w:val="24"/>
          <w:szCs w:val="24"/>
        </w:rPr>
        <w:t xml:space="preserve"> benachrichtigt</w:t>
      </w:r>
      <w:r w:rsidR="000705B4">
        <w:rPr>
          <w:rFonts w:ascii="Arial" w:hAnsi="Arial"/>
          <w:sz w:val="24"/>
          <w:szCs w:val="24"/>
        </w:rPr>
        <w:t>.</w:t>
      </w:r>
    </w:p>
    <w:p w:rsidR="00093D66" w:rsidRPr="00B93B7F" w:rsidRDefault="00093D66">
      <w:pPr>
        <w:pStyle w:val="Haupttext"/>
        <w:ind w:left="0"/>
        <w:rPr>
          <w:rFonts w:ascii="Arial" w:hAnsi="Arial"/>
          <w:szCs w:val="24"/>
        </w:rPr>
      </w:pPr>
    </w:p>
    <w:p w:rsidR="004932E1" w:rsidRDefault="00AE348F" w:rsidP="00AC2114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  <w:szCs w:val="24"/>
          <w:u w:val="single"/>
        </w:rPr>
      </w:pPr>
      <w:r w:rsidRPr="00EE215D">
        <w:rPr>
          <w:rFonts w:ascii="Arial" w:hAnsi="Arial"/>
          <w:sz w:val="24"/>
          <w:szCs w:val="24"/>
          <w:u w:val="single"/>
        </w:rPr>
        <w:t>Hinweis</w:t>
      </w:r>
      <w:r>
        <w:rPr>
          <w:rFonts w:ascii="Arial" w:hAnsi="Arial"/>
          <w:sz w:val="24"/>
          <w:szCs w:val="24"/>
          <w:u w:val="single"/>
        </w:rPr>
        <w:t>e</w:t>
      </w:r>
      <w:r w:rsidRPr="00EE215D">
        <w:rPr>
          <w:rFonts w:ascii="Arial" w:hAnsi="Arial"/>
          <w:sz w:val="24"/>
          <w:szCs w:val="24"/>
          <w:u w:val="single"/>
        </w:rPr>
        <w:t>:</w:t>
      </w:r>
    </w:p>
    <w:p w:rsidR="004932E1" w:rsidRDefault="004932E1" w:rsidP="00AC2114">
      <w:pPr>
        <w:pStyle w:val="Kopfzeile"/>
        <w:tabs>
          <w:tab w:val="clear" w:pos="4536"/>
          <w:tab w:val="clear" w:pos="9072"/>
        </w:tabs>
        <w:rPr>
          <w:rFonts w:ascii="Arial" w:hAnsi="Arial"/>
          <w:sz w:val="24"/>
          <w:szCs w:val="24"/>
          <w:u w:val="single"/>
        </w:rPr>
      </w:pPr>
    </w:p>
    <w:p w:rsidR="00290097" w:rsidRDefault="00A07AC6" w:rsidP="00AC2114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Für die Online-Konsultation werden den zur Teilnahme Berechtigten die sonst im Erö</w:t>
      </w:r>
      <w:r>
        <w:rPr>
          <w:rFonts w:ascii="Arial" w:eastAsia="Calibri" w:hAnsi="Arial" w:cs="Arial"/>
          <w:sz w:val="24"/>
          <w:szCs w:val="24"/>
          <w:lang w:eastAsia="en-US"/>
        </w:rPr>
        <w:t>r</w:t>
      </w:r>
      <w:r>
        <w:rPr>
          <w:rFonts w:ascii="Arial" w:eastAsia="Calibri" w:hAnsi="Arial" w:cs="Arial"/>
          <w:sz w:val="24"/>
          <w:szCs w:val="24"/>
          <w:lang w:eastAsia="en-US"/>
        </w:rPr>
        <w:t>terungstermin zu behandelnden Informationen</w:t>
      </w:r>
      <w:r w:rsidR="00290097">
        <w:rPr>
          <w:rFonts w:ascii="Arial" w:eastAsia="Calibri" w:hAnsi="Arial" w:cs="Arial"/>
          <w:sz w:val="24"/>
          <w:szCs w:val="24"/>
          <w:lang w:eastAsia="en-US"/>
        </w:rPr>
        <w:t xml:space="preserve"> per Downloadlink zugänglich gemacht. Es handelt sich dabei um </w:t>
      </w:r>
    </w:p>
    <w:p w:rsidR="006F3FCA" w:rsidRDefault="006F3FCA" w:rsidP="00AC2114">
      <w:pPr>
        <w:tabs>
          <w:tab w:val="left" w:pos="851"/>
        </w:tabs>
        <w:ind w:left="567" w:hanging="141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4830A5" w:rsidRPr="004830A5" w:rsidRDefault="004830A5" w:rsidP="004830A5">
      <w:pPr>
        <w:tabs>
          <w:tab w:val="left" w:pos="426"/>
        </w:tabs>
        <w:ind w:left="1985" w:hanging="1559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830A5">
        <w:rPr>
          <w:rFonts w:ascii="Arial" w:eastAsia="Calibri" w:hAnsi="Arial" w:cs="Arial"/>
          <w:sz w:val="24"/>
          <w:szCs w:val="24"/>
          <w:lang w:eastAsia="en-US"/>
        </w:rPr>
        <w:t>- Anlage   1 – eine umfangreiche Synopse, bestehend aus den Stellungnahmen und den großteils anonymisierten Einwendungen der Behörden und Natu</w:t>
      </w:r>
      <w:r w:rsidRPr="004830A5">
        <w:rPr>
          <w:rFonts w:ascii="Arial" w:eastAsia="Calibri" w:hAnsi="Arial" w:cs="Arial"/>
          <w:sz w:val="24"/>
          <w:szCs w:val="24"/>
          <w:lang w:eastAsia="en-US"/>
        </w:rPr>
        <w:t>r</w:t>
      </w:r>
      <w:r w:rsidRPr="004830A5">
        <w:rPr>
          <w:rFonts w:ascii="Arial" w:eastAsia="Calibri" w:hAnsi="Arial" w:cs="Arial"/>
          <w:sz w:val="24"/>
          <w:szCs w:val="24"/>
          <w:lang w:eastAsia="en-US"/>
        </w:rPr>
        <w:t>schutzvereinigungen, sonstigen Stellen und privaten Einwanderhebern mit den Erwiderungen der Antragstellerin,</w:t>
      </w:r>
    </w:p>
    <w:p w:rsidR="004830A5" w:rsidRPr="004830A5" w:rsidRDefault="004830A5" w:rsidP="004830A5">
      <w:pPr>
        <w:tabs>
          <w:tab w:val="left" w:pos="1985"/>
        </w:tabs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830A5">
        <w:rPr>
          <w:rFonts w:ascii="Arial" w:eastAsia="Calibri" w:hAnsi="Arial" w:cs="Arial"/>
          <w:sz w:val="24"/>
          <w:szCs w:val="24"/>
          <w:lang w:eastAsia="en-US"/>
        </w:rPr>
        <w:t>- Anlage   2 – Konzept zum Fahrzeugverkehr</w:t>
      </w:r>
      <w:r w:rsidRPr="004830A5">
        <w:rPr>
          <w:rFonts w:ascii="Arial" w:eastAsia="Calibri" w:hAnsi="Arial" w:cs="Arial"/>
          <w:sz w:val="24"/>
          <w:szCs w:val="24"/>
          <w:lang w:eastAsia="en-US"/>
        </w:rPr>
        <w:br/>
        <w:t>- Anlage   3 – geänderter Erläuterungsbericht (Änderungen und Ergänzungen sind</w:t>
      </w:r>
    </w:p>
    <w:p w:rsidR="004830A5" w:rsidRDefault="004830A5" w:rsidP="004830A5">
      <w:pPr>
        <w:tabs>
          <w:tab w:val="left" w:pos="1985"/>
        </w:tabs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4830A5">
        <w:rPr>
          <w:rFonts w:ascii="Arial" w:eastAsia="Calibri" w:hAnsi="Arial" w:cs="Arial"/>
          <w:sz w:val="24"/>
          <w:szCs w:val="24"/>
          <w:lang w:eastAsia="en-US"/>
        </w:rPr>
        <w:t>gelb markiert</w:t>
      </w:r>
      <w:r w:rsidRPr="004830A5">
        <w:rPr>
          <w:rFonts w:ascii="Arial" w:eastAsia="Calibri" w:hAnsi="Arial" w:cs="Arial"/>
          <w:sz w:val="24"/>
          <w:szCs w:val="24"/>
          <w:lang w:eastAsia="en-US"/>
        </w:rPr>
        <w:br/>
        <w:t>- Anlage   4 – Faunistische Grundlagenerfassung</w:t>
      </w:r>
      <w:r w:rsidRPr="004830A5">
        <w:rPr>
          <w:rFonts w:ascii="Arial" w:eastAsia="Calibri" w:hAnsi="Arial" w:cs="Arial"/>
          <w:sz w:val="24"/>
          <w:szCs w:val="24"/>
          <w:lang w:eastAsia="en-US"/>
        </w:rPr>
        <w:br/>
        <w:t>- Anlage   5 – Lage der Grundwassermessstellen</w:t>
      </w:r>
      <w:r w:rsidRPr="004830A5">
        <w:rPr>
          <w:rFonts w:ascii="Arial" w:eastAsia="Calibri" w:hAnsi="Arial" w:cs="Arial"/>
          <w:sz w:val="24"/>
          <w:szCs w:val="24"/>
          <w:lang w:eastAsia="en-US"/>
        </w:rPr>
        <w:br/>
        <w:t xml:space="preserve">- Anlage   6 – Herrichtungsplan </w:t>
      </w:r>
      <w:r w:rsidRPr="004830A5">
        <w:rPr>
          <w:rFonts w:ascii="Arial" w:eastAsia="Calibri" w:hAnsi="Arial" w:cs="Arial"/>
          <w:sz w:val="24"/>
          <w:szCs w:val="24"/>
          <w:lang w:eastAsia="en-US"/>
        </w:rPr>
        <w:br/>
        <w:t>- Anlage   7 – Schnitte – Abbau und Herrichtung</w:t>
      </w:r>
      <w:r w:rsidRPr="004830A5">
        <w:rPr>
          <w:rFonts w:ascii="Arial" w:eastAsia="Calibri" w:hAnsi="Arial" w:cs="Arial"/>
          <w:sz w:val="24"/>
          <w:szCs w:val="24"/>
          <w:lang w:eastAsia="en-US"/>
        </w:rPr>
        <w:br/>
        <w:t>- Anlage   8 – Abbauplan – Alternativkonzept</w:t>
      </w:r>
      <w:r w:rsidRPr="004830A5">
        <w:rPr>
          <w:rFonts w:ascii="Arial" w:eastAsia="Calibri" w:hAnsi="Arial" w:cs="Arial"/>
          <w:sz w:val="24"/>
          <w:szCs w:val="24"/>
          <w:lang w:eastAsia="en-US"/>
        </w:rPr>
        <w:br/>
      </w:r>
      <w:r w:rsidRPr="004830A5">
        <w:rPr>
          <w:rFonts w:ascii="Arial" w:eastAsia="Calibri" w:hAnsi="Arial" w:cs="Arial"/>
          <w:sz w:val="24"/>
          <w:szCs w:val="24"/>
          <w:lang w:eastAsia="en-US"/>
        </w:rPr>
        <w:lastRenderedPageBreak/>
        <w:t>- Anlage   9 – Maßnahmen Steinkauz</w:t>
      </w:r>
      <w:r w:rsidRPr="004830A5">
        <w:rPr>
          <w:rFonts w:ascii="Arial" w:eastAsia="Calibri" w:hAnsi="Arial" w:cs="Arial"/>
          <w:sz w:val="24"/>
          <w:szCs w:val="24"/>
          <w:lang w:eastAsia="en-US"/>
        </w:rPr>
        <w:br/>
        <w:t>- Anlage 10 – Hydrologie, ergänzende Stellungnahme</w:t>
      </w:r>
      <w:r w:rsidRPr="004830A5">
        <w:rPr>
          <w:rFonts w:ascii="Arial" w:eastAsia="Calibri" w:hAnsi="Arial" w:cs="Arial"/>
          <w:sz w:val="24"/>
          <w:szCs w:val="24"/>
          <w:lang w:eastAsia="en-US"/>
        </w:rPr>
        <w:br/>
        <w:t>- Anlage 11 – Schnitte + Detailplan Bruchgraben</w:t>
      </w:r>
      <w:r w:rsidRPr="004830A5">
        <w:rPr>
          <w:rFonts w:ascii="Arial" w:eastAsia="Calibri" w:hAnsi="Arial" w:cs="Arial"/>
          <w:sz w:val="24"/>
          <w:szCs w:val="24"/>
          <w:lang w:eastAsia="en-US"/>
        </w:rPr>
        <w:br/>
        <w:t>- Anlage 12 – Schallschutz, ergänzende Stellungnahme</w:t>
      </w:r>
      <w:r w:rsidRPr="004830A5">
        <w:rPr>
          <w:rFonts w:ascii="Arial" w:eastAsia="Calibri" w:hAnsi="Arial" w:cs="Arial"/>
          <w:sz w:val="24"/>
          <w:szCs w:val="24"/>
          <w:lang w:eastAsia="en-US"/>
        </w:rPr>
        <w:br/>
      </w:r>
    </w:p>
    <w:p w:rsidR="002C00CB" w:rsidRDefault="00A07AC6" w:rsidP="00AC2114">
      <w:pPr>
        <w:tabs>
          <w:tab w:val="left" w:pos="426"/>
        </w:tabs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Zur Teilnahme berechtigt sind neben den oben genannten Stellen auch sonstige B</w:t>
      </w:r>
      <w:r>
        <w:rPr>
          <w:rFonts w:ascii="Arial" w:eastAsia="Calibri" w:hAnsi="Arial" w:cs="Arial"/>
          <w:sz w:val="24"/>
          <w:szCs w:val="24"/>
          <w:lang w:eastAsia="en-US"/>
        </w:rPr>
        <w:t>e</w:t>
      </w:r>
      <w:r>
        <w:rPr>
          <w:rFonts w:ascii="Arial" w:eastAsia="Calibri" w:hAnsi="Arial" w:cs="Arial"/>
          <w:sz w:val="24"/>
          <w:szCs w:val="24"/>
          <w:lang w:eastAsia="en-US"/>
        </w:rPr>
        <w:t>troffene, deren Belange durch das Vorhaben berührt werden. Diese können beim Landkreis Nienburg/Weser, Kreishaus am Schloßplatz, 31582 Nienburg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EF1E69">
        <w:rPr>
          <w:rFonts w:ascii="Arial" w:eastAsia="Calibri" w:hAnsi="Arial" w:cs="Arial"/>
          <w:sz w:val="24"/>
          <w:szCs w:val="24"/>
          <w:lang w:eastAsia="en-US"/>
        </w:rPr>
        <w:t>E-Mail-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 xml:space="preserve">adresse: </w:t>
      </w:r>
      <w:hyperlink r:id="rId8" w:history="1">
        <w:r w:rsidR="00D931FE" w:rsidRPr="002B62CE">
          <w:rPr>
            <w:rStyle w:val="Hyperlink"/>
            <w:rFonts w:ascii="Arial" w:eastAsia="Calibri" w:hAnsi="Arial" w:cs="Arial"/>
            <w:sz w:val="24"/>
            <w:szCs w:val="24"/>
            <w:lang w:eastAsia="en-US"/>
          </w:rPr>
          <w:t>whg-online@kreis-ni.de</w:t>
        </w:r>
      </w:hyperlink>
      <w:r w:rsidR="00D931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>schriftlich oder per E-Mail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 xml:space="preserve"> den Downloadlink für die Einsichtnahme in die </w:t>
      </w:r>
      <w:r w:rsidR="00290097">
        <w:rPr>
          <w:rFonts w:ascii="Arial" w:eastAsia="Calibri" w:hAnsi="Arial" w:cs="Arial"/>
          <w:sz w:val="24"/>
          <w:szCs w:val="24"/>
          <w:lang w:eastAsia="en-US"/>
        </w:rPr>
        <w:t>Unterlagen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 xml:space="preserve"> unter Angabe ihrer Betroffenheit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 xml:space="preserve"> beantragen.</w:t>
      </w:r>
      <w:r w:rsidR="001818C7">
        <w:rPr>
          <w:rFonts w:ascii="Arial" w:eastAsia="Calibri" w:hAnsi="Arial" w:cs="Arial"/>
          <w:sz w:val="24"/>
          <w:szCs w:val="24"/>
          <w:lang w:eastAsia="en-US"/>
        </w:rPr>
        <w:t xml:space="preserve"> Der A</w:t>
      </w:r>
      <w:r w:rsidR="001818C7">
        <w:rPr>
          <w:rFonts w:ascii="Arial" w:eastAsia="Calibri" w:hAnsi="Arial" w:cs="Arial"/>
          <w:sz w:val="24"/>
          <w:szCs w:val="24"/>
          <w:lang w:eastAsia="en-US"/>
        </w:rPr>
        <w:t>n</w:t>
      </w:r>
      <w:r w:rsidR="001818C7">
        <w:rPr>
          <w:rFonts w:ascii="Arial" w:eastAsia="Calibri" w:hAnsi="Arial" w:cs="Arial"/>
          <w:sz w:val="24"/>
          <w:szCs w:val="24"/>
          <w:lang w:eastAsia="en-US"/>
        </w:rPr>
        <w:t>trag ist mit der vollständigen Adresse zu versehen.</w:t>
      </w:r>
      <w:r w:rsidR="000705B4">
        <w:rPr>
          <w:rFonts w:ascii="Arial" w:eastAsia="Calibri" w:hAnsi="Arial" w:cs="Arial"/>
          <w:sz w:val="24"/>
          <w:szCs w:val="24"/>
          <w:lang w:eastAsia="en-US"/>
        </w:rPr>
        <w:br/>
      </w:r>
      <w:r w:rsidR="000705B4">
        <w:rPr>
          <w:rFonts w:ascii="Arial" w:eastAsia="Calibri" w:hAnsi="Arial" w:cs="Arial"/>
          <w:sz w:val="24"/>
          <w:szCs w:val="24"/>
          <w:lang w:eastAsia="en-US"/>
        </w:rPr>
        <w:br/>
      </w:r>
      <w:r w:rsidR="00D931FE">
        <w:rPr>
          <w:rFonts w:ascii="Arial" w:eastAsia="Calibri" w:hAnsi="Arial" w:cs="Arial"/>
          <w:sz w:val="24"/>
          <w:szCs w:val="24"/>
          <w:lang w:eastAsia="en-US"/>
        </w:rPr>
        <w:t>Betroffene</w:t>
      </w:r>
      <w:r w:rsidR="000705B4">
        <w:rPr>
          <w:rFonts w:ascii="Arial" w:eastAsia="Calibri" w:hAnsi="Arial" w:cs="Arial"/>
          <w:sz w:val="24"/>
          <w:szCs w:val="24"/>
          <w:lang w:eastAsia="en-US"/>
        </w:rPr>
        <w:t>, die nicht die Möglichkeit haben, Unterlagen über einen Downloadlink he</w:t>
      </w:r>
      <w:r w:rsidR="000705B4">
        <w:rPr>
          <w:rFonts w:ascii="Arial" w:eastAsia="Calibri" w:hAnsi="Arial" w:cs="Arial"/>
          <w:sz w:val="24"/>
          <w:szCs w:val="24"/>
          <w:lang w:eastAsia="en-US"/>
        </w:rPr>
        <w:t>r</w:t>
      </w:r>
      <w:r w:rsidR="000705B4">
        <w:rPr>
          <w:rFonts w:ascii="Arial" w:eastAsia="Calibri" w:hAnsi="Arial" w:cs="Arial"/>
          <w:sz w:val="24"/>
          <w:szCs w:val="24"/>
          <w:lang w:eastAsia="en-US"/>
        </w:rPr>
        <w:t>unterzuladen, w</w:t>
      </w:r>
      <w:r w:rsidR="00290097">
        <w:rPr>
          <w:rFonts w:ascii="Arial" w:eastAsia="Calibri" w:hAnsi="Arial" w:cs="Arial"/>
          <w:sz w:val="24"/>
          <w:szCs w:val="24"/>
          <w:lang w:eastAsia="en-US"/>
        </w:rPr>
        <w:t>erden diese</w:t>
      </w:r>
      <w:r w:rsidR="000705B4">
        <w:rPr>
          <w:rFonts w:ascii="Arial" w:eastAsia="Calibri" w:hAnsi="Arial" w:cs="Arial"/>
          <w:sz w:val="24"/>
          <w:szCs w:val="24"/>
          <w:lang w:eastAsia="en-US"/>
        </w:rPr>
        <w:t xml:space="preserve"> auf besondere Anforderung auf dem Postweg zugesandt.</w:t>
      </w:r>
      <w:r w:rsidR="00D91F5A">
        <w:rPr>
          <w:rFonts w:ascii="Arial" w:eastAsia="Calibri" w:hAnsi="Arial" w:cs="Arial"/>
          <w:sz w:val="24"/>
          <w:szCs w:val="24"/>
          <w:lang w:eastAsia="en-US"/>
        </w:rPr>
        <w:br/>
      </w:r>
      <w:r w:rsidR="00D91F5A">
        <w:rPr>
          <w:rFonts w:ascii="Arial" w:eastAsia="Calibri" w:hAnsi="Arial" w:cs="Arial"/>
          <w:sz w:val="24"/>
          <w:szCs w:val="24"/>
          <w:lang w:eastAsia="en-US"/>
        </w:rPr>
        <w:br/>
      </w:r>
      <w:r w:rsidR="004762E2">
        <w:rPr>
          <w:rFonts w:ascii="Arial" w:eastAsia="Calibri" w:hAnsi="Arial" w:cs="Arial"/>
          <w:sz w:val="24"/>
          <w:szCs w:val="24"/>
          <w:lang w:eastAsia="en-US"/>
        </w:rPr>
        <w:t>Stellungnahmen</w:t>
      </w:r>
      <w:r w:rsidR="00EA69A2">
        <w:rPr>
          <w:rFonts w:ascii="Arial" w:eastAsia="Calibri" w:hAnsi="Arial" w:cs="Arial"/>
          <w:sz w:val="24"/>
          <w:szCs w:val="24"/>
          <w:lang w:eastAsia="en-US"/>
        </w:rPr>
        <w:t xml:space="preserve"> zur Synopse</w:t>
      </w:r>
      <w:r w:rsidR="00824C7F">
        <w:rPr>
          <w:rFonts w:ascii="Arial" w:eastAsia="Calibri" w:hAnsi="Arial" w:cs="Arial"/>
          <w:sz w:val="24"/>
          <w:szCs w:val="24"/>
          <w:lang w:eastAsia="en-US"/>
        </w:rPr>
        <w:t xml:space="preserve"> und</w:t>
      </w:r>
      <w:r w:rsidR="00134F10">
        <w:rPr>
          <w:rFonts w:ascii="Arial" w:eastAsia="Calibri" w:hAnsi="Arial" w:cs="Arial"/>
          <w:sz w:val="24"/>
          <w:szCs w:val="24"/>
          <w:lang w:eastAsia="en-US"/>
        </w:rPr>
        <w:t xml:space="preserve"> zu</w:t>
      </w:r>
      <w:r w:rsidR="00824C7F">
        <w:rPr>
          <w:rFonts w:ascii="Arial" w:eastAsia="Calibri" w:hAnsi="Arial" w:cs="Arial"/>
          <w:sz w:val="24"/>
          <w:szCs w:val="24"/>
          <w:lang w:eastAsia="en-US"/>
        </w:rPr>
        <w:t xml:space="preserve"> den sonst beigefügten Unterlagen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 xml:space="preserve"> können von den zur Teilnahme Berechtigten und den sonstigen Betroffenen in der Zeit vom </w:t>
      </w:r>
      <w:r w:rsidR="006F3FCA" w:rsidRPr="006F3FCA">
        <w:rPr>
          <w:rFonts w:ascii="Arial" w:eastAsia="Calibri" w:hAnsi="Arial" w:cs="Arial"/>
          <w:b/>
          <w:sz w:val="24"/>
          <w:szCs w:val="24"/>
          <w:lang w:eastAsia="en-US"/>
        </w:rPr>
        <w:t>14.06.2021</w:t>
      </w:r>
      <w:r w:rsidR="004762E2" w:rsidRPr="00134F10">
        <w:rPr>
          <w:rFonts w:ascii="Arial" w:eastAsia="Calibri" w:hAnsi="Arial" w:cs="Arial"/>
          <w:b/>
          <w:sz w:val="24"/>
          <w:szCs w:val="24"/>
          <w:lang w:eastAsia="en-US"/>
        </w:rPr>
        <w:t xml:space="preserve"> bis</w:t>
      </w:r>
      <w:r w:rsidR="00134F10" w:rsidRPr="00134F10">
        <w:rPr>
          <w:rFonts w:ascii="Arial" w:eastAsia="Calibri" w:hAnsi="Arial" w:cs="Arial"/>
          <w:b/>
          <w:sz w:val="24"/>
          <w:szCs w:val="24"/>
          <w:lang w:eastAsia="en-US"/>
        </w:rPr>
        <w:t xml:space="preserve"> zum</w:t>
      </w:r>
      <w:r w:rsidR="004762E2" w:rsidRPr="00134F10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6F3FCA">
        <w:rPr>
          <w:rFonts w:ascii="Arial" w:eastAsia="Calibri" w:hAnsi="Arial" w:cs="Arial"/>
          <w:b/>
          <w:sz w:val="24"/>
          <w:szCs w:val="24"/>
          <w:lang w:eastAsia="en-US"/>
        </w:rPr>
        <w:t>02.07.2021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 xml:space="preserve"> schriftlich an den Landkreis Nienburg/Weser, Fac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>h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>dienst Wasserwirtschaft, Kreishaus am Schloßplatz, 31582 Nienburg</w:t>
      </w:r>
      <w:r w:rsidR="00EF1E69">
        <w:rPr>
          <w:rFonts w:ascii="Arial" w:eastAsia="Calibri" w:hAnsi="Arial" w:cs="Arial"/>
          <w:sz w:val="24"/>
          <w:szCs w:val="24"/>
          <w:lang w:eastAsia="en-US"/>
        </w:rPr>
        <w:t>,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 xml:space="preserve"> oder über die E-Mailadresse </w:t>
      </w:r>
      <w:hyperlink r:id="rId9" w:history="1">
        <w:r w:rsidR="00D931FE" w:rsidRPr="002B62CE">
          <w:rPr>
            <w:rStyle w:val="Hyperlink"/>
            <w:rFonts w:ascii="Arial" w:eastAsia="Calibri" w:hAnsi="Arial" w:cs="Arial"/>
            <w:sz w:val="24"/>
            <w:szCs w:val="24"/>
            <w:lang w:eastAsia="en-US"/>
          </w:rPr>
          <w:t>whg-online@kreis-ni.de</w:t>
        </w:r>
      </w:hyperlink>
      <w:r w:rsidR="00D931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>gesandt werden.</w:t>
      </w:r>
      <w:r w:rsidR="001818C7">
        <w:rPr>
          <w:rFonts w:ascii="Arial" w:eastAsia="Calibri" w:hAnsi="Arial" w:cs="Arial"/>
          <w:sz w:val="24"/>
          <w:szCs w:val="24"/>
          <w:lang w:eastAsia="en-US"/>
        </w:rPr>
        <w:t xml:space="preserve"> Einwanderheber und sonstige Betroffene werden gebeten, </w:t>
      </w:r>
      <w:r w:rsidR="004948E3">
        <w:rPr>
          <w:rFonts w:ascii="Arial" w:eastAsia="Calibri" w:hAnsi="Arial" w:cs="Arial"/>
          <w:sz w:val="24"/>
          <w:szCs w:val="24"/>
          <w:lang w:eastAsia="en-US"/>
        </w:rPr>
        <w:t>bei</w:t>
      </w:r>
      <w:r w:rsidR="001818C7">
        <w:rPr>
          <w:rFonts w:ascii="Arial" w:eastAsia="Calibri" w:hAnsi="Arial" w:cs="Arial"/>
          <w:sz w:val="24"/>
          <w:szCs w:val="24"/>
          <w:lang w:eastAsia="en-US"/>
        </w:rPr>
        <w:t xml:space="preserve"> Übersendung der Stellungnahme die vollständige A</w:t>
      </w:r>
      <w:r w:rsidR="001818C7">
        <w:rPr>
          <w:rFonts w:ascii="Arial" w:eastAsia="Calibri" w:hAnsi="Arial" w:cs="Arial"/>
          <w:sz w:val="24"/>
          <w:szCs w:val="24"/>
          <w:lang w:eastAsia="en-US"/>
        </w:rPr>
        <w:t>n</w:t>
      </w:r>
      <w:r w:rsidR="001818C7">
        <w:rPr>
          <w:rFonts w:ascii="Arial" w:eastAsia="Calibri" w:hAnsi="Arial" w:cs="Arial"/>
          <w:sz w:val="24"/>
          <w:szCs w:val="24"/>
          <w:lang w:eastAsia="en-US"/>
        </w:rPr>
        <w:t>schrift anzugeben.</w:t>
      </w:r>
      <w:r w:rsidR="007F733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F7338" w:rsidRPr="007F7338">
        <w:rPr>
          <w:rFonts w:ascii="Arial" w:eastAsia="Calibri" w:hAnsi="Arial" w:cs="Arial"/>
          <w:sz w:val="24"/>
          <w:szCs w:val="24"/>
          <w:lang w:eastAsia="en-US"/>
        </w:rPr>
        <w:t>Wenn Sie die Online-Übermittlung nutzen, wandeln Sie Ihr Dok</w:t>
      </w:r>
      <w:r w:rsidR="007F7338" w:rsidRPr="007F7338">
        <w:rPr>
          <w:rFonts w:ascii="Arial" w:eastAsia="Calibri" w:hAnsi="Arial" w:cs="Arial"/>
          <w:sz w:val="24"/>
          <w:szCs w:val="24"/>
          <w:lang w:eastAsia="en-US"/>
        </w:rPr>
        <w:t>u</w:t>
      </w:r>
      <w:r w:rsidR="007F7338" w:rsidRPr="007F7338">
        <w:rPr>
          <w:rFonts w:ascii="Arial" w:eastAsia="Calibri" w:hAnsi="Arial" w:cs="Arial"/>
          <w:sz w:val="24"/>
          <w:szCs w:val="24"/>
          <w:lang w:eastAsia="en-US"/>
        </w:rPr>
        <w:t xml:space="preserve">ment bitte in eine pdf-Datei um. 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>Bei schriftlichen Eingaben gilt das Datum des Pos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>t</w:t>
      </w:r>
      <w:r w:rsidR="004762E2">
        <w:rPr>
          <w:rFonts w:ascii="Arial" w:eastAsia="Calibri" w:hAnsi="Arial" w:cs="Arial"/>
          <w:sz w:val="24"/>
          <w:szCs w:val="24"/>
          <w:lang w:eastAsia="en-US"/>
        </w:rPr>
        <w:t>eingangs bei der Behörde.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br/>
      </w:r>
    </w:p>
    <w:p w:rsidR="000705B4" w:rsidRDefault="00097BD7" w:rsidP="00AC2114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Die Regelungen über die Online-Konsultation lassen den bereits eingetretenen Au</w:t>
      </w:r>
      <w:r>
        <w:rPr>
          <w:rFonts w:ascii="Arial" w:eastAsia="Calibri" w:hAnsi="Arial" w:cs="Arial"/>
          <w:sz w:val="24"/>
          <w:szCs w:val="24"/>
          <w:lang w:eastAsia="en-US"/>
        </w:rPr>
        <w:t>s</w:t>
      </w:r>
      <w:r>
        <w:rPr>
          <w:rFonts w:ascii="Arial" w:eastAsia="Calibri" w:hAnsi="Arial" w:cs="Arial"/>
          <w:sz w:val="24"/>
          <w:szCs w:val="24"/>
          <w:lang w:eastAsia="en-US"/>
        </w:rPr>
        <w:t>schluss von Einwendungen unberührt. (§ 5 Abs. 4 S. 4 PlanSiG).</w:t>
      </w:r>
      <w:r w:rsidR="00D91F5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91F5A" w:rsidRPr="00474817">
        <w:rPr>
          <w:rFonts w:ascii="Arial" w:eastAsia="Calibri" w:hAnsi="Arial" w:cs="Arial"/>
          <w:b/>
          <w:sz w:val="24"/>
          <w:szCs w:val="24"/>
          <w:lang w:eastAsia="en-US"/>
        </w:rPr>
        <w:t>Es wird hiermit keine neue Einwendungsmöglichkeit eröffnet</w:t>
      </w:r>
      <w:r w:rsidR="004762E2" w:rsidRPr="00474817">
        <w:rPr>
          <w:rFonts w:ascii="Arial" w:eastAsia="Calibri" w:hAnsi="Arial" w:cs="Arial"/>
          <w:b/>
          <w:sz w:val="24"/>
          <w:szCs w:val="24"/>
          <w:lang w:eastAsia="en-US"/>
        </w:rPr>
        <w:t>. Eine Wiederholung bereits vorg</w:t>
      </w:r>
      <w:r w:rsidR="004762E2" w:rsidRPr="00474817">
        <w:rPr>
          <w:rFonts w:ascii="Arial" w:eastAsia="Calibri" w:hAnsi="Arial" w:cs="Arial"/>
          <w:b/>
          <w:sz w:val="24"/>
          <w:szCs w:val="24"/>
          <w:lang w:eastAsia="en-US"/>
        </w:rPr>
        <w:t>e</w:t>
      </w:r>
      <w:r w:rsidR="004762E2" w:rsidRPr="00474817">
        <w:rPr>
          <w:rFonts w:ascii="Arial" w:eastAsia="Calibri" w:hAnsi="Arial" w:cs="Arial"/>
          <w:b/>
          <w:sz w:val="24"/>
          <w:szCs w:val="24"/>
          <w:lang w:eastAsia="en-US"/>
        </w:rPr>
        <w:t>brachter Argumente soll in der Online-Konsultation nicht erfolgen.</w:t>
      </w:r>
      <w:r w:rsidR="00EA69A2" w:rsidRPr="00474817">
        <w:rPr>
          <w:rFonts w:ascii="Arial" w:eastAsia="Calibri" w:hAnsi="Arial" w:cs="Arial"/>
          <w:b/>
          <w:sz w:val="24"/>
          <w:szCs w:val="24"/>
          <w:lang w:eastAsia="en-US"/>
        </w:rPr>
        <w:br/>
      </w:r>
      <w:r w:rsidR="00EA69A2">
        <w:rPr>
          <w:rFonts w:ascii="Arial" w:eastAsia="Calibri" w:hAnsi="Arial" w:cs="Arial"/>
          <w:sz w:val="24"/>
          <w:szCs w:val="24"/>
          <w:lang w:eastAsia="en-US"/>
        </w:rPr>
        <w:br/>
        <w:t>Die Teilnahme an der Online-Konsultation ist nicht verpflichtend. Bei Nichtteilnahme am Online-Konsultationsverfahren bleiben fristgerecht eingegangene Einwendungen und Stellungnahmen in vollem Umfang bestehen. Un</w:t>
      </w:r>
      <w:r w:rsidR="000705B4">
        <w:rPr>
          <w:rFonts w:ascii="Arial" w:eastAsia="Calibri" w:hAnsi="Arial" w:cs="Arial"/>
          <w:sz w:val="24"/>
          <w:szCs w:val="24"/>
          <w:lang w:eastAsia="en-US"/>
        </w:rPr>
        <w:t>abhängig von der Teilnahme werden die in den Stellungnahmen und Einwendungen vorgebrachten Argumente von der Planfeststellungsbehörde geprüft und über diese entschieden.</w:t>
      </w:r>
      <w:r w:rsidR="000705B4">
        <w:rPr>
          <w:rFonts w:ascii="Arial" w:eastAsia="Calibri" w:hAnsi="Arial" w:cs="Arial"/>
          <w:sz w:val="24"/>
          <w:szCs w:val="24"/>
          <w:lang w:eastAsia="en-US"/>
        </w:rPr>
        <w:br/>
      </w:r>
    </w:p>
    <w:p w:rsidR="000705B4" w:rsidRPr="000705B4" w:rsidRDefault="000705B4" w:rsidP="00AC2114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0705B4">
        <w:rPr>
          <w:rFonts w:ascii="Arial" w:eastAsia="Calibri" w:hAnsi="Arial" w:cs="Arial"/>
          <w:sz w:val="24"/>
          <w:szCs w:val="24"/>
          <w:lang w:eastAsia="en-US"/>
        </w:rPr>
        <w:t>Kosten, die durch die Teilnahme a</w:t>
      </w:r>
      <w:r>
        <w:rPr>
          <w:rFonts w:ascii="Arial" w:eastAsia="Calibri" w:hAnsi="Arial" w:cs="Arial"/>
          <w:sz w:val="24"/>
          <w:szCs w:val="24"/>
          <w:lang w:eastAsia="en-US"/>
        </w:rPr>
        <w:t>n der Online-Konsultation</w:t>
      </w:r>
      <w:r w:rsidRPr="000705B4">
        <w:rPr>
          <w:rFonts w:ascii="Arial" w:eastAsia="Calibri" w:hAnsi="Arial" w:cs="Arial"/>
          <w:sz w:val="24"/>
          <w:szCs w:val="24"/>
          <w:lang w:eastAsia="en-US"/>
        </w:rPr>
        <w:t xml:space="preserve"> entstehen, können nicht erstattet werden.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</w:p>
    <w:p w:rsidR="00097BD7" w:rsidRDefault="000705B4" w:rsidP="00AC2114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Die Online-Konsultation ist</w:t>
      </w:r>
      <w:r w:rsidRPr="000705B4">
        <w:rPr>
          <w:rFonts w:ascii="Arial" w:eastAsia="Calibri" w:hAnsi="Arial" w:cs="Arial"/>
          <w:sz w:val="24"/>
          <w:szCs w:val="24"/>
          <w:lang w:eastAsia="en-US"/>
        </w:rPr>
        <w:t xml:space="preserve"> nicht öffentlich.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br/>
      </w:r>
    </w:p>
    <w:p w:rsidR="002B2C08" w:rsidRDefault="000705B4" w:rsidP="00E11E8A">
      <w:pPr>
        <w:numPr>
          <w:ilvl w:val="0"/>
          <w:numId w:val="3"/>
        </w:numPr>
        <w:tabs>
          <w:tab w:val="left" w:pos="426"/>
        </w:tabs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D</w:t>
      </w:r>
      <w:r w:rsidR="00290097">
        <w:rPr>
          <w:rFonts w:ascii="Arial" w:eastAsia="Calibri" w:hAnsi="Arial" w:cs="Arial"/>
          <w:sz w:val="24"/>
          <w:szCs w:val="24"/>
          <w:lang w:eastAsia="en-US"/>
        </w:rPr>
        <w:t>ies</w:t>
      </w:r>
      <w:r>
        <w:rPr>
          <w:rFonts w:ascii="Arial" w:eastAsia="Calibri" w:hAnsi="Arial" w:cs="Arial"/>
          <w:sz w:val="24"/>
          <w:szCs w:val="24"/>
          <w:lang w:eastAsia="en-US"/>
        </w:rPr>
        <w:t>er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 xml:space="preserve"> Bekanntmachung</w:t>
      </w:r>
      <w:r>
        <w:rPr>
          <w:rFonts w:ascii="Arial" w:eastAsia="Calibri" w:hAnsi="Arial" w:cs="Arial"/>
          <w:sz w:val="24"/>
          <w:szCs w:val="24"/>
          <w:lang w:eastAsia="en-US"/>
        </w:rPr>
        <w:t>stext wird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 xml:space="preserve"> auch auf den Internetseiten der Samtgemeinde</w:t>
      </w:r>
      <w:r w:rsidR="006F3FCA">
        <w:rPr>
          <w:rFonts w:ascii="Arial" w:eastAsia="Calibri" w:hAnsi="Arial" w:cs="Arial"/>
          <w:sz w:val="24"/>
          <w:szCs w:val="24"/>
          <w:lang w:eastAsia="en-US"/>
        </w:rPr>
        <w:t xml:space="preserve">n Mittelweser und Uchte </w:t>
      </w:r>
      <w:r w:rsidR="00530433">
        <w:rPr>
          <w:rFonts w:ascii="Arial" w:eastAsia="Calibri" w:hAnsi="Arial" w:cs="Arial"/>
          <w:sz w:val="24"/>
          <w:szCs w:val="24"/>
          <w:lang w:eastAsia="en-US"/>
        </w:rPr>
        <w:t>unter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B2C08" w:rsidRPr="002B2C08">
        <w:rPr>
          <w:rFonts w:ascii="Arial" w:eastAsia="Calibri" w:hAnsi="Arial" w:cs="Arial"/>
          <w:sz w:val="24"/>
          <w:szCs w:val="24"/>
          <w:lang w:eastAsia="en-US"/>
        </w:rPr>
        <w:t>https://www.sg-mittelweser.de/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11E8A">
        <w:rPr>
          <w:rFonts w:ascii="Arial" w:eastAsia="Calibri" w:hAnsi="Arial" w:cs="Arial"/>
          <w:sz w:val="24"/>
          <w:szCs w:val="24"/>
          <w:lang w:eastAsia="en-US"/>
        </w:rPr>
        <w:t xml:space="preserve">und </w:t>
      </w:r>
      <w:hyperlink r:id="rId10" w:history="1">
        <w:r w:rsidR="00E11E8A" w:rsidRPr="00020B42">
          <w:rPr>
            <w:rStyle w:val="Hyperlink"/>
            <w:rFonts w:ascii="Arial" w:eastAsia="Calibri" w:hAnsi="Arial" w:cs="Arial"/>
            <w:sz w:val="24"/>
            <w:szCs w:val="24"/>
            <w:lang w:eastAsia="en-US"/>
          </w:rPr>
          <w:t>https://www.uchte-online.de/rathaus/amtliche-bekanntmachungen/</w:t>
        </w:r>
      </w:hyperlink>
      <w:r w:rsidR="00E11E8A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 xml:space="preserve">des Landkreises </w:t>
      </w:r>
    </w:p>
    <w:p w:rsidR="001818C7" w:rsidRPr="001818C7" w:rsidRDefault="00097BD7" w:rsidP="002B2C08">
      <w:pPr>
        <w:tabs>
          <w:tab w:val="left" w:pos="426"/>
        </w:tabs>
        <w:ind w:left="360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Nienburg/Weser</w:t>
      </w:r>
      <w:r w:rsidR="00CF3A62">
        <w:rPr>
          <w:rFonts w:ascii="Arial" w:eastAsia="Calibri" w:hAnsi="Arial" w:cs="Arial"/>
          <w:sz w:val="24"/>
          <w:szCs w:val="24"/>
          <w:lang w:eastAsia="en-US"/>
        </w:rPr>
        <w:t xml:space="preserve"> unter</w:t>
      </w:r>
      <w:r w:rsidR="00134F10" w:rsidRPr="00134F10">
        <w:t xml:space="preserve"> </w:t>
      </w:r>
    </w:p>
    <w:p w:rsidR="00CF3A62" w:rsidRDefault="00134F10" w:rsidP="00AC2114">
      <w:pPr>
        <w:tabs>
          <w:tab w:val="left" w:pos="426"/>
        </w:tabs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818C7">
        <w:rPr>
          <w:rFonts w:ascii="Arial" w:eastAsia="Calibri" w:hAnsi="Arial" w:cs="Arial"/>
          <w:color w:val="0070C0"/>
          <w:sz w:val="24"/>
          <w:szCs w:val="24"/>
          <w:u w:val="single"/>
          <w:lang w:eastAsia="en-US"/>
        </w:rPr>
        <w:t>https://www.lk-nienburg.de/buergerservice/bekanntmachungen/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931FE">
        <w:rPr>
          <w:rFonts w:ascii="Arial" w:eastAsia="Calibri" w:hAnsi="Arial" w:cs="Arial"/>
          <w:sz w:val="24"/>
          <w:szCs w:val="24"/>
          <w:lang w:eastAsia="en-US"/>
        </w:rPr>
        <w:t xml:space="preserve"> und auf dem</w:t>
      </w:r>
      <w:r w:rsidR="001818C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>zentr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>a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>le</w:t>
      </w:r>
      <w:r w:rsidR="00D931FE">
        <w:rPr>
          <w:rFonts w:ascii="Arial" w:eastAsia="Calibri" w:hAnsi="Arial" w:cs="Arial"/>
          <w:sz w:val="24"/>
          <w:szCs w:val="24"/>
          <w:lang w:eastAsia="en-US"/>
        </w:rPr>
        <w:t>n</w:t>
      </w:r>
      <w:r w:rsidR="00097BD7">
        <w:rPr>
          <w:rFonts w:ascii="Arial" w:eastAsia="Calibri" w:hAnsi="Arial" w:cs="Arial"/>
          <w:sz w:val="24"/>
          <w:szCs w:val="24"/>
          <w:lang w:eastAsia="en-US"/>
        </w:rPr>
        <w:t xml:space="preserve"> UVP-Portal des Landes Niedersachsen unter</w:t>
      </w:r>
      <w:r w:rsidR="00D91F5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hyperlink r:id="rId11" w:history="1">
        <w:r w:rsidR="00D91F5A" w:rsidRPr="001818C7">
          <w:rPr>
            <w:rFonts w:ascii="Arial" w:hAnsi="Arial"/>
            <w:snapToGrid w:val="0"/>
            <w:color w:val="0070C0"/>
            <w:sz w:val="24"/>
            <w:u w:val="single"/>
          </w:rPr>
          <w:t>https://uvp.niedersachsen.de/portal/</w:t>
        </w:r>
      </w:hyperlink>
      <w:r w:rsidR="00D91F5A" w:rsidRPr="001818C7">
        <w:rPr>
          <w:rFonts w:ascii="Arial" w:hAnsi="Arial"/>
          <w:snapToGrid w:val="0"/>
          <w:color w:val="0070C0"/>
          <w:sz w:val="24"/>
          <w:u w:val="single"/>
        </w:rPr>
        <w:t xml:space="preserve"> </w:t>
      </w:r>
      <w:r w:rsidR="00D91F5A" w:rsidRPr="00D91F5A">
        <w:rPr>
          <w:rFonts w:ascii="Arial" w:hAnsi="Arial"/>
          <w:snapToGrid w:val="0"/>
          <w:sz w:val="24"/>
        </w:rPr>
        <w:t>zugänglich gemacht</w:t>
      </w:r>
      <w:r w:rsidR="00CF3A62">
        <w:rPr>
          <w:rFonts w:ascii="Arial" w:eastAsia="Calibri" w:hAnsi="Arial" w:cs="Arial"/>
          <w:sz w:val="24"/>
          <w:szCs w:val="24"/>
          <w:lang w:eastAsia="en-US"/>
        </w:rPr>
        <w:t>.</w:t>
      </w:r>
      <w:r w:rsidR="00CF3A62">
        <w:rPr>
          <w:rFonts w:ascii="Arial" w:eastAsia="Calibri" w:hAnsi="Arial" w:cs="Arial"/>
          <w:sz w:val="24"/>
          <w:szCs w:val="24"/>
          <w:lang w:eastAsia="en-US"/>
        </w:rPr>
        <w:br/>
      </w:r>
    </w:p>
    <w:p w:rsidR="000705B4" w:rsidRPr="000705B4" w:rsidRDefault="00CF3A62" w:rsidP="00AC2114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rPr>
          <w:rFonts w:ascii="Arial" w:hAnsi="Arial"/>
          <w:sz w:val="24"/>
        </w:rPr>
      </w:pPr>
      <w:r w:rsidRPr="00D91F5A">
        <w:rPr>
          <w:rFonts w:ascii="Arial" w:eastAsia="Calibri" w:hAnsi="Arial" w:cs="Arial"/>
          <w:sz w:val="24"/>
          <w:szCs w:val="24"/>
          <w:lang w:eastAsia="en-US"/>
        </w:rPr>
        <w:lastRenderedPageBreak/>
        <w:t>Im Rahmen dieser Online-Konsultation und im weiteren Verfahren werden persone</w:t>
      </w:r>
      <w:r w:rsidRPr="00D91F5A">
        <w:rPr>
          <w:rFonts w:ascii="Arial" w:eastAsia="Calibri" w:hAnsi="Arial" w:cs="Arial"/>
          <w:sz w:val="24"/>
          <w:szCs w:val="24"/>
          <w:lang w:eastAsia="en-US"/>
        </w:rPr>
        <w:t>n</w:t>
      </w:r>
      <w:r w:rsidRPr="00D91F5A">
        <w:rPr>
          <w:rFonts w:ascii="Arial" w:eastAsia="Calibri" w:hAnsi="Arial" w:cs="Arial"/>
          <w:sz w:val="24"/>
          <w:szCs w:val="24"/>
          <w:lang w:eastAsia="en-US"/>
        </w:rPr>
        <w:t>bezogene Daten im Sinne von Art. 6 der Verordnung (EU) 2016/679 des Europäischen Parlaments und des Rates vom 27.04.2016 zum Schutz natürlicher Personen bei der Verarbeitung personenbezogener Daten, zum freien Datenverkehr und zur Aufhebung der Richtlinie 95/46/EG (Datenschutzgrundverordnung – DSGVO) zur Durchführung des Verfahrens automatisiert verarbeitet. Soweit personenbezogene Daten im weit</w:t>
      </w:r>
      <w:r w:rsidRPr="00D91F5A">
        <w:rPr>
          <w:rFonts w:ascii="Arial" w:eastAsia="Calibri" w:hAnsi="Arial" w:cs="Arial"/>
          <w:sz w:val="24"/>
          <w:szCs w:val="24"/>
          <w:lang w:eastAsia="en-US"/>
        </w:rPr>
        <w:t>e</w:t>
      </w:r>
      <w:r w:rsidRPr="00D91F5A">
        <w:rPr>
          <w:rFonts w:ascii="Arial" w:eastAsia="Calibri" w:hAnsi="Arial" w:cs="Arial"/>
          <w:sz w:val="24"/>
          <w:szCs w:val="24"/>
          <w:lang w:eastAsia="en-US"/>
        </w:rPr>
        <w:t>ren Planfeststellungsverfahren unkenntlich gemacht werden sollen, ist hierauf beso</w:t>
      </w:r>
      <w:r w:rsidRPr="00D91F5A">
        <w:rPr>
          <w:rFonts w:ascii="Arial" w:eastAsia="Calibri" w:hAnsi="Arial" w:cs="Arial"/>
          <w:sz w:val="24"/>
          <w:szCs w:val="24"/>
          <w:lang w:eastAsia="en-US"/>
        </w:rPr>
        <w:t>n</w:t>
      </w:r>
      <w:r w:rsidRPr="00D91F5A">
        <w:rPr>
          <w:rFonts w:ascii="Arial" w:eastAsia="Calibri" w:hAnsi="Arial" w:cs="Arial"/>
          <w:sz w:val="24"/>
          <w:szCs w:val="24"/>
          <w:lang w:eastAsia="en-US"/>
        </w:rPr>
        <w:t>ders hinzuweisen. In diesem Fall ist mitzuteilen, welche Nachteile durch einen offenen Umgang mit Ihren Daten befürchtet werden.</w:t>
      </w:r>
      <w:r w:rsidR="000705B4">
        <w:rPr>
          <w:rFonts w:ascii="Arial" w:eastAsia="Calibri" w:hAnsi="Arial" w:cs="Arial"/>
          <w:sz w:val="24"/>
          <w:szCs w:val="24"/>
          <w:lang w:eastAsia="en-US"/>
        </w:rPr>
        <w:br/>
      </w:r>
    </w:p>
    <w:p w:rsidR="00877641" w:rsidRDefault="00877641" w:rsidP="00877641">
      <w:pPr>
        <w:tabs>
          <w:tab w:val="left" w:pos="5387"/>
        </w:tabs>
        <w:rPr>
          <w:rFonts w:ascii="Arial" w:hAnsi="Arial"/>
          <w:snapToGrid w:val="0"/>
          <w:sz w:val="24"/>
        </w:rPr>
      </w:pPr>
    </w:p>
    <w:p w:rsidR="00877641" w:rsidRPr="00877641" w:rsidRDefault="00877641" w:rsidP="00877641">
      <w:pPr>
        <w:tabs>
          <w:tab w:val="left" w:pos="4820"/>
        </w:tabs>
        <w:rPr>
          <w:rFonts w:ascii="Arial" w:hAnsi="Arial"/>
          <w:snapToGrid w:val="0"/>
          <w:sz w:val="24"/>
        </w:rPr>
      </w:pPr>
      <w:r w:rsidRPr="00877641">
        <w:rPr>
          <w:rFonts w:ascii="Arial" w:hAnsi="Arial"/>
          <w:snapToGrid w:val="0"/>
          <w:sz w:val="24"/>
        </w:rPr>
        <w:t>LANDKREIS NIENBURG/WESER</w:t>
      </w:r>
    </w:p>
    <w:p w:rsidR="00877641" w:rsidRPr="00877641" w:rsidRDefault="00877641" w:rsidP="00877641">
      <w:pPr>
        <w:tabs>
          <w:tab w:val="left" w:pos="5387"/>
        </w:tabs>
        <w:rPr>
          <w:rFonts w:ascii="Arial" w:hAnsi="Arial"/>
          <w:snapToGrid w:val="0"/>
          <w:sz w:val="24"/>
        </w:rPr>
      </w:pPr>
      <w:r w:rsidRPr="00877641">
        <w:rPr>
          <w:rFonts w:ascii="Arial" w:hAnsi="Arial"/>
          <w:snapToGrid w:val="0"/>
          <w:sz w:val="24"/>
        </w:rPr>
        <w:t>Der Landrat</w:t>
      </w:r>
    </w:p>
    <w:p w:rsidR="00877641" w:rsidRDefault="00877641" w:rsidP="00877641">
      <w:pPr>
        <w:tabs>
          <w:tab w:val="left" w:pos="5670"/>
        </w:tabs>
        <w:rPr>
          <w:rFonts w:ascii="Arial" w:hAnsi="Arial"/>
          <w:snapToGrid w:val="0"/>
          <w:sz w:val="24"/>
        </w:rPr>
      </w:pPr>
      <w:r w:rsidRPr="00877641">
        <w:rPr>
          <w:rFonts w:ascii="Arial" w:hAnsi="Arial"/>
          <w:snapToGrid w:val="0"/>
          <w:sz w:val="24"/>
        </w:rPr>
        <w:t>Fach</w:t>
      </w:r>
      <w:r>
        <w:rPr>
          <w:rFonts w:ascii="Arial" w:hAnsi="Arial"/>
          <w:snapToGrid w:val="0"/>
          <w:sz w:val="24"/>
        </w:rPr>
        <w:t>bereich Umwelt</w:t>
      </w:r>
      <w:r w:rsidRPr="00877641">
        <w:rPr>
          <w:rFonts w:ascii="Arial" w:hAnsi="Arial"/>
          <w:snapToGrid w:val="0"/>
          <w:sz w:val="24"/>
        </w:rPr>
        <w:t xml:space="preserve"> </w:t>
      </w:r>
    </w:p>
    <w:p w:rsidR="00877641" w:rsidRPr="00877641" w:rsidRDefault="00877641" w:rsidP="00877641">
      <w:pPr>
        <w:tabs>
          <w:tab w:val="left" w:pos="5670"/>
        </w:tabs>
        <w:rPr>
          <w:rFonts w:ascii="Arial" w:hAnsi="Arial"/>
          <w:snapToGrid w:val="0"/>
          <w:sz w:val="24"/>
        </w:rPr>
      </w:pPr>
      <w:r w:rsidRPr="00877641">
        <w:rPr>
          <w:rFonts w:ascii="Arial" w:hAnsi="Arial"/>
          <w:snapToGrid w:val="0"/>
          <w:sz w:val="24"/>
        </w:rPr>
        <w:t>Im Auftrag</w:t>
      </w:r>
    </w:p>
    <w:p w:rsidR="00877641" w:rsidRDefault="00877641" w:rsidP="00877641">
      <w:pPr>
        <w:pStyle w:val="Haupttext"/>
        <w:tabs>
          <w:tab w:val="left" w:pos="5954"/>
        </w:tabs>
        <w:ind w:left="0"/>
        <w:rPr>
          <w:rFonts w:ascii="Arial" w:hAnsi="Arial"/>
          <w:snapToGrid w:val="0"/>
        </w:rPr>
      </w:pPr>
      <w:r w:rsidRPr="00877641">
        <w:rPr>
          <w:rFonts w:ascii="Arial" w:hAnsi="Arial"/>
          <w:snapToGrid w:val="0"/>
        </w:rPr>
        <w:t>Wehr</w:t>
      </w:r>
    </w:p>
    <w:p w:rsidR="00877641" w:rsidRDefault="00877641" w:rsidP="00877641">
      <w:pPr>
        <w:pStyle w:val="Haupttext"/>
        <w:tabs>
          <w:tab w:val="left" w:pos="5954"/>
        </w:tabs>
        <w:ind w:left="0"/>
        <w:rPr>
          <w:rFonts w:ascii="Arial" w:hAnsi="Arial"/>
          <w:szCs w:val="24"/>
        </w:rPr>
      </w:pPr>
    </w:p>
    <w:p w:rsidR="00093D66" w:rsidRPr="00B93B7F" w:rsidRDefault="004F16E4" w:rsidP="006F3FCA">
      <w:pPr>
        <w:pStyle w:val="Haupttext"/>
        <w:tabs>
          <w:tab w:val="left" w:pos="4536"/>
          <w:tab w:val="left" w:pos="5103"/>
          <w:tab w:val="left" w:pos="5954"/>
        </w:tabs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Samtgemeinde</w:t>
      </w:r>
      <w:r w:rsidR="00877641">
        <w:rPr>
          <w:rFonts w:ascii="Arial" w:hAnsi="Arial"/>
          <w:szCs w:val="24"/>
        </w:rPr>
        <w:t xml:space="preserve"> </w:t>
      </w:r>
      <w:r w:rsidR="006F3FCA">
        <w:rPr>
          <w:rFonts w:ascii="Arial" w:hAnsi="Arial"/>
          <w:szCs w:val="24"/>
        </w:rPr>
        <w:t>Mittelweser</w:t>
      </w:r>
      <w:r w:rsidR="009018DD">
        <w:rPr>
          <w:rFonts w:ascii="Arial" w:hAnsi="Arial"/>
          <w:szCs w:val="24"/>
        </w:rPr>
        <w:tab/>
      </w:r>
      <w:r w:rsidR="004C2006">
        <w:rPr>
          <w:rFonts w:ascii="Arial" w:hAnsi="Arial"/>
          <w:szCs w:val="24"/>
        </w:rPr>
        <w:tab/>
      </w:r>
      <w:r w:rsidR="006F3FCA">
        <w:rPr>
          <w:rFonts w:ascii="Arial" w:hAnsi="Arial"/>
          <w:szCs w:val="24"/>
        </w:rPr>
        <w:t>Samtgemeinde Uchte</w:t>
      </w:r>
      <w:r w:rsidR="000231C1" w:rsidRPr="00B93B7F">
        <w:rPr>
          <w:rFonts w:ascii="Arial" w:hAnsi="Arial"/>
          <w:szCs w:val="24"/>
        </w:rPr>
        <w:br/>
      </w:r>
      <w:r>
        <w:rPr>
          <w:rFonts w:ascii="Arial" w:hAnsi="Arial"/>
          <w:szCs w:val="24"/>
        </w:rPr>
        <w:t>Der Samtgemeindeb</w:t>
      </w:r>
      <w:r w:rsidR="00CC6495" w:rsidRPr="00B93B7F">
        <w:rPr>
          <w:rFonts w:ascii="Arial" w:hAnsi="Arial"/>
          <w:szCs w:val="24"/>
        </w:rPr>
        <w:t>ürgermeister</w:t>
      </w:r>
      <w:r w:rsidR="009018DD">
        <w:rPr>
          <w:rFonts w:ascii="Arial" w:hAnsi="Arial"/>
          <w:szCs w:val="24"/>
        </w:rPr>
        <w:tab/>
      </w:r>
      <w:r w:rsidR="004C2006">
        <w:rPr>
          <w:rFonts w:ascii="Arial" w:hAnsi="Arial"/>
          <w:szCs w:val="24"/>
        </w:rPr>
        <w:tab/>
      </w:r>
      <w:r w:rsidR="006F3FCA">
        <w:rPr>
          <w:rFonts w:ascii="Arial" w:hAnsi="Arial"/>
          <w:szCs w:val="24"/>
        </w:rPr>
        <w:t>Der Samtgemeindebürgermeister</w:t>
      </w:r>
    </w:p>
    <w:p w:rsidR="00B93B7F" w:rsidRPr="00B93B7F" w:rsidRDefault="006F3FCA" w:rsidP="006F3FCA">
      <w:pPr>
        <w:pStyle w:val="Haupttext"/>
        <w:tabs>
          <w:tab w:val="left" w:pos="4253"/>
          <w:tab w:val="left" w:pos="4536"/>
          <w:tab w:val="left" w:pos="5103"/>
          <w:tab w:val="left" w:pos="5954"/>
        </w:tabs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Beckmeyer</w:t>
      </w:r>
      <w:r w:rsidR="009018DD">
        <w:rPr>
          <w:rFonts w:ascii="Arial" w:hAnsi="Arial"/>
          <w:szCs w:val="24"/>
        </w:rPr>
        <w:tab/>
      </w:r>
      <w:r w:rsidR="009018DD">
        <w:rPr>
          <w:rFonts w:ascii="Arial" w:hAnsi="Arial"/>
          <w:szCs w:val="24"/>
        </w:rPr>
        <w:tab/>
      </w:r>
      <w:r w:rsidR="004C2006"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>Schmale</w:t>
      </w:r>
    </w:p>
    <w:sectPr w:rsidR="00B93B7F" w:rsidRPr="00B93B7F">
      <w:footerReference w:type="even" r:id="rId12"/>
      <w:footerReference w:type="default" r:id="rId13"/>
      <w:footnotePr>
        <w:numRestart w:val="eachSect"/>
      </w:footnotePr>
      <w:pgSz w:w="11907" w:h="16840"/>
      <w:pgMar w:top="1134" w:right="1134" w:bottom="1701" w:left="1134" w:header="703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24" w:rsidRDefault="001C1624">
      <w:r>
        <w:separator/>
      </w:r>
    </w:p>
  </w:endnote>
  <w:endnote w:type="continuationSeparator" w:id="0">
    <w:p w:rsidR="001C1624" w:rsidRDefault="001C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24" w:rsidRDefault="001C1624">
    <w:pPr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24" w:rsidRDefault="001C1624">
    <w:pPr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24" w:rsidRDefault="001C1624">
      <w:r>
        <w:separator/>
      </w:r>
    </w:p>
  </w:footnote>
  <w:footnote w:type="continuationSeparator" w:id="0">
    <w:p w:rsidR="001C1624" w:rsidRDefault="001C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145DC"/>
    <w:multiLevelType w:val="hybridMultilevel"/>
    <w:tmpl w:val="DD9C637E"/>
    <w:lvl w:ilvl="0" w:tplc="3BC8C01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77F9"/>
    <w:multiLevelType w:val="hybridMultilevel"/>
    <w:tmpl w:val="043CDD0E"/>
    <w:lvl w:ilvl="0" w:tplc="CA8CD4A2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0EC2449"/>
    <w:multiLevelType w:val="hybridMultilevel"/>
    <w:tmpl w:val="C7662EA8"/>
    <w:lvl w:ilvl="0" w:tplc="0407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G:\Damaschke\Original Dateien\~$plfbalbekannt.doc"/>
    <w:activeRecord w:val="-1"/>
    <w:odso/>
  </w:mailMerge>
  <w:defaultTabStop w:val="1559"/>
  <w:autoHyphenation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66"/>
    <w:rsid w:val="000231C1"/>
    <w:rsid w:val="00044F32"/>
    <w:rsid w:val="00056122"/>
    <w:rsid w:val="000705B4"/>
    <w:rsid w:val="00082AB9"/>
    <w:rsid w:val="00093D66"/>
    <w:rsid w:val="00097BD7"/>
    <w:rsid w:val="000A5B6D"/>
    <w:rsid w:val="00134F10"/>
    <w:rsid w:val="00146242"/>
    <w:rsid w:val="001629AB"/>
    <w:rsid w:val="001633D2"/>
    <w:rsid w:val="001818C7"/>
    <w:rsid w:val="001A12DE"/>
    <w:rsid w:val="001B0E0A"/>
    <w:rsid w:val="001C1624"/>
    <w:rsid w:val="001C58D7"/>
    <w:rsid w:val="0020129F"/>
    <w:rsid w:val="00214E16"/>
    <w:rsid w:val="002536C7"/>
    <w:rsid w:val="00290097"/>
    <w:rsid w:val="002B2C08"/>
    <w:rsid w:val="002C00CB"/>
    <w:rsid w:val="00376DA7"/>
    <w:rsid w:val="003A092D"/>
    <w:rsid w:val="003C1073"/>
    <w:rsid w:val="00474817"/>
    <w:rsid w:val="004762E2"/>
    <w:rsid w:val="004830A5"/>
    <w:rsid w:val="004932E1"/>
    <w:rsid w:val="004948E3"/>
    <w:rsid w:val="004C2006"/>
    <w:rsid w:val="004C37E0"/>
    <w:rsid w:val="004F0A17"/>
    <w:rsid w:val="004F16E4"/>
    <w:rsid w:val="00522118"/>
    <w:rsid w:val="00530433"/>
    <w:rsid w:val="0053183D"/>
    <w:rsid w:val="005834A3"/>
    <w:rsid w:val="00585E91"/>
    <w:rsid w:val="005F6055"/>
    <w:rsid w:val="0061595E"/>
    <w:rsid w:val="006234F1"/>
    <w:rsid w:val="00690411"/>
    <w:rsid w:val="00692114"/>
    <w:rsid w:val="006F3FCA"/>
    <w:rsid w:val="0076082E"/>
    <w:rsid w:val="0076173F"/>
    <w:rsid w:val="00766833"/>
    <w:rsid w:val="00776867"/>
    <w:rsid w:val="007F7338"/>
    <w:rsid w:val="00824C7F"/>
    <w:rsid w:val="008503EC"/>
    <w:rsid w:val="00877641"/>
    <w:rsid w:val="00897C67"/>
    <w:rsid w:val="008B650F"/>
    <w:rsid w:val="009018DD"/>
    <w:rsid w:val="0092412C"/>
    <w:rsid w:val="00944F75"/>
    <w:rsid w:val="00995462"/>
    <w:rsid w:val="00A07AC6"/>
    <w:rsid w:val="00AC2114"/>
    <w:rsid w:val="00AE348F"/>
    <w:rsid w:val="00B307B9"/>
    <w:rsid w:val="00B93B7F"/>
    <w:rsid w:val="00C229FB"/>
    <w:rsid w:val="00C92603"/>
    <w:rsid w:val="00CA6E4D"/>
    <w:rsid w:val="00CC6495"/>
    <w:rsid w:val="00CF3A62"/>
    <w:rsid w:val="00D14456"/>
    <w:rsid w:val="00D26C1B"/>
    <w:rsid w:val="00D26CB1"/>
    <w:rsid w:val="00D359B6"/>
    <w:rsid w:val="00D416F2"/>
    <w:rsid w:val="00D91F5A"/>
    <w:rsid w:val="00D931FE"/>
    <w:rsid w:val="00E11E8A"/>
    <w:rsid w:val="00EA69A2"/>
    <w:rsid w:val="00EB5E26"/>
    <w:rsid w:val="00EE215D"/>
    <w:rsid w:val="00EF17B4"/>
    <w:rsid w:val="00EF1E69"/>
    <w:rsid w:val="00EF75BF"/>
    <w:rsid w:val="00F44908"/>
    <w:rsid w:val="00F94BF5"/>
    <w:rsid w:val="00FA69D8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521"/>
        <w:tab w:val="left" w:pos="9072"/>
      </w:tabs>
      <w:ind w:left="567" w:right="-960"/>
      <w:outlineLvl w:val="0"/>
    </w:pPr>
    <w:rPr>
      <w:rFonts w:ascii="Arial" w:hAnsi="Arial"/>
      <w:caps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054"/>
        <w:tab w:val="left" w:pos="9072"/>
      </w:tabs>
      <w:ind w:right="-960"/>
      <w:jc w:val="center"/>
      <w:outlineLvl w:val="1"/>
    </w:pPr>
    <w:rPr>
      <w:rFonts w:ascii="Arial" w:hAnsi="Arial"/>
      <w:b/>
      <w:caps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</w:tabs>
      <w:jc w:val="center"/>
      <w:outlineLvl w:val="2"/>
    </w:pPr>
    <w:rPr>
      <w:rFonts w:ascii="Arial" w:hAnsi="Arial"/>
      <w:b/>
      <w:sz w:val="24"/>
      <w:u w:val="single"/>
    </w:rPr>
  </w:style>
  <w:style w:type="paragraph" w:styleId="berschrift6">
    <w:name w:val="heading 6"/>
    <w:basedOn w:val="Standard"/>
    <w:next w:val="Standard"/>
    <w:qFormat/>
    <w:pPr>
      <w:outlineLvl w:val="5"/>
    </w:pPr>
    <w:rPr>
      <w:rFonts w:ascii="Courier" w:hAnsi="Couri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bsatzeinrckung">
    <w:name w:val="1. Absatzeinrückung"/>
    <w:pPr>
      <w:ind w:left="998" w:hanging="431"/>
    </w:pPr>
    <w:rPr>
      <w:rFonts w:ascii="Bookman" w:hAnsi="Bookman"/>
      <w:sz w:val="24"/>
    </w:rPr>
  </w:style>
  <w:style w:type="paragraph" w:customStyle="1" w:styleId="Aufzhlung">
    <w:name w:val="Aufzählung"/>
    <w:pPr>
      <w:ind w:left="1440" w:hanging="432"/>
    </w:pPr>
    <w:rPr>
      <w:rFonts w:ascii="Bookman" w:hAnsi="Bookman"/>
      <w:sz w:val="24"/>
    </w:rPr>
  </w:style>
  <w:style w:type="paragraph" w:customStyle="1" w:styleId="Haupttext">
    <w:name w:val="Haupttext"/>
    <w:pPr>
      <w:ind w:left="567"/>
    </w:pPr>
    <w:rPr>
      <w:rFonts w:ascii="Bookman" w:hAnsi="Bookman"/>
      <w:sz w:val="24"/>
    </w:rPr>
  </w:style>
  <w:style w:type="paragraph" w:customStyle="1" w:styleId="rechts">
    <w:name w:val="rechts"/>
    <w:pPr>
      <w:ind w:left="5103"/>
    </w:pPr>
    <w:rPr>
      <w:rFonts w:ascii="Bookman" w:hAnsi="Bookman"/>
      <w:sz w:val="24"/>
    </w:rPr>
  </w:style>
  <w:style w:type="paragraph" w:customStyle="1" w:styleId="links">
    <w:name w:val="links"/>
    <w:pPr>
      <w:ind w:left="567" w:right="6804"/>
    </w:pPr>
    <w:rPr>
      <w:rFonts w:ascii="Bookman" w:hAnsi="Bookman"/>
      <w:sz w:val="24"/>
    </w:rPr>
  </w:style>
  <w:style w:type="paragraph" w:customStyle="1" w:styleId="mitte">
    <w:name w:val="mitte"/>
    <w:pPr>
      <w:ind w:left="3402"/>
    </w:pPr>
    <w:rPr>
      <w:rFonts w:ascii="Bookman" w:hAnsi="Bookman"/>
      <w:sz w:val="24"/>
    </w:rPr>
  </w:style>
  <w:style w:type="paragraph" w:customStyle="1" w:styleId="Absatz7">
    <w:name w:val="Absatz 7"/>
    <w:pPr>
      <w:ind w:left="5387"/>
    </w:pPr>
    <w:rPr>
      <w:rFonts w:ascii="Bookman" w:hAnsi="Bookman"/>
      <w:sz w:val="24"/>
    </w:rPr>
  </w:style>
  <w:style w:type="paragraph" w:customStyle="1" w:styleId="Absatz8">
    <w:name w:val="Absatz 8"/>
    <w:pPr>
      <w:ind w:left="567" w:right="5103"/>
    </w:pPr>
    <w:rPr>
      <w:rFonts w:ascii="Bookman" w:hAnsi="Bookman"/>
      <w:sz w:val="24"/>
    </w:rPr>
  </w:style>
  <w:style w:type="paragraph" w:customStyle="1" w:styleId="2Absatzeinrckung">
    <w:name w:val="2. Absatzeinrückung"/>
    <w:pPr>
      <w:ind w:left="1440" w:hanging="432"/>
    </w:pPr>
    <w:rPr>
      <w:rFonts w:ascii="Bookman" w:hAnsi="Bookman"/>
      <w:sz w:val="24"/>
    </w:rPr>
  </w:style>
  <w:style w:type="paragraph" w:customStyle="1" w:styleId="Zeile">
    <w:name w:val="Zeile"/>
    <w:pPr>
      <w:spacing w:line="360" w:lineRule="exact"/>
      <w:ind w:left="567"/>
    </w:pPr>
    <w:rPr>
      <w:rFonts w:ascii="Bookman" w:hAnsi="Bookman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567"/>
    </w:pPr>
    <w:rPr>
      <w:rFonts w:ascii="Arial" w:hAnsi="Arial"/>
      <w:b/>
      <w:sz w:val="24"/>
    </w:rPr>
  </w:style>
  <w:style w:type="paragraph" w:styleId="Blocktext">
    <w:name w:val="Block Text"/>
    <w:basedOn w:val="Standard"/>
    <w:pPr>
      <w:tabs>
        <w:tab w:val="left" w:pos="7054"/>
        <w:tab w:val="left" w:pos="9072"/>
      </w:tabs>
      <w:ind w:left="2268" w:right="-960"/>
    </w:pPr>
    <w:rPr>
      <w:rFonts w:ascii="Arial" w:hAnsi="Arial"/>
      <w:sz w:val="22"/>
    </w:rPr>
  </w:style>
  <w:style w:type="paragraph" w:styleId="Textkrper">
    <w:name w:val="Body Text"/>
    <w:basedOn w:val="Standard"/>
    <w:rsid w:val="00995462"/>
    <w:pPr>
      <w:spacing w:after="120"/>
    </w:pPr>
  </w:style>
  <w:style w:type="paragraph" w:styleId="Sprechblasentext">
    <w:name w:val="Balloon Text"/>
    <w:basedOn w:val="Standard"/>
    <w:semiHidden/>
    <w:rsid w:val="00EB5E2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69D8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FA69D8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C00C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521"/>
        <w:tab w:val="left" w:pos="9072"/>
      </w:tabs>
      <w:ind w:left="567" w:right="-960"/>
      <w:outlineLvl w:val="0"/>
    </w:pPr>
    <w:rPr>
      <w:rFonts w:ascii="Arial" w:hAnsi="Arial"/>
      <w:caps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054"/>
        <w:tab w:val="left" w:pos="9072"/>
      </w:tabs>
      <w:ind w:right="-960"/>
      <w:jc w:val="center"/>
      <w:outlineLvl w:val="1"/>
    </w:pPr>
    <w:rPr>
      <w:rFonts w:ascii="Arial" w:hAnsi="Arial"/>
      <w:b/>
      <w:caps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</w:tabs>
      <w:jc w:val="center"/>
      <w:outlineLvl w:val="2"/>
    </w:pPr>
    <w:rPr>
      <w:rFonts w:ascii="Arial" w:hAnsi="Arial"/>
      <w:b/>
      <w:sz w:val="24"/>
      <w:u w:val="single"/>
    </w:rPr>
  </w:style>
  <w:style w:type="paragraph" w:styleId="berschrift6">
    <w:name w:val="heading 6"/>
    <w:basedOn w:val="Standard"/>
    <w:next w:val="Standard"/>
    <w:qFormat/>
    <w:pPr>
      <w:outlineLvl w:val="5"/>
    </w:pPr>
    <w:rPr>
      <w:rFonts w:ascii="Courier" w:hAnsi="Courier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bsatzeinrckung">
    <w:name w:val="1. Absatzeinrückung"/>
    <w:pPr>
      <w:ind w:left="998" w:hanging="431"/>
    </w:pPr>
    <w:rPr>
      <w:rFonts w:ascii="Bookman" w:hAnsi="Bookman"/>
      <w:sz w:val="24"/>
    </w:rPr>
  </w:style>
  <w:style w:type="paragraph" w:customStyle="1" w:styleId="Aufzhlung">
    <w:name w:val="Aufzählung"/>
    <w:pPr>
      <w:ind w:left="1440" w:hanging="432"/>
    </w:pPr>
    <w:rPr>
      <w:rFonts w:ascii="Bookman" w:hAnsi="Bookman"/>
      <w:sz w:val="24"/>
    </w:rPr>
  </w:style>
  <w:style w:type="paragraph" w:customStyle="1" w:styleId="Haupttext">
    <w:name w:val="Haupttext"/>
    <w:pPr>
      <w:ind w:left="567"/>
    </w:pPr>
    <w:rPr>
      <w:rFonts w:ascii="Bookman" w:hAnsi="Bookman"/>
      <w:sz w:val="24"/>
    </w:rPr>
  </w:style>
  <w:style w:type="paragraph" w:customStyle="1" w:styleId="rechts">
    <w:name w:val="rechts"/>
    <w:pPr>
      <w:ind w:left="5103"/>
    </w:pPr>
    <w:rPr>
      <w:rFonts w:ascii="Bookman" w:hAnsi="Bookman"/>
      <w:sz w:val="24"/>
    </w:rPr>
  </w:style>
  <w:style w:type="paragraph" w:customStyle="1" w:styleId="links">
    <w:name w:val="links"/>
    <w:pPr>
      <w:ind w:left="567" w:right="6804"/>
    </w:pPr>
    <w:rPr>
      <w:rFonts w:ascii="Bookman" w:hAnsi="Bookman"/>
      <w:sz w:val="24"/>
    </w:rPr>
  </w:style>
  <w:style w:type="paragraph" w:customStyle="1" w:styleId="mitte">
    <w:name w:val="mitte"/>
    <w:pPr>
      <w:ind w:left="3402"/>
    </w:pPr>
    <w:rPr>
      <w:rFonts w:ascii="Bookman" w:hAnsi="Bookman"/>
      <w:sz w:val="24"/>
    </w:rPr>
  </w:style>
  <w:style w:type="paragraph" w:customStyle="1" w:styleId="Absatz7">
    <w:name w:val="Absatz 7"/>
    <w:pPr>
      <w:ind w:left="5387"/>
    </w:pPr>
    <w:rPr>
      <w:rFonts w:ascii="Bookman" w:hAnsi="Bookman"/>
      <w:sz w:val="24"/>
    </w:rPr>
  </w:style>
  <w:style w:type="paragraph" w:customStyle="1" w:styleId="Absatz8">
    <w:name w:val="Absatz 8"/>
    <w:pPr>
      <w:ind w:left="567" w:right="5103"/>
    </w:pPr>
    <w:rPr>
      <w:rFonts w:ascii="Bookman" w:hAnsi="Bookman"/>
      <w:sz w:val="24"/>
    </w:rPr>
  </w:style>
  <w:style w:type="paragraph" w:customStyle="1" w:styleId="2Absatzeinrckung">
    <w:name w:val="2. Absatzeinrückung"/>
    <w:pPr>
      <w:ind w:left="1440" w:hanging="432"/>
    </w:pPr>
    <w:rPr>
      <w:rFonts w:ascii="Bookman" w:hAnsi="Bookman"/>
      <w:sz w:val="24"/>
    </w:rPr>
  </w:style>
  <w:style w:type="paragraph" w:customStyle="1" w:styleId="Zeile">
    <w:name w:val="Zeile"/>
    <w:pPr>
      <w:spacing w:line="360" w:lineRule="exact"/>
      <w:ind w:left="567"/>
    </w:pPr>
    <w:rPr>
      <w:rFonts w:ascii="Bookman" w:hAnsi="Bookman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567"/>
    </w:pPr>
    <w:rPr>
      <w:rFonts w:ascii="Arial" w:hAnsi="Arial"/>
      <w:b/>
      <w:sz w:val="24"/>
    </w:rPr>
  </w:style>
  <w:style w:type="paragraph" w:styleId="Blocktext">
    <w:name w:val="Block Text"/>
    <w:basedOn w:val="Standard"/>
    <w:pPr>
      <w:tabs>
        <w:tab w:val="left" w:pos="7054"/>
        <w:tab w:val="left" w:pos="9072"/>
      </w:tabs>
      <w:ind w:left="2268" w:right="-960"/>
    </w:pPr>
    <w:rPr>
      <w:rFonts w:ascii="Arial" w:hAnsi="Arial"/>
      <w:sz w:val="22"/>
    </w:rPr>
  </w:style>
  <w:style w:type="paragraph" w:styleId="Textkrper">
    <w:name w:val="Body Text"/>
    <w:basedOn w:val="Standard"/>
    <w:rsid w:val="00995462"/>
    <w:pPr>
      <w:spacing w:after="120"/>
    </w:pPr>
  </w:style>
  <w:style w:type="paragraph" w:styleId="Sprechblasentext">
    <w:name w:val="Balloon Text"/>
    <w:basedOn w:val="Standard"/>
    <w:semiHidden/>
    <w:rsid w:val="00EB5E2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69D8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FA69D8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C00C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g-online@kreis-ni.d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vp.niedersachsen.de/port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chte-online.de/rathaus/amtliche-bekanntmachung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hg-online@kreis-ni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D422B113.dotm</Template>
  <TotalTime>0</TotalTime>
  <Pages>3</Pages>
  <Words>769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Baltus, Leese</vt:lpstr>
    </vt:vector>
  </TitlesOfParts>
  <Company>Landkreis Nienburg/Weser</Company>
  <LinksUpToDate>false</LinksUpToDate>
  <CharactersWithSpaces>6606</CharactersWithSpaces>
  <SharedDoc>false</SharedDoc>
  <HLinks>
    <vt:vector size="6" baseType="variant">
      <vt:variant>
        <vt:i4>6094874</vt:i4>
      </vt:variant>
      <vt:variant>
        <vt:i4>6</vt:i4>
      </vt:variant>
      <vt:variant>
        <vt:i4>0</vt:i4>
      </vt:variant>
      <vt:variant>
        <vt:i4>5</vt:i4>
      </vt:variant>
      <vt:variant>
        <vt:lpwstr>https://uvp.niedersachsen.de/portal/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Baltus, Leese</dc:title>
  <dc:creator>Amt 66/67</dc:creator>
  <cp:lastModifiedBy>Mühlenhardt, Ulrike</cp:lastModifiedBy>
  <cp:revision>3</cp:revision>
  <cp:lastPrinted>2021-06-03T11:59:00Z</cp:lastPrinted>
  <dcterms:created xsi:type="dcterms:W3CDTF">2021-06-03T12:06:00Z</dcterms:created>
  <dcterms:modified xsi:type="dcterms:W3CDTF">2021-06-03T12:08:00Z</dcterms:modified>
</cp:coreProperties>
</file>