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8C" w:rsidRDefault="0055558C" w:rsidP="0055558C">
      <w:pPr>
        <w:spacing w:line="360" w:lineRule="auto"/>
        <w:jc w:val="center"/>
        <w:rPr>
          <w:sz w:val="24"/>
          <w:szCs w:val="24"/>
        </w:rPr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 w:rsidR="006B7875">
        <w:rPr>
          <w:rStyle w:val="Fett"/>
        </w:rPr>
        <w:t xml:space="preserve">Stiebel </w:t>
      </w:r>
      <w:proofErr w:type="spellStart"/>
      <w:r w:rsidR="006B7875">
        <w:rPr>
          <w:rStyle w:val="Fett"/>
        </w:rPr>
        <w:t>Eltron</w:t>
      </w:r>
      <w:proofErr w:type="spellEnd"/>
      <w:r>
        <w:rPr>
          <w:rStyle w:val="Fett"/>
        </w:rPr>
        <w:t xml:space="preserve"> GmbH </w:t>
      </w:r>
      <w:r w:rsidR="006B7875">
        <w:rPr>
          <w:rStyle w:val="Fett"/>
        </w:rPr>
        <w:t>&amp; Co. KG Holzminden</w:t>
      </w:r>
      <w:r>
        <w:rPr>
          <w:rStyle w:val="Fett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="006B7875">
        <w:rPr>
          <w:rStyle w:val="Fett"/>
        </w:rPr>
        <w:t>GAA v. 25</w:t>
      </w:r>
      <w:r>
        <w:rPr>
          <w:rStyle w:val="Fett"/>
        </w:rPr>
        <w:t>.0</w:t>
      </w:r>
      <w:r w:rsidR="006B7875">
        <w:rPr>
          <w:rStyle w:val="Fett"/>
        </w:rPr>
        <w:t>7</w:t>
      </w:r>
      <w:r>
        <w:rPr>
          <w:rStyle w:val="Fett"/>
        </w:rPr>
        <w:t>.202</w:t>
      </w:r>
      <w:r w:rsidR="006B7875">
        <w:rPr>
          <w:rStyle w:val="Fett"/>
        </w:rPr>
        <w:t>3</w:t>
      </w:r>
      <w:r>
        <w:rPr>
          <w:rStyle w:val="Fett"/>
        </w:rPr>
        <w:t xml:space="preserve"> ― HI 2</w:t>
      </w:r>
      <w:r w:rsidR="006B7875">
        <w:rPr>
          <w:rStyle w:val="Fett"/>
        </w:rPr>
        <w:t>2</w:t>
      </w:r>
      <w:r>
        <w:rPr>
          <w:rStyle w:val="Fett"/>
        </w:rPr>
        <w:t>-0</w:t>
      </w:r>
      <w:r w:rsidR="006B7875">
        <w:rPr>
          <w:rStyle w:val="Fett"/>
        </w:rPr>
        <w:t>7</w:t>
      </w:r>
      <w:r>
        <w:rPr>
          <w:rStyle w:val="Fett"/>
        </w:rPr>
        <w:t>4</w:t>
      </w:r>
    </w:p>
    <w:p w:rsidR="0055558C" w:rsidRDefault="0055558C" w:rsidP="0055558C">
      <w:pPr>
        <w:spacing w:after="0" w:line="360" w:lineRule="auto"/>
      </w:pPr>
      <w:r>
        <w:t xml:space="preserve">Die Firma </w:t>
      </w:r>
      <w:r w:rsidR="006B7875">
        <w:t xml:space="preserve">Stiebel </w:t>
      </w:r>
      <w:proofErr w:type="spellStart"/>
      <w:r w:rsidR="006B7875">
        <w:t>Eltron</w:t>
      </w:r>
      <w:proofErr w:type="spellEnd"/>
      <w:r>
        <w:t xml:space="preserve"> GmbH</w:t>
      </w:r>
      <w:r w:rsidR="006B7875">
        <w:t xml:space="preserve"> &amp; Co. KG</w:t>
      </w:r>
      <w:r>
        <w:t xml:space="preserve">, </w:t>
      </w:r>
      <w:r w:rsidR="00163E24">
        <w:t>37603 Holzminden</w:t>
      </w:r>
      <w:r>
        <w:t xml:space="preserve">, </w:t>
      </w:r>
      <w:r w:rsidR="00163E24" w:rsidRPr="00163E24">
        <w:t>Dr.-Stiebel-Str. 33</w:t>
      </w:r>
      <w:r w:rsidR="00163E24">
        <w:t xml:space="preserve">, hat mit </w:t>
      </w:r>
      <w:r w:rsidR="00163E24">
        <w:br/>
        <w:t>Schreiben vom 30</w:t>
      </w:r>
      <w:r>
        <w:t>.0</w:t>
      </w:r>
      <w:r w:rsidR="00163E24">
        <w:t>8</w:t>
      </w:r>
      <w:r>
        <w:t>.202</w:t>
      </w:r>
      <w:r w:rsidR="00163E24">
        <w:t>2</w:t>
      </w:r>
      <w:r>
        <w:t xml:space="preserve"> die Erteilung einer Genehmigung gemäß </w:t>
      </w:r>
      <w:r w:rsidR="00947EF3">
        <w:t>den §</w:t>
      </w:r>
      <w:r>
        <w:t>§</w:t>
      </w:r>
      <w:r w:rsidR="00947EF3">
        <w:t xml:space="preserve"> </w:t>
      </w:r>
      <w:r w:rsidR="00163E24">
        <w:t>16</w:t>
      </w:r>
      <w:r w:rsidR="00947EF3">
        <w:t xml:space="preserve"> und</w:t>
      </w:r>
      <w:r>
        <w:t xml:space="preserve"> 19 </w:t>
      </w:r>
      <w:r w:rsidR="00163E24">
        <w:br/>
      </w:r>
      <w:r>
        <w:t xml:space="preserve">BImSchG für die </w:t>
      </w:r>
      <w:r w:rsidR="00163E24">
        <w:t>wesentliche Änderung</w:t>
      </w:r>
      <w:r>
        <w:t xml:space="preserve"> einer </w:t>
      </w:r>
      <w:r w:rsidR="00163E24">
        <w:t>Anlage zum Aufschäumen von Hohlräumen</w:t>
      </w:r>
      <w:r w:rsidR="00947EF3">
        <w:t xml:space="preserve"> mit</w:t>
      </w:r>
      <w:r>
        <w:t xml:space="preserve"> </w:t>
      </w:r>
      <w:r w:rsidR="00163E24">
        <w:t>Polyurethan mit einer Kapazität von 1.000 kg/h</w:t>
      </w:r>
      <w:r>
        <w:t xml:space="preserve"> am Standort in 37</w:t>
      </w:r>
      <w:r w:rsidR="00163E24">
        <w:t>603</w:t>
      </w:r>
      <w:r>
        <w:t xml:space="preserve"> </w:t>
      </w:r>
      <w:r w:rsidR="00163E24">
        <w:t>Holzminden</w:t>
      </w:r>
      <w:r>
        <w:t xml:space="preserve">, </w:t>
      </w:r>
      <w:r w:rsidR="00B17DA0">
        <w:br/>
      </w:r>
      <w:r w:rsidR="00163E24" w:rsidRPr="00163E24">
        <w:t>Dr.-Stiebel-Str. 33</w:t>
      </w:r>
      <w:r>
        <w:t xml:space="preserve"> Gemarkung </w:t>
      </w:r>
      <w:r w:rsidR="00163E24">
        <w:t>Holzminden</w:t>
      </w:r>
      <w:r>
        <w:t xml:space="preserve">, Flur </w:t>
      </w:r>
      <w:r w:rsidR="00163E24">
        <w:t>32</w:t>
      </w:r>
      <w:r>
        <w:t>, Flurstüc</w:t>
      </w:r>
      <w:r w:rsidR="00163E24">
        <w:t>k</w:t>
      </w:r>
      <w:r>
        <w:t xml:space="preserve">e </w:t>
      </w:r>
      <w:r w:rsidR="00163E24" w:rsidRPr="00163E24">
        <w:t>41, 62, 63, 66, 78/5</w:t>
      </w:r>
      <w:r>
        <w:t xml:space="preserve"> beantragt.</w:t>
      </w:r>
    </w:p>
    <w:p w:rsidR="0055558C" w:rsidRDefault="0055558C" w:rsidP="0055558C">
      <w:pPr>
        <w:spacing w:after="240"/>
      </w:pPr>
    </w:p>
    <w:p w:rsidR="00B17DA0" w:rsidRDefault="0055558C" w:rsidP="00621F1C">
      <w:pPr>
        <w:spacing w:after="0" w:line="360" w:lineRule="auto"/>
      </w:pPr>
      <w:r>
        <w:t>Im Rahmen dieses Genehmigungsverfahrens ist gemäß § 7 Abs.</w:t>
      </w:r>
      <w:r w:rsidR="00947EF3">
        <w:t xml:space="preserve"> 2</w:t>
      </w:r>
      <w:r>
        <w:t xml:space="preserve"> UVPG i. m. V. Nr. </w:t>
      </w:r>
      <w:r w:rsidR="00947EF3">
        <w:t>9.</w:t>
      </w:r>
      <w:r w:rsidR="00B17DA0">
        <w:t>3</w:t>
      </w:r>
      <w:r w:rsidR="00947EF3">
        <w:t xml:space="preserve">.3 </w:t>
      </w:r>
      <w:r w:rsidR="00621F1C">
        <w:br/>
        <w:t xml:space="preserve">- </w:t>
      </w:r>
      <w:r w:rsidR="00B17DA0" w:rsidRPr="00B17DA0">
        <w:t>Errichtung und Betrieb einer Anlage, die der Lagerung von im Anhang 2 (Stoffliste zu Nummer 9.3 Anhang 1) der Verordnung über genehmigungsbedürftige Anlagen in der jeweils geltenden Fassung genannten Stoffen dient, mit einer Lagerkapazität von</w:t>
      </w:r>
      <w:r w:rsidR="00B17DA0">
        <w:t xml:space="preserve"> </w:t>
      </w:r>
      <w:r w:rsidR="00B17DA0" w:rsidRPr="00B17DA0">
        <w:t xml:space="preserve">den in Spalte 3 bis weniger als den in Spalte 4 des Anhangs 2 (Stoffliste zu Nummer 9.3 Anhang 1) der Verordnung über </w:t>
      </w:r>
      <w:r w:rsidR="00B17DA0">
        <w:br/>
      </w:r>
      <w:r w:rsidR="00B17DA0" w:rsidRPr="00B17DA0">
        <w:t>genehmigungsbedürftige Anlagen in der jeweils geltend</w:t>
      </w:r>
      <w:r w:rsidR="00B17DA0">
        <w:t>en Fassung ausgewiesenen Mengen -</w:t>
      </w:r>
    </w:p>
    <w:p w:rsidR="0055558C" w:rsidRDefault="0055558C" w:rsidP="005957CD">
      <w:pPr>
        <w:spacing w:after="0" w:line="276" w:lineRule="auto"/>
      </w:pPr>
      <w:r>
        <w:t xml:space="preserve">der Anlage 1 UVPG durch eine </w:t>
      </w:r>
      <w:r w:rsidR="00621F1C">
        <w:t xml:space="preserve">standortbezogene </w:t>
      </w:r>
      <w:r>
        <w:t>Vorprüfung des Einzelfalls zu e</w:t>
      </w:r>
      <w:r w:rsidR="005957CD">
        <w:t xml:space="preserve">rmitteln, ob für das beantragte </w:t>
      </w:r>
      <w:r>
        <w:t xml:space="preserve">Vorhaben eine Pflicht zur Durchführung einer Umweltverträglichkeitsprüfung (UVP-Pflicht) besteht. </w:t>
      </w:r>
    </w:p>
    <w:p w:rsidR="0055558C" w:rsidRDefault="00621F1C" w:rsidP="0055558C">
      <w:pPr>
        <w:spacing w:after="0" w:line="360" w:lineRule="auto"/>
      </w:pPr>
      <w:r>
        <w:br/>
      </w:r>
      <w:r w:rsidR="0055558C">
        <w:t xml:space="preserve">Die </w:t>
      </w:r>
      <w:r w:rsidR="003F3B7B">
        <w:t>s</w:t>
      </w:r>
      <w:r w:rsidR="00B17DA0">
        <w:t xml:space="preserve">tandortbezogene </w:t>
      </w:r>
      <w:r w:rsidR="0055558C">
        <w:t>Vorprüfung</w:t>
      </w:r>
      <w:r w:rsidR="003F3B7B">
        <w:t xml:space="preserve"> des Einzelfalls</w:t>
      </w:r>
      <w:r w:rsidR="0055558C">
        <w:t xml:space="preserve"> hat ergeben, dass für das Vorhaben eine UVP-Pflicht nicht besteht. </w:t>
      </w:r>
    </w:p>
    <w:p w:rsidR="0055558C" w:rsidRDefault="0055558C" w:rsidP="0055558C">
      <w:pPr>
        <w:spacing w:after="240"/>
      </w:pPr>
    </w:p>
    <w:p w:rsidR="0055558C" w:rsidRDefault="0055558C" w:rsidP="005957CD">
      <w:pPr>
        <w:spacing w:after="0"/>
      </w:pPr>
      <w:r>
        <w:rPr>
          <w:rStyle w:val="Fett"/>
        </w:rPr>
        <w:t>Begründung:</w:t>
      </w:r>
    </w:p>
    <w:p w:rsidR="0055558C" w:rsidRDefault="0055558C" w:rsidP="0055558C">
      <w:pPr>
        <w:spacing w:after="240"/>
      </w:pPr>
    </w:p>
    <w:p w:rsidR="005957CD" w:rsidRDefault="005957CD" w:rsidP="0055558C">
      <w:pPr>
        <w:spacing w:after="240"/>
      </w:pPr>
      <w:r>
        <w:t>Besondere örtliche Gegebenheiten gemäß den Schutzkriterien der Anlage 3 UVPG liegen nicht vor.</w:t>
      </w:r>
      <w:r>
        <w:br/>
        <w:t xml:space="preserve">Die Vorprüfung des Einzelfalls durch die Genehmigungsbehörde hat ergeben, dass eine </w:t>
      </w:r>
      <w:r w:rsidR="00574CA5">
        <w:br/>
      </w:r>
      <w:r>
        <w:t xml:space="preserve">Umweltverträglichkeitsprüfung nicht erforderlich ist, weil keine besonders schutzwürdigen </w:t>
      </w:r>
      <w:r w:rsidR="00574CA5">
        <w:br/>
      </w:r>
      <w:bookmarkStart w:id="0" w:name="_GoBack"/>
      <w:bookmarkEnd w:id="0"/>
      <w:r>
        <w:t>Gebiete erheblich nachteilig betroffen sind.</w:t>
      </w:r>
      <w:r>
        <w:br/>
        <w:t>Das beantragte Vorhaben wird entsprechend den einschlägigen Vorschriften und dem Stand der Technik errichtet und betrieben.</w:t>
      </w:r>
    </w:p>
    <w:p w:rsidR="00405180" w:rsidRDefault="0055558C" w:rsidP="0092571B">
      <w:r>
        <w:t xml:space="preserve">Diese Feststellung wird hiermit der Öffentlichkeit bekannt gegeben. Sie ist nicht selbständig </w:t>
      </w:r>
      <w:r w:rsidR="00574CA5">
        <w:br/>
      </w:r>
      <w:r>
        <w:t>anfechtbar.</w:t>
      </w:r>
      <w:r w:rsidR="00714382" w:rsidRPr="0092571B">
        <w:t xml:space="preserve"> </w:t>
      </w:r>
    </w:p>
    <w:sectPr w:rsidR="00405180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01" w:rsidRDefault="00E86601">
      <w:r>
        <w:separator/>
      </w:r>
    </w:p>
  </w:endnote>
  <w:endnote w:type="continuationSeparator" w:id="0">
    <w:p w:rsidR="00E86601" w:rsidRDefault="00E8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574CA5">
      <w:rPr>
        <w:noProof/>
      </w:rPr>
      <w:t>1</w:t>
    </w:r>
    <w:r>
      <w:fldChar w:fldCharType="end"/>
    </w:r>
    <w:r>
      <w:t xml:space="preserve"> von </w:t>
    </w:r>
    <w:r w:rsidR="00E86601">
      <w:fldChar w:fldCharType="begin"/>
    </w:r>
    <w:r w:rsidR="00E86601">
      <w:instrText xml:space="preserve"> NUMPAGES </w:instrText>
    </w:r>
    <w:r w:rsidR="00E86601">
      <w:fldChar w:fldCharType="separate"/>
    </w:r>
    <w:r w:rsidR="00574CA5">
      <w:rPr>
        <w:noProof/>
      </w:rPr>
      <w:t>1</w:t>
    </w:r>
    <w:r w:rsidR="00E86601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01" w:rsidRDefault="00E86601">
      <w:r>
        <w:separator/>
      </w:r>
    </w:p>
  </w:footnote>
  <w:footnote w:type="continuationSeparator" w:id="0">
    <w:p w:rsidR="00E86601" w:rsidRDefault="00E8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7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8C"/>
    <w:rsid w:val="000231B7"/>
    <w:rsid w:val="00065AB1"/>
    <w:rsid w:val="00070855"/>
    <w:rsid w:val="00095E65"/>
    <w:rsid w:val="000A2947"/>
    <w:rsid w:val="000C5FD3"/>
    <w:rsid w:val="000D11C1"/>
    <w:rsid w:val="000E4809"/>
    <w:rsid w:val="00124DED"/>
    <w:rsid w:val="00134EEE"/>
    <w:rsid w:val="001527C5"/>
    <w:rsid w:val="00155C36"/>
    <w:rsid w:val="00163E24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3463A"/>
    <w:rsid w:val="003478D3"/>
    <w:rsid w:val="00347EB0"/>
    <w:rsid w:val="00371B8C"/>
    <w:rsid w:val="00377BEC"/>
    <w:rsid w:val="00384813"/>
    <w:rsid w:val="0039105C"/>
    <w:rsid w:val="00393AA2"/>
    <w:rsid w:val="003A26F6"/>
    <w:rsid w:val="003A39D3"/>
    <w:rsid w:val="003B14BB"/>
    <w:rsid w:val="003D4A3A"/>
    <w:rsid w:val="003F3B7B"/>
    <w:rsid w:val="00405180"/>
    <w:rsid w:val="004261BD"/>
    <w:rsid w:val="00426764"/>
    <w:rsid w:val="00427487"/>
    <w:rsid w:val="00447A13"/>
    <w:rsid w:val="00447C49"/>
    <w:rsid w:val="00456060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5558C"/>
    <w:rsid w:val="00563859"/>
    <w:rsid w:val="00570576"/>
    <w:rsid w:val="00574CA5"/>
    <w:rsid w:val="00576D8C"/>
    <w:rsid w:val="005853E7"/>
    <w:rsid w:val="00587BA4"/>
    <w:rsid w:val="005957CD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21F1C"/>
    <w:rsid w:val="00657988"/>
    <w:rsid w:val="006626D0"/>
    <w:rsid w:val="006630C5"/>
    <w:rsid w:val="006649BB"/>
    <w:rsid w:val="006B2FCA"/>
    <w:rsid w:val="006B7875"/>
    <w:rsid w:val="006C2B57"/>
    <w:rsid w:val="006C442C"/>
    <w:rsid w:val="006E030C"/>
    <w:rsid w:val="006E1BBB"/>
    <w:rsid w:val="006F4590"/>
    <w:rsid w:val="00707EED"/>
    <w:rsid w:val="00711A37"/>
    <w:rsid w:val="00714382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96F95"/>
    <w:rsid w:val="00897AF3"/>
    <w:rsid w:val="008B0AD4"/>
    <w:rsid w:val="008C07A1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47EF3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17DA0"/>
    <w:rsid w:val="00B268A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0421D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86601"/>
    <w:rsid w:val="00E940FC"/>
    <w:rsid w:val="00ED2A57"/>
    <w:rsid w:val="00ED5D1B"/>
    <w:rsid w:val="00EE0AF5"/>
    <w:rsid w:val="00EE26C0"/>
    <w:rsid w:val="00EE775A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3EFF2"/>
  <w15:docId w15:val="{BCFFD9B7-DCD1-42B1-A2A1-79AFB290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55558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5558C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533E-8D5B-45D2-AFEE-3AF2EC69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1952</CharactersWithSpaces>
  <SharedDoc>false</SharedDoc>
  <HyperlinkBase>file://T:\bimschgg\HI907031318\BImSchGG\5070034_2020-HI\Entscheidung\202102\5070034_2020-HI-26.DOCX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Temme, Markus</dc:creator>
  <cp:keywords/>
  <dc:description/>
  <cp:lastModifiedBy>Temme, Markus</cp:lastModifiedBy>
  <cp:revision>4</cp:revision>
  <cp:lastPrinted>2023-08-10T09:28:00Z</cp:lastPrinted>
  <dcterms:created xsi:type="dcterms:W3CDTF">2023-09-25T09:41:00Z</dcterms:created>
  <dcterms:modified xsi:type="dcterms:W3CDTF">2023-09-25T09:42:00Z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