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BA330" w14:textId="675C8BE2" w:rsidR="00FA11B7" w:rsidRDefault="00FA11B7" w:rsidP="00FA11B7">
      <w:pPr>
        <w:spacing w:after="0" w:line="240" w:lineRule="auto"/>
        <w:rPr>
          <w:rFonts w:ascii="Arial" w:hAnsi="Arial" w:cs="Arial"/>
          <w:b/>
          <w:sz w:val="24"/>
          <w:szCs w:val="24"/>
        </w:rPr>
      </w:pPr>
      <w:r w:rsidRPr="00FA11B7">
        <w:rPr>
          <w:rFonts w:ascii="Arial" w:hAnsi="Arial" w:cs="Arial"/>
          <w:b/>
          <w:sz w:val="28"/>
          <w:szCs w:val="28"/>
        </w:rPr>
        <w:t>Regierungspräsidium Gießen</w:t>
      </w:r>
    </w:p>
    <w:p w14:paraId="646F41E1" w14:textId="77777777" w:rsidR="00FA11B7" w:rsidRPr="00FA11B7" w:rsidRDefault="00FA11B7" w:rsidP="00FA11B7">
      <w:pPr>
        <w:spacing w:after="0" w:line="240" w:lineRule="auto"/>
        <w:rPr>
          <w:rFonts w:ascii="Arial" w:hAnsi="Arial" w:cs="Arial"/>
          <w:b/>
          <w:sz w:val="24"/>
          <w:szCs w:val="24"/>
        </w:rPr>
      </w:pPr>
    </w:p>
    <w:p w14:paraId="1FDC875B" w14:textId="57CAF675" w:rsidR="00A25FCA" w:rsidRPr="00FA11B7" w:rsidRDefault="00CC2A88" w:rsidP="00FA11B7">
      <w:pPr>
        <w:spacing w:after="0" w:line="240" w:lineRule="auto"/>
        <w:rPr>
          <w:rFonts w:ascii="Arial" w:hAnsi="Arial" w:cs="Arial"/>
          <w:sz w:val="24"/>
          <w:szCs w:val="24"/>
        </w:rPr>
      </w:pPr>
      <w:r w:rsidRPr="00FA11B7">
        <w:rPr>
          <w:rFonts w:ascii="Arial" w:hAnsi="Arial" w:cs="Arial"/>
          <w:b/>
          <w:sz w:val="24"/>
          <w:szCs w:val="24"/>
        </w:rPr>
        <w:t>Bekanntgabe nach § 5 Abs. 2 UVPG</w:t>
      </w:r>
    </w:p>
    <w:p w14:paraId="205DCC55" w14:textId="77777777" w:rsidR="00FA11B7" w:rsidRPr="00FA11B7" w:rsidRDefault="00FA11B7" w:rsidP="00FA11B7">
      <w:pPr>
        <w:spacing w:after="0" w:line="240" w:lineRule="auto"/>
        <w:rPr>
          <w:rFonts w:ascii="Arial" w:hAnsi="Arial" w:cs="Arial"/>
          <w:sz w:val="24"/>
          <w:szCs w:val="24"/>
        </w:rPr>
      </w:pPr>
    </w:p>
    <w:p w14:paraId="6A4171CB" w14:textId="77777777" w:rsidR="00CC2A88" w:rsidRPr="00FA11B7" w:rsidRDefault="00CC2A88" w:rsidP="00FA11B7">
      <w:pPr>
        <w:spacing w:after="0" w:line="240" w:lineRule="auto"/>
        <w:rPr>
          <w:rFonts w:ascii="Arial" w:hAnsi="Arial" w:cs="Arial"/>
          <w:sz w:val="24"/>
          <w:szCs w:val="24"/>
        </w:rPr>
      </w:pPr>
      <w:r w:rsidRPr="00FA11B7">
        <w:rPr>
          <w:rFonts w:ascii="Arial" w:hAnsi="Arial" w:cs="Arial"/>
          <w:sz w:val="24"/>
          <w:szCs w:val="24"/>
        </w:rPr>
        <w:t xml:space="preserve">Vorhaben der ENTEGA Regenerativ GmbH, Frankfurter Straße 110, 64293 Darmstadt </w:t>
      </w:r>
    </w:p>
    <w:p w14:paraId="6BB75A60" w14:textId="77777777" w:rsidR="00CC2A88" w:rsidRPr="00FA11B7" w:rsidRDefault="00CC2A88" w:rsidP="00FA11B7">
      <w:pPr>
        <w:spacing w:after="0" w:line="240" w:lineRule="auto"/>
        <w:rPr>
          <w:rFonts w:ascii="Arial" w:hAnsi="Arial" w:cs="Arial"/>
          <w:sz w:val="24"/>
          <w:szCs w:val="24"/>
        </w:rPr>
      </w:pPr>
    </w:p>
    <w:p w14:paraId="741308B6" w14:textId="0C0E9A37" w:rsidR="00CC2A88" w:rsidRPr="00FA11B7" w:rsidRDefault="00CC2A88" w:rsidP="00FA11B7">
      <w:pPr>
        <w:spacing w:after="0" w:line="240" w:lineRule="auto"/>
        <w:rPr>
          <w:rFonts w:ascii="Arial" w:hAnsi="Arial" w:cs="Arial"/>
          <w:sz w:val="24"/>
          <w:szCs w:val="24"/>
        </w:rPr>
      </w:pPr>
      <w:r w:rsidRPr="00FA11B7">
        <w:rPr>
          <w:rFonts w:ascii="Arial" w:hAnsi="Arial" w:cs="Arial"/>
          <w:sz w:val="24"/>
          <w:szCs w:val="24"/>
        </w:rPr>
        <w:t>Die Firma ENTEGA Regenerativ GmbH, Frankfurter Straße 110, 64293 Darmstadt beabsichtigt den Bau und Betrieb einer Windenergieanlage (WEA) vom Typ ENERCON E-138 EP3 E2 mit 160 m Nabenhöhe, 138,25 m Rotordurchmesser, 229,13 m Gesamthöhe und 4,2 MW Nennleistung. Das Vorhaben soll in Haiger, Gemarkung Steinbach, Flur 1</w:t>
      </w:r>
      <w:r w:rsidR="007B6550" w:rsidRPr="00FA11B7">
        <w:rPr>
          <w:rFonts w:ascii="Arial" w:hAnsi="Arial" w:cs="Arial"/>
          <w:sz w:val="24"/>
          <w:szCs w:val="24"/>
        </w:rPr>
        <w:t>1</w:t>
      </w:r>
      <w:r w:rsidRPr="00FA11B7">
        <w:rPr>
          <w:rFonts w:ascii="Arial" w:hAnsi="Arial" w:cs="Arial"/>
          <w:sz w:val="24"/>
          <w:szCs w:val="24"/>
        </w:rPr>
        <w:t>, Flurstück 45/1</w:t>
      </w:r>
      <w:r w:rsidR="007B6550" w:rsidRPr="00FA11B7">
        <w:rPr>
          <w:rFonts w:ascii="Arial" w:hAnsi="Arial" w:cs="Arial"/>
          <w:sz w:val="24"/>
          <w:szCs w:val="24"/>
        </w:rPr>
        <w:t>7</w:t>
      </w:r>
      <w:r w:rsidRPr="00FA11B7">
        <w:rPr>
          <w:rFonts w:ascii="Arial" w:hAnsi="Arial" w:cs="Arial"/>
          <w:sz w:val="24"/>
          <w:szCs w:val="24"/>
        </w:rPr>
        <w:t xml:space="preserve"> realisiert werden.</w:t>
      </w:r>
    </w:p>
    <w:p w14:paraId="273EF73D" w14:textId="77777777" w:rsidR="00FA11B7" w:rsidRPr="00FA11B7" w:rsidRDefault="00FA11B7" w:rsidP="00FA11B7">
      <w:pPr>
        <w:spacing w:after="0" w:line="240" w:lineRule="auto"/>
        <w:rPr>
          <w:rFonts w:ascii="Arial" w:hAnsi="Arial" w:cs="Arial"/>
          <w:sz w:val="24"/>
          <w:szCs w:val="24"/>
        </w:rPr>
      </w:pPr>
    </w:p>
    <w:p w14:paraId="1942276E" w14:textId="7B9ED3F9" w:rsidR="00CC2A88" w:rsidRPr="00FA11B7" w:rsidRDefault="00CC2A88" w:rsidP="00FA11B7">
      <w:pPr>
        <w:spacing w:after="0" w:line="240" w:lineRule="auto"/>
        <w:rPr>
          <w:rFonts w:ascii="Arial" w:hAnsi="Arial" w:cs="Arial"/>
          <w:sz w:val="24"/>
          <w:szCs w:val="24"/>
        </w:rPr>
      </w:pPr>
      <w:r w:rsidRPr="00FA11B7">
        <w:rPr>
          <w:rFonts w:ascii="Arial" w:hAnsi="Arial" w:cs="Arial"/>
          <w:sz w:val="24"/>
          <w:szCs w:val="24"/>
        </w:rPr>
        <w:t>Für die Errichtung der oben genannten WEA inklusive Ausbau der Zuwegung und der Kabeltrasse sind Rodungen</w:t>
      </w:r>
      <w:r w:rsidR="009F10EB" w:rsidRPr="00FA11B7">
        <w:rPr>
          <w:rFonts w:ascii="Arial" w:hAnsi="Arial" w:cs="Arial"/>
          <w:sz w:val="24"/>
          <w:szCs w:val="24"/>
        </w:rPr>
        <w:t xml:space="preserve"> und Ersatzaufforstung</w:t>
      </w:r>
      <w:r w:rsidRPr="00FA11B7">
        <w:rPr>
          <w:rFonts w:ascii="Arial" w:hAnsi="Arial" w:cs="Arial"/>
          <w:sz w:val="24"/>
          <w:szCs w:val="24"/>
        </w:rPr>
        <w:t xml:space="preserve"> erforderlich. </w:t>
      </w:r>
    </w:p>
    <w:p w14:paraId="19EF5D70" w14:textId="77777777" w:rsidR="00CC2A88" w:rsidRPr="00FA11B7" w:rsidRDefault="00CC2A88" w:rsidP="00FA11B7">
      <w:pPr>
        <w:spacing w:after="0" w:line="240" w:lineRule="auto"/>
        <w:rPr>
          <w:rFonts w:ascii="Arial" w:hAnsi="Arial" w:cs="Arial"/>
          <w:sz w:val="24"/>
          <w:szCs w:val="24"/>
        </w:rPr>
      </w:pPr>
    </w:p>
    <w:p w14:paraId="4502717F" w14:textId="6B23268F" w:rsidR="00FA11B7" w:rsidRPr="00FA11B7" w:rsidRDefault="007A05AD" w:rsidP="00FA11B7">
      <w:pPr>
        <w:spacing w:after="0" w:line="240" w:lineRule="auto"/>
        <w:rPr>
          <w:rFonts w:ascii="Arial" w:hAnsi="Arial" w:cs="Arial"/>
          <w:sz w:val="24"/>
          <w:szCs w:val="24"/>
        </w:rPr>
      </w:pPr>
      <w:r w:rsidRPr="00FA11B7">
        <w:rPr>
          <w:rFonts w:ascii="Arial" w:hAnsi="Arial" w:cs="Arial"/>
          <w:sz w:val="24"/>
          <w:szCs w:val="24"/>
        </w:rPr>
        <w:t>Für das</w:t>
      </w:r>
      <w:r w:rsidR="00CC2A88" w:rsidRPr="00FA11B7">
        <w:rPr>
          <w:rFonts w:ascii="Arial" w:hAnsi="Arial" w:cs="Arial"/>
          <w:sz w:val="24"/>
          <w:szCs w:val="24"/>
        </w:rPr>
        <w:t xml:space="preserve"> Vorhaben war nach § 5 des Gesetzes über die Umweltverträglichkeitsprüfung (UVPG) in der F</w:t>
      </w:r>
      <w:r w:rsidRPr="00FA11B7">
        <w:rPr>
          <w:rFonts w:ascii="Arial" w:hAnsi="Arial" w:cs="Arial"/>
          <w:sz w:val="24"/>
          <w:szCs w:val="24"/>
        </w:rPr>
        <w:t>assung der Bekanntmachung vom 18</w:t>
      </w:r>
      <w:r w:rsidR="00CC2A88" w:rsidRPr="00FA11B7">
        <w:rPr>
          <w:rFonts w:ascii="Arial" w:hAnsi="Arial" w:cs="Arial"/>
          <w:sz w:val="24"/>
          <w:szCs w:val="24"/>
        </w:rPr>
        <w:t>.</w:t>
      </w:r>
      <w:r w:rsidR="00FA11B7" w:rsidRPr="00FA11B7">
        <w:rPr>
          <w:rFonts w:ascii="Arial" w:hAnsi="Arial" w:cs="Arial"/>
          <w:sz w:val="24"/>
          <w:szCs w:val="24"/>
        </w:rPr>
        <w:t>03.</w:t>
      </w:r>
      <w:r w:rsidRPr="00FA11B7">
        <w:rPr>
          <w:rFonts w:ascii="Arial" w:hAnsi="Arial" w:cs="Arial"/>
          <w:sz w:val="24"/>
          <w:szCs w:val="24"/>
        </w:rPr>
        <w:t xml:space="preserve">2021 (BGBl. I S. </w:t>
      </w:r>
      <w:r w:rsidRPr="00FA11B7">
        <w:rPr>
          <w:rFonts w:ascii="Arial" w:hAnsi="Arial" w:cs="Arial"/>
          <w:sz w:val="24"/>
          <w:szCs w:val="24"/>
        </w:rPr>
        <w:lastRenderedPageBreak/>
        <w:t>540</w:t>
      </w:r>
      <w:r w:rsidR="00CC2A88" w:rsidRPr="00FA11B7">
        <w:rPr>
          <w:rFonts w:ascii="Arial" w:hAnsi="Arial" w:cs="Arial"/>
          <w:sz w:val="24"/>
          <w:szCs w:val="24"/>
        </w:rPr>
        <w:t xml:space="preserve">), </w:t>
      </w:r>
      <w:r w:rsidRPr="00FA11B7">
        <w:rPr>
          <w:rFonts w:ascii="Arial" w:hAnsi="Arial" w:cs="Arial"/>
          <w:sz w:val="24"/>
          <w:szCs w:val="24"/>
        </w:rPr>
        <w:t>das</w:t>
      </w:r>
      <w:r w:rsidR="00CC2A88" w:rsidRPr="00FA11B7">
        <w:rPr>
          <w:rFonts w:ascii="Arial" w:hAnsi="Arial" w:cs="Arial"/>
          <w:sz w:val="24"/>
          <w:szCs w:val="24"/>
        </w:rPr>
        <w:t xml:space="preserve"> durch </w:t>
      </w:r>
      <w:r w:rsidRPr="00FA11B7">
        <w:rPr>
          <w:rFonts w:ascii="Arial" w:hAnsi="Arial" w:cs="Arial"/>
          <w:sz w:val="24"/>
          <w:szCs w:val="24"/>
        </w:rPr>
        <w:t>Artikel 14</w:t>
      </w:r>
      <w:r w:rsidR="002402AA" w:rsidRPr="00FA11B7">
        <w:rPr>
          <w:sz w:val="24"/>
          <w:szCs w:val="24"/>
        </w:rPr>
        <w:t xml:space="preserve"> </w:t>
      </w:r>
      <w:proofErr w:type="spellStart"/>
      <w:r w:rsidR="002402AA" w:rsidRPr="00FA11B7">
        <w:rPr>
          <w:rFonts w:ascii="Arial" w:hAnsi="Arial" w:cs="Arial"/>
          <w:sz w:val="24"/>
          <w:szCs w:val="24"/>
        </w:rPr>
        <w:t>AufbauhilfeG</w:t>
      </w:r>
      <w:proofErr w:type="spellEnd"/>
      <w:r w:rsidRPr="00FA11B7">
        <w:rPr>
          <w:rFonts w:ascii="Arial" w:hAnsi="Arial" w:cs="Arial"/>
          <w:sz w:val="24"/>
          <w:szCs w:val="24"/>
        </w:rPr>
        <w:t xml:space="preserve"> vom 10</w:t>
      </w:r>
      <w:r w:rsidR="00CC2A88" w:rsidRPr="00FA11B7">
        <w:rPr>
          <w:rFonts w:ascii="Arial" w:hAnsi="Arial" w:cs="Arial"/>
          <w:sz w:val="24"/>
          <w:szCs w:val="24"/>
        </w:rPr>
        <w:t>.</w:t>
      </w:r>
      <w:r w:rsidR="00FA11B7" w:rsidRPr="00FA11B7">
        <w:rPr>
          <w:rFonts w:ascii="Arial" w:hAnsi="Arial" w:cs="Arial"/>
          <w:sz w:val="24"/>
          <w:szCs w:val="24"/>
        </w:rPr>
        <w:t>09.</w:t>
      </w:r>
      <w:r w:rsidRPr="00FA11B7">
        <w:rPr>
          <w:rFonts w:ascii="Arial" w:hAnsi="Arial" w:cs="Arial"/>
          <w:sz w:val="24"/>
          <w:szCs w:val="24"/>
        </w:rPr>
        <w:t>2021 (BGBl. I S. 4147</w:t>
      </w:r>
      <w:r w:rsidR="00CC2A88" w:rsidRPr="00FA11B7">
        <w:rPr>
          <w:rFonts w:ascii="Arial" w:hAnsi="Arial" w:cs="Arial"/>
          <w:sz w:val="24"/>
          <w:szCs w:val="24"/>
        </w:rPr>
        <w:t xml:space="preserve">) geändert </w:t>
      </w:r>
      <w:r w:rsidRPr="00FA11B7">
        <w:rPr>
          <w:rFonts w:ascii="Arial" w:hAnsi="Arial" w:cs="Arial"/>
          <w:sz w:val="24"/>
          <w:szCs w:val="24"/>
        </w:rPr>
        <w:t>worden ist,</w:t>
      </w:r>
      <w:r w:rsidR="00CC2A88" w:rsidRPr="00FA11B7">
        <w:rPr>
          <w:rFonts w:ascii="Arial" w:hAnsi="Arial" w:cs="Arial"/>
          <w:sz w:val="24"/>
          <w:szCs w:val="24"/>
        </w:rPr>
        <w:t xml:space="preserve"> zu prüfen, ob die Umweltauswirkungen des Vorhabens auf die Umgebung eine Umweltverträglichkeitsprüfung erfordern. Ob für ein Vorhaben eine UVP-Pflicht besteht und das Vorhaben damit einer Umweltverträglichkeitsprüfung (UVP) bedarf, richtet sich nach den § 6 ff UVPG.</w:t>
      </w:r>
    </w:p>
    <w:p w14:paraId="730098DE" w14:textId="11033325" w:rsidR="001B7CDC" w:rsidRPr="00FA11B7" w:rsidRDefault="00CC2A88" w:rsidP="00FA11B7">
      <w:pPr>
        <w:spacing w:after="0" w:line="240" w:lineRule="auto"/>
        <w:rPr>
          <w:rFonts w:ascii="Arial" w:hAnsi="Arial" w:cs="Arial"/>
          <w:sz w:val="24"/>
          <w:szCs w:val="24"/>
        </w:rPr>
      </w:pPr>
      <w:r w:rsidRPr="00FA11B7">
        <w:rPr>
          <w:rFonts w:ascii="Arial" w:hAnsi="Arial" w:cs="Arial"/>
          <w:sz w:val="24"/>
          <w:szCs w:val="24"/>
        </w:rPr>
        <w:t>Es war nach Ziffer 1.6.2 (Errichtung und Betrieb eines Windparks mit 6 bis weniger als 20 Windkraftanlagen) der Anlage 1 zum UVPG eine allgemeine Vorprüfung des Einzelfalls zur Feststellung</w:t>
      </w:r>
      <w:r w:rsidR="00B22FA0" w:rsidRPr="00FA11B7">
        <w:rPr>
          <w:rFonts w:ascii="Arial" w:hAnsi="Arial" w:cs="Arial"/>
          <w:sz w:val="24"/>
          <w:szCs w:val="24"/>
        </w:rPr>
        <w:t xml:space="preserve"> der UVP-Pflicht nach §§ 9 Abs. 2 S. 1 Nr. 2 und Abs. 4 i.V.m. §</w:t>
      </w:r>
      <w:r w:rsidR="00A24F20" w:rsidRPr="00FA11B7">
        <w:rPr>
          <w:rFonts w:ascii="Arial" w:hAnsi="Arial" w:cs="Arial"/>
          <w:sz w:val="24"/>
          <w:szCs w:val="24"/>
        </w:rPr>
        <w:t> </w:t>
      </w:r>
      <w:r w:rsidR="00B22FA0" w:rsidRPr="00FA11B7">
        <w:rPr>
          <w:rFonts w:ascii="Arial" w:hAnsi="Arial" w:cs="Arial"/>
          <w:sz w:val="24"/>
          <w:szCs w:val="24"/>
        </w:rPr>
        <w:t xml:space="preserve">7 Abs. 1 </w:t>
      </w:r>
      <w:r w:rsidRPr="00FA11B7">
        <w:rPr>
          <w:rFonts w:ascii="Arial" w:hAnsi="Arial" w:cs="Arial"/>
          <w:sz w:val="24"/>
          <w:szCs w:val="24"/>
        </w:rPr>
        <w:t xml:space="preserve">UVPG erforderlich. </w:t>
      </w:r>
      <w:r w:rsidR="009F10EB" w:rsidRPr="00FA11B7">
        <w:rPr>
          <w:rFonts w:ascii="Arial" w:hAnsi="Arial" w:cs="Arial"/>
          <w:sz w:val="24"/>
          <w:szCs w:val="24"/>
        </w:rPr>
        <w:t>Denn die geplante WEA bildet mit dem sich nordwestlich befindenden Windpark Haiger I eine Windfarm. Somit stellt die geplante WEA eine Erweiterung und damit eine Änderung der bes</w:t>
      </w:r>
      <w:r w:rsidR="00FA11B7" w:rsidRPr="00FA11B7">
        <w:rPr>
          <w:rFonts w:ascii="Arial" w:hAnsi="Arial" w:cs="Arial"/>
          <w:sz w:val="24"/>
          <w:szCs w:val="24"/>
        </w:rPr>
        <w:t xml:space="preserve">tehenden </w:t>
      </w:r>
      <w:proofErr w:type="spellStart"/>
      <w:r w:rsidR="00FA11B7" w:rsidRPr="00FA11B7">
        <w:rPr>
          <w:rFonts w:ascii="Arial" w:hAnsi="Arial" w:cs="Arial"/>
          <w:sz w:val="24"/>
          <w:szCs w:val="24"/>
        </w:rPr>
        <w:t>Windfarm</w:t>
      </w:r>
      <w:proofErr w:type="spellEnd"/>
      <w:r w:rsidR="00FA11B7" w:rsidRPr="00FA11B7">
        <w:rPr>
          <w:rFonts w:ascii="Arial" w:hAnsi="Arial" w:cs="Arial"/>
          <w:sz w:val="24"/>
          <w:szCs w:val="24"/>
        </w:rPr>
        <w:t xml:space="preserve"> Haiger I dar.</w:t>
      </w:r>
    </w:p>
    <w:p w14:paraId="42CDC6D1" w14:textId="77777777" w:rsidR="00FA11B7" w:rsidRPr="00FA11B7" w:rsidRDefault="00FA11B7" w:rsidP="00FA11B7">
      <w:pPr>
        <w:spacing w:after="0" w:line="240" w:lineRule="auto"/>
        <w:rPr>
          <w:rFonts w:ascii="Arial" w:hAnsi="Arial" w:cs="Arial"/>
          <w:sz w:val="24"/>
          <w:szCs w:val="24"/>
        </w:rPr>
      </w:pPr>
    </w:p>
    <w:p w14:paraId="61CCE163" w14:textId="331673B3" w:rsidR="001B7CDC" w:rsidRPr="00FA11B7" w:rsidRDefault="001B7CDC" w:rsidP="00FA11B7">
      <w:pPr>
        <w:spacing w:after="0" w:line="240" w:lineRule="auto"/>
        <w:rPr>
          <w:rFonts w:ascii="Arial" w:hAnsi="Arial" w:cs="Arial"/>
          <w:sz w:val="24"/>
          <w:szCs w:val="24"/>
        </w:rPr>
      </w:pPr>
      <w:r w:rsidRPr="00FA11B7">
        <w:rPr>
          <w:rFonts w:ascii="Arial" w:hAnsi="Arial" w:cs="Arial"/>
          <w:sz w:val="24"/>
          <w:szCs w:val="24"/>
        </w:rPr>
        <w:t xml:space="preserve">Aufgrund der geplanten Rodung auf einer Gesamtrodungsfläche von ca. 1,6 ha war nach Nr. 17.2.3 </w:t>
      </w:r>
      <w:r w:rsidR="00ED7EBA" w:rsidRPr="00FA11B7">
        <w:rPr>
          <w:rFonts w:ascii="Arial" w:hAnsi="Arial" w:cs="Arial"/>
          <w:sz w:val="24"/>
          <w:szCs w:val="24"/>
        </w:rPr>
        <w:t>der Anlage 1 zum UVPG eine standortbezogene Vorprüfung</w:t>
      </w:r>
      <w:r w:rsidR="00FA11B7" w:rsidRPr="00FA11B7">
        <w:rPr>
          <w:rFonts w:ascii="Arial" w:hAnsi="Arial" w:cs="Arial"/>
          <w:sz w:val="24"/>
          <w:szCs w:val="24"/>
        </w:rPr>
        <w:t xml:space="preserve"> des Einzelfalls durchzuführen.</w:t>
      </w:r>
    </w:p>
    <w:p w14:paraId="7F6168D9" w14:textId="77777777" w:rsidR="00FA11B7" w:rsidRPr="00FA11B7" w:rsidRDefault="00FA11B7" w:rsidP="00FA11B7">
      <w:pPr>
        <w:spacing w:after="0" w:line="240" w:lineRule="auto"/>
        <w:rPr>
          <w:rFonts w:ascii="Arial" w:hAnsi="Arial" w:cs="Arial"/>
          <w:sz w:val="24"/>
          <w:szCs w:val="24"/>
        </w:rPr>
      </w:pPr>
    </w:p>
    <w:p w14:paraId="24BE07E6" w14:textId="795C91B7" w:rsidR="00CC2A88" w:rsidRPr="00FA11B7" w:rsidRDefault="00ED7EBA" w:rsidP="00FA11B7">
      <w:pPr>
        <w:spacing w:after="0" w:line="240" w:lineRule="auto"/>
        <w:rPr>
          <w:rFonts w:ascii="Arial" w:hAnsi="Arial" w:cs="Arial"/>
          <w:sz w:val="24"/>
          <w:szCs w:val="24"/>
        </w:rPr>
      </w:pPr>
      <w:r w:rsidRPr="00FA11B7">
        <w:rPr>
          <w:rFonts w:ascii="Arial" w:hAnsi="Arial" w:cs="Arial"/>
          <w:sz w:val="24"/>
          <w:szCs w:val="24"/>
        </w:rPr>
        <w:lastRenderedPageBreak/>
        <w:t xml:space="preserve">Hinsichtlich der geplanten Ersatzaufforstung war keine Vorprüfung durchzuführen. Denn die Flächen </w:t>
      </w:r>
      <w:r w:rsidR="008347B9" w:rsidRPr="00FA11B7">
        <w:rPr>
          <w:rFonts w:ascii="Arial" w:hAnsi="Arial" w:cs="Arial"/>
          <w:sz w:val="24"/>
          <w:szCs w:val="24"/>
        </w:rPr>
        <w:t>der Ersatzaufforstung bleiben unter der nach Nr. 17.1.3 der Anlage 1 zum UVPG</w:t>
      </w:r>
      <w:r w:rsidR="00FA11B7" w:rsidRPr="00FA11B7">
        <w:rPr>
          <w:rFonts w:ascii="Arial" w:hAnsi="Arial" w:cs="Arial"/>
          <w:sz w:val="24"/>
          <w:szCs w:val="24"/>
        </w:rPr>
        <w:t xml:space="preserve"> relevanten Schwelle von 2 ha.</w:t>
      </w:r>
    </w:p>
    <w:p w14:paraId="2941DAE6" w14:textId="4703D2A1" w:rsidR="00CF0C9E" w:rsidRPr="00FA11B7" w:rsidRDefault="00CC2A88" w:rsidP="00FA11B7">
      <w:pPr>
        <w:spacing w:after="0" w:line="240" w:lineRule="auto"/>
        <w:rPr>
          <w:rFonts w:ascii="Arial" w:eastAsia="Times New Roman" w:hAnsi="Arial" w:cs="Arial"/>
          <w:sz w:val="24"/>
          <w:szCs w:val="24"/>
          <w:lang w:eastAsia="de-DE"/>
        </w:rPr>
      </w:pPr>
      <w:r w:rsidRPr="00FA11B7">
        <w:rPr>
          <w:rFonts w:ascii="Arial" w:eastAsia="Times New Roman" w:hAnsi="Arial" w:cs="Arial"/>
          <w:sz w:val="24"/>
          <w:szCs w:val="24"/>
          <w:lang w:eastAsia="de-DE"/>
        </w:rPr>
        <w:t>Die allgemeine Vorprüfung der Nr. 1.6.2 der Anlage 1 UVPG hat ergeben, dass nach abschließender Beurteilung unter Einbeziehung der Angaben der Antragstellerin und unter Beteiligung der betroffenen Fachbehörden von dem geplanten Vorhaben sowohl hinsichtlich der Merkmale wie auch der prognostizierten Auswirkungen keine erheblichen nachteiligen Umweltauswirkungen auf die Schutzgüter zu erwarten sind.</w:t>
      </w:r>
    </w:p>
    <w:p w14:paraId="5E7762F3" w14:textId="77777777" w:rsidR="00CC2A88" w:rsidRPr="00FA11B7" w:rsidRDefault="00CC2A88" w:rsidP="00FA11B7">
      <w:pPr>
        <w:spacing w:after="0" w:line="240" w:lineRule="auto"/>
        <w:rPr>
          <w:rFonts w:ascii="Arial" w:eastAsia="Times New Roman" w:hAnsi="Arial" w:cs="Arial"/>
          <w:sz w:val="24"/>
          <w:szCs w:val="24"/>
          <w:lang w:eastAsia="de-DE"/>
        </w:rPr>
      </w:pPr>
      <w:r w:rsidRPr="00FA11B7">
        <w:rPr>
          <w:rFonts w:ascii="Arial" w:eastAsia="Times New Roman" w:hAnsi="Arial" w:cs="Arial"/>
          <w:sz w:val="24"/>
          <w:szCs w:val="24"/>
          <w:lang w:eastAsia="de-DE"/>
        </w:rPr>
        <w:t>Die Flächen- und Bodeninanspruchnahme bzw. Eingriffe werden auf ein Minimum begrenzt, so dass keine schädlichen Auswirkungen zu erwarten sind. D</w:t>
      </w:r>
      <w:r w:rsidR="00CF0C9E" w:rsidRPr="00FA11B7">
        <w:rPr>
          <w:rFonts w:ascii="Arial" w:eastAsia="Times New Roman" w:hAnsi="Arial" w:cs="Arial"/>
          <w:sz w:val="24"/>
          <w:szCs w:val="24"/>
          <w:lang w:eastAsia="de-DE"/>
        </w:rPr>
        <w:t>ie geplante Windenergieanlage befindet</w:t>
      </w:r>
      <w:r w:rsidRPr="00FA11B7">
        <w:rPr>
          <w:rFonts w:ascii="Arial" w:eastAsia="Times New Roman" w:hAnsi="Arial" w:cs="Arial"/>
          <w:sz w:val="24"/>
          <w:szCs w:val="24"/>
          <w:lang w:eastAsia="de-DE"/>
        </w:rPr>
        <w:t xml:space="preserve"> sich </w:t>
      </w:r>
      <w:r w:rsidR="00CF0C9E" w:rsidRPr="00FA11B7">
        <w:rPr>
          <w:rFonts w:ascii="Arial" w:eastAsia="Times New Roman" w:hAnsi="Arial" w:cs="Arial"/>
          <w:sz w:val="24"/>
          <w:szCs w:val="24"/>
          <w:lang w:eastAsia="de-DE"/>
        </w:rPr>
        <w:t>außer</w:t>
      </w:r>
      <w:r w:rsidRPr="00FA11B7">
        <w:rPr>
          <w:rFonts w:ascii="Arial" w:eastAsia="Times New Roman" w:hAnsi="Arial" w:cs="Arial"/>
          <w:sz w:val="24"/>
          <w:szCs w:val="24"/>
          <w:lang w:eastAsia="de-DE"/>
        </w:rPr>
        <w:t>hal</w:t>
      </w:r>
      <w:r w:rsidR="00CF0C9E" w:rsidRPr="00FA11B7">
        <w:rPr>
          <w:rFonts w:ascii="Arial" w:eastAsia="Times New Roman" w:hAnsi="Arial" w:cs="Arial"/>
          <w:sz w:val="24"/>
          <w:szCs w:val="24"/>
          <w:lang w:eastAsia="de-DE"/>
        </w:rPr>
        <w:t>b der Schutzzone von Trinkwasserschutzgebieten,</w:t>
      </w:r>
      <w:r w:rsidRPr="00FA11B7">
        <w:rPr>
          <w:rFonts w:ascii="Arial" w:eastAsia="Times New Roman" w:hAnsi="Arial" w:cs="Arial"/>
          <w:sz w:val="24"/>
          <w:szCs w:val="24"/>
          <w:lang w:eastAsia="de-DE"/>
        </w:rPr>
        <w:t xml:space="preserve"> </w:t>
      </w:r>
      <w:r w:rsidR="00CF0C9E" w:rsidRPr="00FA11B7">
        <w:rPr>
          <w:rFonts w:ascii="Arial" w:eastAsia="Times New Roman" w:hAnsi="Arial" w:cs="Arial"/>
          <w:sz w:val="24"/>
          <w:szCs w:val="24"/>
          <w:lang w:eastAsia="de-DE"/>
        </w:rPr>
        <w:t>somit s</w:t>
      </w:r>
      <w:r w:rsidRPr="00FA11B7">
        <w:rPr>
          <w:rFonts w:ascii="Arial" w:eastAsia="Times New Roman" w:hAnsi="Arial" w:cs="Arial"/>
          <w:sz w:val="24"/>
          <w:szCs w:val="24"/>
          <w:lang w:eastAsia="de-DE"/>
        </w:rPr>
        <w:t>ind negative Auswirkungen auf das Schutzgut Wasser und die Grundwasserneubildung nicht zu besorgen. Alle anfallenden Abfälle werden fachgerecht entsorgt. Schädliche Umweltauswirkungen oder erhebliche Beeinträchti</w:t>
      </w:r>
      <w:r w:rsidRPr="00FA11B7">
        <w:rPr>
          <w:rFonts w:ascii="Arial" w:eastAsia="Times New Roman" w:hAnsi="Arial" w:cs="Arial"/>
          <w:sz w:val="24"/>
          <w:szCs w:val="24"/>
          <w:lang w:eastAsia="de-DE"/>
        </w:rPr>
        <w:lastRenderedPageBreak/>
        <w:t xml:space="preserve">gungen durch Infraschall, Lichtreflexion, Schlagschatten und Schallemissionen sind nicht zu erwarten. </w:t>
      </w:r>
      <w:r w:rsidR="00A86CDF" w:rsidRPr="00FA11B7">
        <w:rPr>
          <w:rFonts w:ascii="Arial" w:eastAsia="Times New Roman" w:hAnsi="Arial" w:cs="Arial"/>
          <w:sz w:val="24"/>
          <w:szCs w:val="24"/>
          <w:lang w:eastAsia="de-DE"/>
        </w:rPr>
        <w:t xml:space="preserve">Auswirkungen durch Schlagschatten werden durch den Einsatz von Abschaltungen vermieden. Die Immissionsrichtwerte für Schall werden an den zu beurteilenden Immissionsorten eingehalten, erheblich schädliche Umweltauswirkungen sind somit nicht zu erwarten. </w:t>
      </w:r>
      <w:r w:rsidRPr="00FA11B7">
        <w:rPr>
          <w:rFonts w:ascii="Arial" w:eastAsia="Times New Roman" w:hAnsi="Arial" w:cs="Arial"/>
          <w:sz w:val="24"/>
          <w:szCs w:val="24"/>
          <w:lang w:eastAsia="de-DE"/>
        </w:rPr>
        <w:t xml:space="preserve">Das Unfallrisiko wird durch geeignete Maßnahmen (u. a. technische Überwachung, Brandschutzkonzept, Eis- bzw. Blitzschutzsysteme, etc.) auf ein Minimum begrenzt. </w:t>
      </w:r>
    </w:p>
    <w:p w14:paraId="251BE35D" w14:textId="16E61AFD" w:rsidR="00CC2A88" w:rsidRPr="00FA11B7" w:rsidRDefault="00CC2A88" w:rsidP="00FA11B7">
      <w:pPr>
        <w:spacing w:after="0" w:line="240" w:lineRule="auto"/>
        <w:rPr>
          <w:rFonts w:ascii="Arial" w:eastAsia="Times New Roman" w:hAnsi="Arial" w:cs="Arial"/>
          <w:sz w:val="24"/>
          <w:szCs w:val="24"/>
          <w:lang w:eastAsia="de-DE"/>
        </w:rPr>
      </w:pPr>
      <w:r w:rsidRPr="00FA11B7">
        <w:rPr>
          <w:rFonts w:ascii="Arial" w:eastAsia="Times New Roman" w:hAnsi="Arial" w:cs="Arial"/>
          <w:sz w:val="24"/>
          <w:szCs w:val="24"/>
          <w:lang w:eastAsia="de-DE"/>
        </w:rPr>
        <w:t xml:space="preserve">Hinsichtlich der Schutzgüter Tiere, Pflanzen und biologische Vielfalt sind aufgrund der vorgesehenen Vermeidungs- und Minimierungsmaßnahmen keine schwerwiegenden Auswirkungen zu erwarten. Eine erhebliche Beeinträchtigung des Landschaftsbildes </w:t>
      </w:r>
      <w:r w:rsidR="00C85D13" w:rsidRPr="00FA11B7">
        <w:rPr>
          <w:rFonts w:ascii="Arial" w:eastAsia="Times New Roman" w:hAnsi="Arial" w:cs="Arial"/>
          <w:sz w:val="24"/>
          <w:szCs w:val="24"/>
          <w:lang w:eastAsia="de-DE"/>
        </w:rPr>
        <w:t xml:space="preserve">findet nicht statt. </w:t>
      </w:r>
      <w:r w:rsidRPr="00FA11B7">
        <w:rPr>
          <w:rFonts w:ascii="Arial" w:eastAsia="Times New Roman" w:hAnsi="Arial" w:cs="Arial"/>
          <w:sz w:val="24"/>
          <w:szCs w:val="24"/>
          <w:lang w:eastAsia="de-DE"/>
        </w:rPr>
        <w:t>Denkmäler</w:t>
      </w:r>
      <w:r w:rsidR="00C85D13" w:rsidRPr="00FA11B7">
        <w:rPr>
          <w:rFonts w:ascii="Arial" w:eastAsia="Times New Roman" w:hAnsi="Arial" w:cs="Arial"/>
          <w:sz w:val="24"/>
          <w:szCs w:val="24"/>
          <w:lang w:eastAsia="de-DE"/>
        </w:rPr>
        <w:t xml:space="preserve"> sind</w:t>
      </w:r>
      <w:r w:rsidR="00B22FA0" w:rsidRPr="00FA11B7">
        <w:rPr>
          <w:rFonts w:ascii="Arial" w:eastAsia="Times New Roman" w:hAnsi="Arial" w:cs="Arial"/>
          <w:sz w:val="24"/>
          <w:szCs w:val="24"/>
          <w:lang w:eastAsia="de-DE"/>
        </w:rPr>
        <w:t xml:space="preserve"> im Umfeld des V</w:t>
      </w:r>
      <w:bookmarkStart w:id="0" w:name="_GoBack"/>
      <w:bookmarkEnd w:id="0"/>
      <w:r w:rsidR="00B22FA0" w:rsidRPr="00FA11B7">
        <w:rPr>
          <w:rFonts w:ascii="Arial" w:eastAsia="Times New Roman" w:hAnsi="Arial" w:cs="Arial"/>
          <w:sz w:val="24"/>
          <w:szCs w:val="24"/>
          <w:lang w:eastAsia="de-DE"/>
        </w:rPr>
        <w:t xml:space="preserve">orhabens </w:t>
      </w:r>
      <w:r w:rsidR="00CF0C9E" w:rsidRPr="00FA11B7">
        <w:rPr>
          <w:rFonts w:ascii="Arial" w:eastAsia="Times New Roman" w:hAnsi="Arial" w:cs="Arial"/>
          <w:sz w:val="24"/>
          <w:szCs w:val="24"/>
          <w:lang w:eastAsia="de-DE"/>
        </w:rPr>
        <w:t>nicht vorhanden</w:t>
      </w:r>
      <w:r w:rsidR="00C85D13" w:rsidRPr="00FA11B7">
        <w:rPr>
          <w:rFonts w:ascii="Arial" w:eastAsia="Times New Roman" w:hAnsi="Arial" w:cs="Arial"/>
          <w:sz w:val="24"/>
          <w:szCs w:val="24"/>
          <w:lang w:eastAsia="de-DE"/>
        </w:rPr>
        <w:t>.</w:t>
      </w:r>
      <w:r w:rsidRPr="00FA11B7">
        <w:rPr>
          <w:rFonts w:ascii="Arial" w:eastAsia="Times New Roman" w:hAnsi="Arial" w:cs="Arial"/>
          <w:sz w:val="24"/>
          <w:szCs w:val="24"/>
          <w:lang w:eastAsia="de-DE"/>
        </w:rPr>
        <w:t xml:space="preserve"> Die im Umfeld vorkommenden gesetzlich geschützten Gebiete (</w:t>
      </w:r>
      <w:r w:rsidR="00CF0C9E" w:rsidRPr="00FA11B7">
        <w:rPr>
          <w:rFonts w:ascii="Arial" w:eastAsia="Times New Roman" w:hAnsi="Arial" w:cs="Arial"/>
          <w:sz w:val="24"/>
          <w:szCs w:val="24"/>
          <w:lang w:eastAsia="de-DE"/>
        </w:rPr>
        <w:t>Vogelschutzgebiete,</w:t>
      </w:r>
      <w:r w:rsidRPr="00FA11B7">
        <w:rPr>
          <w:rFonts w:ascii="Arial" w:eastAsia="Times New Roman" w:hAnsi="Arial" w:cs="Arial"/>
          <w:sz w:val="24"/>
          <w:szCs w:val="24"/>
          <w:lang w:eastAsia="de-DE"/>
        </w:rPr>
        <w:t xml:space="preserve"> geschützte Biotope) werden nicht beeinträchtigt.</w:t>
      </w:r>
      <w:r w:rsidR="007B6550" w:rsidRPr="00FA11B7">
        <w:rPr>
          <w:rFonts w:ascii="Arial" w:eastAsia="Times New Roman" w:hAnsi="Arial" w:cs="Arial"/>
          <w:sz w:val="24"/>
          <w:szCs w:val="24"/>
          <w:lang w:eastAsia="de-DE"/>
        </w:rPr>
        <w:t xml:space="preserve"> </w:t>
      </w:r>
      <w:r w:rsidR="00BF204D" w:rsidRPr="00FA11B7">
        <w:rPr>
          <w:rFonts w:ascii="Arial" w:eastAsia="Times New Roman" w:hAnsi="Arial" w:cs="Arial"/>
          <w:sz w:val="24"/>
          <w:szCs w:val="24"/>
          <w:lang w:eastAsia="de-DE"/>
        </w:rPr>
        <w:t>G</w:t>
      </w:r>
      <w:r w:rsidR="00CF0C9E" w:rsidRPr="00FA11B7">
        <w:rPr>
          <w:rFonts w:ascii="Arial" w:eastAsia="Times New Roman" w:hAnsi="Arial" w:cs="Arial"/>
          <w:sz w:val="24"/>
          <w:szCs w:val="24"/>
          <w:lang w:eastAsia="de-DE"/>
        </w:rPr>
        <w:t xml:space="preserve">eschützte Gebiete wie Natura 2000-Gebiete, Landschaftsschutzgebiete, Wasserschutzgebiete, Überschwemmungsgebiete kommen im Umfeld der geplanten WEA nicht vor, </w:t>
      </w:r>
      <w:r w:rsidR="00CF0C9E" w:rsidRPr="00FA11B7">
        <w:rPr>
          <w:rFonts w:ascii="Arial" w:eastAsia="Times New Roman" w:hAnsi="Arial" w:cs="Arial"/>
          <w:sz w:val="24"/>
          <w:szCs w:val="24"/>
          <w:lang w:eastAsia="de-DE"/>
        </w:rPr>
        <w:lastRenderedPageBreak/>
        <w:t xml:space="preserve">somit können erhebliche nachteilige Umweltauswirkungen auf die selbigen ausgeschlossen werden. </w:t>
      </w:r>
      <w:r w:rsidR="00A86CDF" w:rsidRPr="00FA11B7">
        <w:rPr>
          <w:rFonts w:ascii="Arial" w:eastAsia="Times New Roman" w:hAnsi="Arial" w:cs="Arial"/>
          <w:sz w:val="24"/>
          <w:szCs w:val="24"/>
          <w:lang w:eastAsia="de-DE"/>
        </w:rPr>
        <w:t>Die für das Vorhaben notwendigen Rodungen werden teilweise durch Wiederaufforstung der temporär gerodeten Flächen ausgeglichen. Für dauerhaft in Anspruch genommene Flächen wird eine Walderhaltungsabgabe geleistet. Durch diese vorgesehenen Maßnahmen sind keine schwerwieg</w:t>
      </w:r>
      <w:r w:rsidR="00FA11B7" w:rsidRPr="00FA11B7">
        <w:rPr>
          <w:rFonts w:ascii="Arial" w:eastAsia="Times New Roman" w:hAnsi="Arial" w:cs="Arial"/>
          <w:sz w:val="24"/>
          <w:szCs w:val="24"/>
          <w:lang w:eastAsia="de-DE"/>
        </w:rPr>
        <w:t>enden Auswirkungen zu erwarten.</w:t>
      </w:r>
    </w:p>
    <w:p w14:paraId="14A624E5" w14:textId="77777777" w:rsidR="00FA11B7" w:rsidRPr="00FA11B7" w:rsidRDefault="00FA11B7" w:rsidP="00FA11B7">
      <w:pPr>
        <w:spacing w:after="0" w:line="240" w:lineRule="auto"/>
        <w:rPr>
          <w:rFonts w:ascii="Arial" w:eastAsia="Times New Roman" w:hAnsi="Arial" w:cs="Arial"/>
          <w:sz w:val="24"/>
          <w:szCs w:val="24"/>
          <w:lang w:eastAsia="de-DE"/>
        </w:rPr>
      </w:pPr>
    </w:p>
    <w:p w14:paraId="713D9811" w14:textId="0CAF0477" w:rsidR="008347B9" w:rsidRPr="00FA11B7" w:rsidRDefault="008347B9" w:rsidP="00FA11B7">
      <w:pPr>
        <w:spacing w:after="0" w:line="240" w:lineRule="auto"/>
        <w:rPr>
          <w:rFonts w:ascii="Arial" w:eastAsia="Times New Roman" w:hAnsi="Arial" w:cs="Arial"/>
          <w:sz w:val="24"/>
          <w:szCs w:val="24"/>
          <w:lang w:eastAsia="de-DE"/>
        </w:rPr>
      </w:pPr>
      <w:r w:rsidRPr="00FA11B7">
        <w:rPr>
          <w:rFonts w:ascii="Arial" w:eastAsia="Times New Roman" w:hAnsi="Arial" w:cs="Arial"/>
          <w:sz w:val="24"/>
          <w:szCs w:val="24"/>
          <w:lang w:eastAsia="de-DE"/>
        </w:rPr>
        <w:t xml:space="preserve">Auch die standortbezogene Vorprüfung im Hinblick auf die Rodung nach Nr. 17.2.3 der Anlage 1 zum UVPG hat ergeben, dass keine besonderen örtlichen Gegebenheiten vorliegen, sodass nach § 7 Abs. 2 S. 4 UVPG keine UVP-Pflicht besteht. </w:t>
      </w:r>
    </w:p>
    <w:p w14:paraId="39EE2D85" w14:textId="77777777" w:rsidR="00CC2A88" w:rsidRPr="00FA11B7" w:rsidRDefault="00CC2A88" w:rsidP="00FA11B7">
      <w:pPr>
        <w:tabs>
          <w:tab w:val="left" w:pos="1320"/>
        </w:tabs>
        <w:spacing w:after="0" w:line="240" w:lineRule="auto"/>
        <w:rPr>
          <w:rFonts w:ascii="Arial" w:eastAsia="Times New Roman" w:hAnsi="Arial" w:cs="Arial"/>
          <w:sz w:val="24"/>
          <w:szCs w:val="24"/>
          <w:lang w:eastAsia="de-DE"/>
        </w:rPr>
      </w:pPr>
    </w:p>
    <w:p w14:paraId="01550CC7" w14:textId="444C64FB" w:rsidR="00CC2A88" w:rsidRPr="00FA11B7" w:rsidRDefault="00CC2A88" w:rsidP="00FA11B7">
      <w:pPr>
        <w:autoSpaceDE w:val="0"/>
        <w:autoSpaceDN w:val="0"/>
        <w:adjustRightInd w:val="0"/>
        <w:spacing w:after="0" w:line="240" w:lineRule="auto"/>
        <w:rPr>
          <w:rFonts w:ascii="Arial" w:eastAsia="Times New Roman" w:hAnsi="Arial" w:cs="Arial"/>
          <w:sz w:val="24"/>
          <w:szCs w:val="24"/>
        </w:rPr>
      </w:pPr>
      <w:r w:rsidRPr="00FA11B7">
        <w:rPr>
          <w:rFonts w:ascii="Arial" w:eastAsia="Times New Roman" w:hAnsi="Arial" w:cs="Arial"/>
          <w:sz w:val="24"/>
          <w:szCs w:val="24"/>
        </w:rPr>
        <w:t xml:space="preserve">Daher besteht </w:t>
      </w:r>
      <w:r w:rsidR="00DC1BF9" w:rsidRPr="00FA11B7">
        <w:rPr>
          <w:rFonts w:ascii="Arial" w:eastAsia="Times New Roman" w:hAnsi="Arial" w:cs="Arial"/>
          <w:sz w:val="24"/>
          <w:szCs w:val="24"/>
        </w:rPr>
        <w:t>insgesamt</w:t>
      </w:r>
      <w:r w:rsidR="008347B9" w:rsidRPr="00FA11B7">
        <w:rPr>
          <w:rFonts w:ascii="Arial" w:eastAsia="Times New Roman" w:hAnsi="Arial" w:cs="Arial"/>
          <w:sz w:val="24"/>
          <w:szCs w:val="24"/>
        </w:rPr>
        <w:t xml:space="preserve"> </w:t>
      </w:r>
      <w:r w:rsidRPr="00FA11B7">
        <w:rPr>
          <w:rFonts w:ascii="Arial" w:eastAsia="Times New Roman" w:hAnsi="Arial" w:cs="Arial"/>
          <w:sz w:val="24"/>
          <w:szCs w:val="24"/>
          <w:u w:val="single"/>
        </w:rPr>
        <w:t>keine</w:t>
      </w:r>
      <w:r w:rsidRPr="00FA11B7">
        <w:rPr>
          <w:rFonts w:ascii="Arial" w:eastAsia="Times New Roman" w:hAnsi="Arial" w:cs="Arial"/>
          <w:sz w:val="24"/>
          <w:szCs w:val="24"/>
        </w:rPr>
        <w:t xml:space="preserve"> Verpflichtung zur Durchführung einer Umweltverträglichkeitsprüfung. </w:t>
      </w:r>
    </w:p>
    <w:p w14:paraId="36D7F061" w14:textId="77777777" w:rsidR="00CC2A88" w:rsidRPr="00FA11B7" w:rsidRDefault="00CC2A88" w:rsidP="00FA11B7">
      <w:pPr>
        <w:autoSpaceDE w:val="0"/>
        <w:autoSpaceDN w:val="0"/>
        <w:adjustRightInd w:val="0"/>
        <w:spacing w:after="0" w:line="240" w:lineRule="auto"/>
        <w:rPr>
          <w:rFonts w:ascii="Arial" w:eastAsia="Times New Roman" w:hAnsi="Arial" w:cs="Arial"/>
          <w:sz w:val="24"/>
          <w:szCs w:val="24"/>
        </w:rPr>
      </w:pPr>
    </w:p>
    <w:p w14:paraId="152D9B06" w14:textId="77777777" w:rsidR="00CC2A88" w:rsidRPr="00FA11B7" w:rsidRDefault="00CC2A88" w:rsidP="00FA11B7">
      <w:pPr>
        <w:autoSpaceDE w:val="0"/>
        <w:autoSpaceDN w:val="0"/>
        <w:adjustRightInd w:val="0"/>
        <w:spacing w:after="0" w:line="240" w:lineRule="auto"/>
        <w:rPr>
          <w:rFonts w:ascii="Arial" w:eastAsia="Times New Roman" w:hAnsi="Arial" w:cs="Arial"/>
          <w:sz w:val="24"/>
          <w:szCs w:val="24"/>
        </w:rPr>
      </w:pPr>
      <w:r w:rsidRPr="00FA11B7">
        <w:rPr>
          <w:rFonts w:ascii="Arial" w:eastAsia="Times New Roman" w:hAnsi="Arial" w:cs="Arial"/>
          <w:sz w:val="24"/>
          <w:szCs w:val="24"/>
        </w:rPr>
        <w:t xml:space="preserve">Diese Feststellung ist gemäß § 5 Abs. 3 UVPG nicht selbstständig anfechtbar. </w:t>
      </w:r>
    </w:p>
    <w:p w14:paraId="11A0F5B2" w14:textId="77777777" w:rsidR="00CC2A88" w:rsidRPr="00FA11B7" w:rsidRDefault="00CC2A88" w:rsidP="00FA11B7">
      <w:pPr>
        <w:overflowPunct w:val="0"/>
        <w:autoSpaceDE w:val="0"/>
        <w:autoSpaceDN w:val="0"/>
        <w:adjustRightInd w:val="0"/>
        <w:spacing w:after="0" w:line="240" w:lineRule="auto"/>
        <w:textAlignment w:val="baseline"/>
        <w:rPr>
          <w:rFonts w:ascii="Arial" w:eastAsia="Times New Roman" w:hAnsi="Arial" w:cs="Arial"/>
          <w:sz w:val="24"/>
          <w:szCs w:val="24"/>
          <w:lang w:eastAsia="de-DE"/>
        </w:rPr>
      </w:pPr>
    </w:p>
    <w:p w14:paraId="66FE7033" w14:textId="5B866B11" w:rsidR="00CC2A88" w:rsidRPr="00FA11B7" w:rsidRDefault="00CC2A88" w:rsidP="00FA11B7">
      <w:pPr>
        <w:tabs>
          <w:tab w:val="left" w:pos="5670"/>
        </w:tabs>
        <w:overflowPunct w:val="0"/>
        <w:autoSpaceDE w:val="0"/>
        <w:autoSpaceDN w:val="0"/>
        <w:adjustRightInd w:val="0"/>
        <w:spacing w:after="0" w:line="240" w:lineRule="auto"/>
        <w:textAlignment w:val="baseline"/>
        <w:rPr>
          <w:rFonts w:ascii="Arial" w:eastAsia="Times New Roman" w:hAnsi="Arial" w:cs="Arial"/>
          <w:b/>
          <w:sz w:val="24"/>
          <w:szCs w:val="24"/>
          <w:lang w:eastAsia="de-DE"/>
        </w:rPr>
      </w:pPr>
      <w:r w:rsidRPr="00FA11B7">
        <w:rPr>
          <w:rFonts w:ascii="Arial" w:eastAsia="Times New Roman" w:hAnsi="Arial" w:cs="Arial"/>
          <w:sz w:val="24"/>
          <w:szCs w:val="24"/>
          <w:lang w:eastAsia="de-DE"/>
        </w:rPr>
        <w:t>Gießen</w:t>
      </w:r>
      <w:r w:rsidRPr="00FA11B7">
        <w:rPr>
          <w:rFonts w:ascii="Arial" w:eastAsia="Times New Roman" w:hAnsi="Arial" w:cs="Arial"/>
          <w:sz w:val="24"/>
          <w:szCs w:val="24"/>
          <w:lang w:eastAsia="de-DE"/>
        </w:rPr>
        <w:fldChar w:fldCharType="begin"/>
      </w:r>
      <w:r w:rsidRPr="00FA11B7">
        <w:rPr>
          <w:rFonts w:ascii="Arial" w:eastAsia="Times New Roman" w:hAnsi="Arial" w:cs="Arial"/>
          <w:sz w:val="24"/>
          <w:szCs w:val="24"/>
          <w:lang w:eastAsia="de-DE"/>
        </w:rPr>
        <w:instrText xml:space="preserve">FILLIN "*9 Standort der Abteilung des RP"\* MERGEFORMAT </w:instrText>
      </w:r>
      <w:r w:rsidRPr="00FA11B7">
        <w:rPr>
          <w:rFonts w:ascii="Arial" w:eastAsia="Times New Roman" w:hAnsi="Arial" w:cs="Arial"/>
          <w:sz w:val="24"/>
          <w:szCs w:val="24"/>
          <w:lang w:eastAsia="de-DE"/>
        </w:rPr>
        <w:fldChar w:fldCharType="end"/>
      </w:r>
      <w:r w:rsidRPr="00FA11B7">
        <w:rPr>
          <w:rFonts w:ascii="Arial" w:eastAsia="Times New Roman" w:hAnsi="Arial" w:cs="Arial"/>
          <w:sz w:val="24"/>
          <w:szCs w:val="24"/>
          <w:lang w:eastAsia="de-DE"/>
        </w:rPr>
        <w:t>,</w:t>
      </w:r>
      <w:r w:rsidRPr="00FA11B7">
        <w:rPr>
          <w:rFonts w:ascii="Arial" w:eastAsia="Times New Roman" w:hAnsi="Arial" w:cs="Arial"/>
          <w:sz w:val="24"/>
          <w:szCs w:val="24"/>
          <w:lang w:eastAsia="de-DE"/>
        </w:rPr>
        <w:tab/>
      </w:r>
      <w:r w:rsidRPr="00FA11B7">
        <w:rPr>
          <w:rFonts w:ascii="Arial" w:eastAsia="Times New Roman" w:hAnsi="Arial" w:cs="Arial"/>
          <w:b/>
          <w:sz w:val="24"/>
          <w:szCs w:val="24"/>
          <w:lang w:eastAsia="de-DE"/>
        </w:rPr>
        <w:t>Regierungspräsidium Gießen</w:t>
      </w:r>
      <w:r w:rsidRPr="00FA11B7">
        <w:rPr>
          <w:rFonts w:ascii="Arial" w:eastAsia="Times New Roman" w:hAnsi="Arial" w:cs="Arial"/>
          <w:b/>
          <w:sz w:val="24"/>
          <w:szCs w:val="24"/>
          <w:lang w:eastAsia="de-DE"/>
        </w:rPr>
        <w:fldChar w:fldCharType="begin"/>
      </w:r>
      <w:r w:rsidRPr="00FA11B7">
        <w:rPr>
          <w:rFonts w:ascii="Arial" w:eastAsia="Times New Roman" w:hAnsi="Arial" w:cs="Arial"/>
          <w:b/>
          <w:sz w:val="24"/>
          <w:szCs w:val="24"/>
          <w:lang w:eastAsia="de-DE"/>
        </w:rPr>
        <w:instrText xml:space="preserve">FILLIN "*10 Ort des RP"\* MERGEFORMAT </w:instrText>
      </w:r>
      <w:r w:rsidRPr="00FA11B7">
        <w:rPr>
          <w:rFonts w:ascii="Arial" w:eastAsia="Times New Roman" w:hAnsi="Arial" w:cs="Arial"/>
          <w:b/>
          <w:sz w:val="24"/>
          <w:szCs w:val="24"/>
          <w:lang w:eastAsia="de-DE"/>
        </w:rPr>
        <w:fldChar w:fldCharType="end"/>
      </w:r>
    </w:p>
    <w:p w14:paraId="4A2339C1" w14:textId="036CE607" w:rsidR="00CC2A88" w:rsidRPr="00FA11B7" w:rsidRDefault="00FA11B7" w:rsidP="00FA11B7">
      <w:pPr>
        <w:tabs>
          <w:tab w:val="left" w:pos="5670"/>
        </w:tabs>
        <w:overflowPunct w:val="0"/>
        <w:autoSpaceDE w:val="0"/>
        <w:autoSpaceDN w:val="0"/>
        <w:adjustRightInd w:val="0"/>
        <w:spacing w:after="0" w:line="240" w:lineRule="auto"/>
        <w:jc w:val="both"/>
        <w:textAlignment w:val="baseline"/>
        <w:rPr>
          <w:rFonts w:ascii="Arial" w:eastAsia="Times New Roman" w:hAnsi="Arial" w:cs="Arial"/>
          <w:sz w:val="24"/>
          <w:szCs w:val="24"/>
          <w:lang w:eastAsia="de-DE"/>
        </w:rPr>
      </w:pPr>
      <w:r w:rsidRPr="00FA11B7">
        <w:rPr>
          <w:rFonts w:ascii="Arial" w:eastAsia="Times New Roman" w:hAnsi="Arial" w:cs="Arial"/>
          <w:sz w:val="24"/>
          <w:szCs w:val="24"/>
          <w:lang w:eastAsia="de-DE"/>
        </w:rPr>
        <w:t>den 08.02.2022</w:t>
      </w:r>
      <w:r w:rsidRPr="00FA11B7">
        <w:rPr>
          <w:rFonts w:ascii="Arial" w:eastAsia="Times New Roman" w:hAnsi="Arial" w:cs="Arial"/>
          <w:sz w:val="24"/>
          <w:szCs w:val="24"/>
          <w:lang w:eastAsia="de-DE"/>
        </w:rPr>
        <w:tab/>
      </w:r>
      <w:r w:rsidR="00CC2A88" w:rsidRPr="00FA11B7">
        <w:rPr>
          <w:rFonts w:ascii="Arial" w:eastAsia="Times New Roman" w:hAnsi="Arial" w:cs="Arial"/>
          <w:b/>
          <w:sz w:val="24"/>
          <w:szCs w:val="24"/>
          <w:lang w:eastAsia="de-DE"/>
        </w:rPr>
        <w:fldChar w:fldCharType="begin"/>
      </w:r>
      <w:r w:rsidR="00CC2A88" w:rsidRPr="00FA11B7">
        <w:rPr>
          <w:rFonts w:ascii="Arial" w:eastAsia="Times New Roman" w:hAnsi="Arial" w:cs="Arial"/>
          <w:b/>
          <w:sz w:val="24"/>
          <w:szCs w:val="24"/>
          <w:lang w:eastAsia="de-DE"/>
        </w:rPr>
        <w:instrText xml:space="preserve">FILLIN "*11 Datum"\* MERGEFORMAT </w:instrText>
      </w:r>
      <w:r w:rsidR="00CC2A88" w:rsidRPr="00FA11B7">
        <w:rPr>
          <w:rFonts w:ascii="Arial" w:eastAsia="Times New Roman" w:hAnsi="Arial" w:cs="Arial"/>
          <w:b/>
          <w:sz w:val="24"/>
          <w:szCs w:val="24"/>
          <w:lang w:eastAsia="de-DE"/>
        </w:rPr>
        <w:fldChar w:fldCharType="end"/>
      </w:r>
      <w:r w:rsidRPr="00FA11B7">
        <w:rPr>
          <w:rFonts w:ascii="Arial" w:eastAsia="Times New Roman" w:hAnsi="Arial" w:cs="Arial"/>
          <w:b/>
          <w:sz w:val="24"/>
          <w:szCs w:val="24"/>
          <w:lang w:eastAsia="de-DE"/>
        </w:rPr>
        <w:t>RPGI-43.1-</w:t>
      </w:r>
      <w:proofErr w:type="spellStart"/>
      <w:r w:rsidRPr="00FA11B7">
        <w:rPr>
          <w:rFonts w:ascii="Arial" w:eastAsia="Times New Roman" w:hAnsi="Arial" w:cs="Arial"/>
          <w:b/>
          <w:sz w:val="24"/>
          <w:szCs w:val="24"/>
          <w:lang w:eastAsia="de-DE"/>
        </w:rPr>
        <w:t>53e1410</w:t>
      </w:r>
      <w:proofErr w:type="spellEnd"/>
      <w:r w:rsidRPr="00FA11B7">
        <w:rPr>
          <w:rFonts w:ascii="Arial" w:eastAsia="Times New Roman" w:hAnsi="Arial" w:cs="Arial"/>
          <w:b/>
          <w:sz w:val="24"/>
          <w:szCs w:val="24"/>
          <w:lang w:eastAsia="de-DE"/>
        </w:rPr>
        <w:t>/6-2014/9</w:t>
      </w:r>
      <w:r w:rsidR="00CC2A88" w:rsidRPr="00FA11B7">
        <w:rPr>
          <w:rFonts w:ascii="Arial" w:eastAsia="Times New Roman" w:hAnsi="Arial" w:cs="Arial"/>
          <w:sz w:val="24"/>
          <w:szCs w:val="24"/>
          <w:lang w:eastAsia="de-DE"/>
        </w:rPr>
        <w:fldChar w:fldCharType="begin"/>
      </w:r>
      <w:r w:rsidR="00CC2A88" w:rsidRPr="00FA11B7">
        <w:rPr>
          <w:rFonts w:ascii="Arial" w:eastAsia="Times New Roman" w:hAnsi="Arial" w:cs="Arial"/>
          <w:sz w:val="24"/>
          <w:szCs w:val="24"/>
          <w:lang w:eastAsia="de-DE"/>
        </w:rPr>
        <w:instrText xml:space="preserve">FILLIN "*12 Name der Abt. des RP "\* MERGEFORMAT </w:instrText>
      </w:r>
      <w:r w:rsidR="00CC2A88" w:rsidRPr="00FA11B7">
        <w:rPr>
          <w:rFonts w:ascii="Arial" w:eastAsia="Times New Roman" w:hAnsi="Arial" w:cs="Arial"/>
          <w:sz w:val="24"/>
          <w:szCs w:val="24"/>
          <w:lang w:eastAsia="de-DE"/>
        </w:rPr>
        <w:fldChar w:fldCharType="end"/>
      </w:r>
    </w:p>
    <w:p w14:paraId="446B8A2A" w14:textId="1ADE2AA7" w:rsidR="00CC2A88" w:rsidRPr="00FA11B7" w:rsidRDefault="00FA11B7" w:rsidP="00FA11B7">
      <w:pPr>
        <w:tabs>
          <w:tab w:val="left" w:pos="5670"/>
        </w:tabs>
        <w:overflowPunct w:val="0"/>
        <w:autoSpaceDE w:val="0"/>
        <w:autoSpaceDN w:val="0"/>
        <w:adjustRightInd w:val="0"/>
        <w:spacing w:after="0" w:line="240" w:lineRule="auto"/>
        <w:jc w:val="both"/>
        <w:textAlignment w:val="baseline"/>
        <w:rPr>
          <w:rFonts w:ascii="Arial" w:eastAsia="Times New Roman" w:hAnsi="Arial" w:cs="Arial"/>
          <w:b/>
          <w:sz w:val="24"/>
          <w:szCs w:val="24"/>
          <w:lang w:eastAsia="de-DE"/>
        </w:rPr>
      </w:pPr>
      <w:r w:rsidRPr="00FA11B7">
        <w:rPr>
          <w:rFonts w:ascii="Arial" w:eastAsia="Times New Roman" w:hAnsi="Arial" w:cs="Arial"/>
          <w:sz w:val="24"/>
          <w:szCs w:val="24"/>
          <w:lang w:eastAsia="de-DE"/>
        </w:rPr>
        <w:tab/>
      </w:r>
      <w:r w:rsidRPr="00FA11B7">
        <w:rPr>
          <w:rFonts w:ascii="Arial" w:eastAsia="Times New Roman" w:hAnsi="Arial" w:cs="Arial"/>
          <w:b/>
          <w:sz w:val="24"/>
          <w:szCs w:val="24"/>
          <w:lang w:eastAsia="de-DE"/>
        </w:rPr>
        <w:t>Abteilung IV Umwelt</w:t>
      </w:r>
    </w:p>
    <w:p w14:paraId="6CA03A0F" w14:textId="77777777" w:rsidR="00CC2A88" w:rsidRPr="00FA11B7" w:rsidRDefault="00CC2A88" w:rsidP="00FA11B7">
      <w:pPr>
        <w:spacing w:after="0" w:line="240" w:lineRule="auto"/>
        <w:jc w:val="both"/>
        <w:rPr>
          <w:rFonts w:ascii="Arial" w:eastAsia="Times New Roman" w:hAnsi="Arial" w:cs="Times New Roman"/>
          <w:sz w:val="24"/>
          <w:szCs w:val="24"/>
          <w:lang w:eastAsia="de-DE"/>
        </w:rPr>
      </w:pPr>
    </w:p>
    <w:sectPr w:rsidR="00CC2A88" w:rsidRPr="00FA11B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8"/>
  <w:autoHyphenation/>
  <w:hyphenationZone w:val="425"/>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C1F"/>
    <w:rsid w:val="001B7CDC"/>
    <w:rsid w:val="002402AA"/>
    <w:rsid w:val="003D4BEE"/>
    <w:rsid w:val="0054688B"/>
    <w:rsid w:val="005E6309"/>
    <w:rsid w:val="00666C1F"/>
    <w:rsid w:val="00667370"/>
    <w:rsid w:val="007A05AD"/>
    <w:rsid w:val="007B6550"/>
    <w:rsid w:val="008347B9"/>
    <w:rsid w:val="008D7E62"/>
    <w:rsid w:val="009F10EB"/>
    <w:rsid w:val="00A24F20"/>
    <w:rsid w:val="00A25FCA"/>
    <w:rsid w:val="00A71187"/>
    <w:rsid w:val="00A86CDF"/>
    <w:rsid w:val="00B22FA0"/>
    <w:rsid w:val="00BF204D"/>
    <w:rsid w:val="00C85D13"/>
    <w:rsid w:val="00CC2A88"/>
    <w:rsid w:val="00CF0C9E"/>
    <w:rsid w:val="00D745E4"/>
    <w:rsid w:val="00DC1BF9"/>
    <w:rsid w:val="00DE3EF4"/>
    <w:rsid w:val="00E86BA4"/>
    <w:rsid w:val="00ED5FA8"/>
    <w:rsid w:val="00ED7EBA"/>
    <w:rsid w:val="00FA11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29079"/>
  <w15:chartTrackingRefBased/>
  <w15:docId w15:val="{F54AD1D3-2A5F-49A8-A53B-5F69C28BC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CC2A88"/>
    <w:rPr>
      <w:sz w:val="16"/>
      <w:szCs w:val="16"/>
    </w:rPr>
  </w:style>
  <w:style w:type="paragraph" w:styleId="Kommentartext">
    <w:name w:val="annotation text"/>
    <w:basedOn w:val="Standard"/>
    <w:link w:val="KommentartextZchn"/>
    <w:uiPriority w:val="99"/>
    <w:semiHidden/>
    <w:unhideWhenUsed/>
    <w:rsid w:val="00CC2A8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C2A88"/>
    <w:rPr>
      <w:sz w:val="20"/>
      <w:szCs w:val="20"/>
    </w:rPr>
  </w:style>
  <w:style w:type="paragraph" w:styleId="Kommentarthema">
    <w:name w:val="annotation subject"/>
    <w:basedOn w:val="Kommentartext"/>
    <w:next w:val="Kommentartext"/>
    <w:link w:val="KommentarthemaZchn"/>
    <w:uiPriority w:val="99"/>
    <w:semiHidden/>
    <w:unhideWhenUsed/>
    <w:rsid w:val="00CC2A88"/>
    <w:rPr>
      <w:b/>
      <w:bCs/>
    </w:rPr>
  </w:style>
  <w:style w:type="character" w:customStyle="1" w:styleId="KommentarthemaZchn">
    <w:name w:val="Kommentarthema Zchn"/>
    <w:basedOn w:val="KommentartextZchn"/>
    <w:link w:val="Kommentarthema"/>
    <w:uiPriority w:val="99"/>
    <w:semiHidden/>
    <w:rsid w:val="00CC2A88"/>
    <w:rPr>
      <w:b/>
      <w:bCs/>
      <w:sz w:val="20"/>
      <w:szCs w:val="20"/>
    </w:rPr>
  </w:style>
  <w:style w:type="paragraph" w:styleId="Sprechblasentext">
    <w:name w:val="Balloon Text"/>
    <w:basedOn w:val="Standard"/>
    <w:link w:val="SprechblasentextZchn"/>
    <w:uiPriority w:val="99"/>
    <w:semiHidden/>
    <w:unhideWhenUsed/>
    <w:rsid w:val="00CC2A8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C2A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700</Words>
  <Characters>4416</Characters>
  <Application>Microsoft Office Word</Application>
  <DocSecurity>4</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Pabst, Thomas (RPGI)</dc:creator>
  <cp:keywords/>
  <dc:description/>
  <cp:lastModifiedBy>Müller, Betina (RPGI)</cp:lastModifiedBy>
  <cp:revision>2</cp:revision>
  <dcterms:created xsi:type="dcterms:W3CDTF">2022-02-09T10:01:00Z</dcterms:created>
  <dcterms:modified xsi:type="dcterms:W3CDTF">2022-02-09T10:01:00Z</dcterms:modified>
</cp:coreProperties>
</file>