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96" w:rsidRPr="008829D2" w:rsidRDefault="00C80D96" w:rsidP="008C73A5">
      <w:pPr>
        <w:jc w:val="right"/>
        <w:rPr>
          <w:rFonts w:cs="Arial"/>
          <w:sz w:val="22"/>
          <w:szCs w:val="22"/>
        </w:rPr>
      </w:pPr>
      <w:bookmarkStart w:id="0" w:name="Start"/>
      <w:bookmarkEnd w:id="0"/>
      <w:r w:rsidRPr="008829D2">
        <w:rPr>
          <w:rFonts w:cs="Arial"/>
          <w:sz w:val="22"/>
          <w:szCs w:val="22"/>
        </w:rPr>
        <w:t xml:space="preserve">517- </w:t>
      </w:r>
      <w:r w:rsidR="00E7460B" w:rsidRPr="008829D2">
        <w:rPr>
          <w:rFonts w:cs="Arial"/>
          <w:sz w:val="22"/>
          <w:szCs w:val="22"/>
        </w:rPr>
        <w:t>Bruchweg 78c/51-2/50-7</w:t>
      </w:r>
    </w:p>
    <w:p w:rsidR="00C80D96" w:rsidRPr="008829D2" w:rsidRDefault="00E7460B" w:rsidP="008C73A5">
      <w:pPr>
        <w:jc w:val="right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>10.07.2019</w:t>
      </w:r>
    </w:p>
    <w:p w:rsidR="00093A64" w:rsidRPr="008829D2" w:rsidRDefault="00093A64" w:rsidP="008C73A5">
      <w:pPr>
        <w:pStyle w:val="Standard1b"/>
        <w:spacing w:line="240" w:lineRule="auto"/>
        <w:rPr>
          <w:rFonts w:cs="Arial"/>
          <w:b/>
          <w:bCs/>
          <w:color w:val="auto"/>
          <w:szCs w:val="22"/>
        </w:rPr>
      </w:pPr>
    </w:p>
    <w:p w:rsidR="00C80D96" w:rsidRPr="008829D2" w:rsidRDefault="00C80D96" w:rsidP="008C73A5">
      <w:pPr>
        <w:pStyle w:val="Standard1b"/>
        <w:spacing w:line="276" w:lineRule="auto"/>
        <w:rPr>
          <w:rFonts w:cs="Arial"/>
          <w:b/>
          <w:bCs/>
          <w:color w:val="auto"/>
          <w:szCs w:val="22"/>
        </w:rPr>
      </w:pPr>
      <w:r w:rsidRPr="008829D2">
        <w:rPr>
          <w:rFonts w:cs="Arial"/>
          <w:b/>
          <w:bCs/>
          <w:color w:val="auto"/>
          <w:szCs w:val="22"/>
        </w:rPr>
        <w:t xml:space="preserve">Vorprüfung eines Einzelfalls nach dem Gesetz über die </w:t>
      </w:r>
      <w:r w:rsidRPr="008829D2">
        <w:rPr>
          <w:rFonts w:cs="Arial"/>
          <w:b/>
          <w:bCs/>
          <w:color w:val="auto"/>
          <w:szCs w:val="22"/>
        </w:rPr>
        <w:br/>
        <w:t>Umweltverträglichkeitsprüfung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78457C" w:rsidP="008C73A5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  <w:r w:rsidRPr="008829D2">
        <w:rPr>
          <w:rFonts w:cs="Arial"/>
          <w:b/>
          <w:bCs/>
          <w:sz w:val="22"/>
          <w:szCs w:val="22"/>
        </w:rPr>
        <w:t xml:space="preserve">Umstellung von Prozesschemikalien in Anlagen </w:t>
      </w:r>
      <w:r w:rsidR="00C80D96" w:rsidRPr="008829D2">
        <w:rPr>
          <w:rFonts w:cs="Arial"/>
          <w:b/>
          <w:bCs/>
          <w:sz w:val="22"/>
          <w:szCs w:val="22"/>
        </w:rPr>
        <w:t xml:space="preserve">zur Oberflächenbehandlung bei der Behandlung von Metall- und Kunststoffoberflächen </w:t>
      </w:r>
    </w:p>
    <w:p w:rsidR="00C80D96" w:rsidRPr="008829D2" w:rsidRDefault="00C80D96" w:rsidP="008C73A5">
      <w:pPr>
        <w:autoSpaceDE w:val="0"/>
        <w:autoSpaceDN w:val="0"/>
        <w:adjustRightInd w:val="0"/>
        <w:spacing w:line="276" w:lineRule="auto"/>
        <w:jc w:val="center"/>
        <w:rPr>
          <w:rFonts w:cs="Arial"/>
          <w:bCs/>
          <w:sz w:val="22"/>
          <w:szCs w:val="22"/>
        </w:rPr>
      </w:pPr>
    </w:p>
    <w:p w:rsidR="00C80D96" w:rsidRPr="008829D2" w:rsidRDefault="00C80D96" w:rsidP="008C73A5">
      <w:pPr>
        <w:pStyle w:val="berschrift1"/>
        <w:spacing w:line="276" w:lineRule="auto"/>
        <w:rPr>
          <w:rFonts w:cs="Arial"/>
          <w:sz w:val="22"/>
          <w:szCs w:val="22"/>
          <w:u w:val="none"/>
        </w:rPr>
      </w:pPr>
      <w:bookmarkStart w:id="1" w:name="_Toc256430009"/>
      <w:r w:rsidRPr="008829D2">
        <w:rPr>
          <w:rFonts w:cs="Arial"/>
          <w:sz w:val="22"/>
          <w:szCs w:val="22"/>
          <w:u w:val="none"/>
        </w:rPr>
        <w:t>1</w:t>
      </w:r>
      <w:r w:rsidRPr="008829D2">
        <w:rPr>
          <w:rFonts w:cs="Arial"/>
          <w:sz w:val="22"/>
          <w:szCs w:val="22"/>
          <w:u w:val="none"/>
        </w:rPr>
        <w:tab/>
        <w:t>Allgemeine Angaben</w:t>
      </w:r>
      <w:bookmarkEnd w:id="1"/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bCs/>
          <w:sz w:val="22"/>
          <w:szCs w:val="22"/>
          <w:u w:val="single"/>
        </w:rPr>
        <w:t>Benennung des Vorhabens: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>Umstellung von einzelnen Prozesschemikalien in den oberflächentechnischen Anlagen. Umstellung von Chrom(VI) zu Chrom(III)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spacing w:line="276" w:lineRule="auto"/>
        <w:rPr>
          <w:rFonts w:cs="Arial"/>
          <w:bCs/>
          <w:sz w:val="22"/>
          <w:szCs w:val="22"/>
          <w:u w:val="single"/>
        </w:rPr>
      </w:pPr>
      <w:r w:rsidRPr="008829D2">
        <w:rPr>
          <w:rFonts w:cs="Arial"/>
          <w:bCs/>
          <w:sz w:val="22"/>
          <w:szCs w:val="22"/>
          <w:u w:val="single"/>
        </w:rPr>
        <w:t>Antragstellerin: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>Diedrich Sandersfeld GmbH &amp; Co. KG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>Bruchweg 78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>28309 Bremen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pStyle w:val="berschrift1"/>
        <w:spacing w:line="276" w:lineRule="auto"/>
        <w:rPr>
          <w:rFonts w:cs="Arial"/>
          <w:sz w:val="22"/>
          <w:szCs w:val="22"/>
          <w:u w:val="none"/>
        </w:rPr>
      </w:pPr>
      <w:bookmarkStart w:id="2" w:name="_Toc256430010"/>
      <w:r w:rsidRPr="008829D2">
        <w:rPr>
          <w:rFonts w:cs="Arial"/>
          <w:sz w:val="22"/>
          <w:szCs w:val="22"/>
          <w:u w:val="none"/>
        </w:rPr>
        <w:t>2</w:t>
      </w:r>
      <w:r w:rsidRPr="008829D2">
        <w:rPr>
          <w:rFonts w:cs="Arial"/>
          <w:sz w:val="22"/>
          <w:szCs w:val="22"/>
          <w:u w:val="none"/>
        </w:rPr>
        <w:tab/>
        <w:t>Beschreibung</w:t>
      </w:r>
      <w:bookmarkEnd w:id="2"/>
    </w:p>
    <w:p w:rsidR="00C80D96" w:rsidRPr="008829D2" w:rsidRDefault="0078457C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 xml:space="preserve">In den bereits bestehenden oberflächentechnischen Anlagen der Firma Diedrich Sandersfeld GmbH &amp; Co. KG finden Prozessänderungen statt. Hierbei werden in den </w:t>
      </w:r>
      <w:r w:rsidR="00E16E5F" w:rsidRPr="008829D2">
        <w:rPr>
          <w:rFonts w:cs="Arial"/>
          <w:sz w:val="22"/>
          <w:szCs w:val="22"/>
        </w:rPr>
        <w:t xml:space="preserve">bestehenden </w:t>
      </w:r>
      <w:r w:rsidRPr="008829D2">
        <w:rPr>
          <w:rFonts w:cs="Arial"/>
          <w:sz w:val="22"/>
          <w:szCs w:val="22"/>
        </w:rPr>
        <w:t>Prozessbädern vereinzelt Chemikalien ausgetauscht. Es soll Chrom (VI) durch Chrom(III) substituiert werden.</w:t>
      </w:r>
      <w:r w:rsidR="00E16E5F" w:rsidRPr="008829D2">
        <w:rPr>
          <w:rFonts w:cs="Arial"/>
          <w:sz w:val="22"/>
          <w:szCs w:val="22"/>
        </w:rPr>
        <w:t xml:space="preserve"> </w:t>
      </w:r>
    </w:p>
    <w:p w:rsidR="00E16E5F" w:rsidRPr="008829D2" w:rsidRDefault="00E16E5F" w:rsidP="008C73A5">
      <w:pPr>
        <w:spacing w:line="276" w:lineRule="auto"/>
        <w:rPr>
          <w:rFonts w:cs="Arial"/>
          <w:sz w:val="22"/>
          <w:szCs w:val="22"/>
        </w:rPr>
      </w:pPr>
    </w:p>
    <w:p w:rsidR="00E16E5F" w:rsidRPr="008829D2" w:rsidRDefault="00C80D96" w:rsidP="008C73A5">
      <w:pPr>
        <w:pStyle w:val="berschrift1"/>
        <w:spacing w:line="276" w:lineRule="auto"/>
        <w:rPr>
          <w:rFonts w:cs="Arial"/>
          <w:sz w:val="22"/>
          <w:szCs w:val="22"/>
          <w:u w:val="none"/>
        </w:rPr>
      </w:pPr>
      <w:bookmarkStart w:id="3" w:name="_Toc256430013"/>
      <w:r w:rsidRPr="008829D2">
        <w:rPr>
          <w:rFonts w:cs="Arial"/>
          <w:sz w:val="22"/>
          <w:szCs w:val="22"/>
          <w:u w:val="none"/>
        </w:rPr>
        <w:t>3</w:t>
      </w:r>
      <w:r w:rsidRPr="008829D2">
        <w:rPr>
          <w:rFonts w:cs="Arial"/>
          <w:sz w:val="22"/>
          <w:szCs w:val="22"/>
          <w:u w:val="none"/>
        </w:rPr>
        <w:tab/>
        <w:t>Rechtsgrundlagen</w:t>
      </w:r>
      <w:bookmarkEnd w:id="3"/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>Das Vorhaben unterliegt der Genehmigungspflicht nach § 16 des Bundes-Immissionsschutz</w:t>
      </w:r>
      <w:r w:rsidRPr="008829D2">
        <w:rPr>
          <w:rFonts w:cs="Arial"/>
          <w:sz w:val="22"/>
          <w:szCs w:val="22"/>
        </w:rPr>
        <w:softHyphen/>
        <w:t xml:space="preserve">gesetzes (BImSchG) in Verbindung mit Nr. </w:t>
      </w:r>
      <w:r w:rsidR="00C62701" w:rsidRPr="008829D2">
        <w:rPr>
          <w:rFonts w:cs="Arial"/>
          <w:sz w:val="22"/>
          <w:szCs w:val="22"/>
        </w:rPr>
        <w:t>3.10.1</w:t>
      </w:r>
      <w:r w:rsidRPr="008829D2">
        <w:rPr>
          <w:rFonts w:cs="Arial"/>
          <w:sz w:val="22"/>
          <w:szCs w:val="22"/>
        </w:rPr>
        <w:t xml:space="preserve"> des Anhanges zur Verordnung über genehmigungsbedürftige Anlagen (4. BImSchV).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 xml:space="preserve">Das Vorhaben ist außerdem eine Änderung einer Anlage im Sinne von Nr. </w:t>
      </w:r>
      <w:r w:rsidR="00C62701" w:rsidRPr="008829D2">
        <w:rPr>
          <w:rFonts w:cs="Arial"/>
          <w:sz w:val="22"/>
          <w:szCs w:val="22"/>
        </w:rPr>
        <w:t>3.9.1</w:t>
      </w:r>
      <w:r w:rsidR="00E7460B" w:rsidRPr="008829D2">
        <w:rPr>
          <w:rFonts w:cs="Arial"/>
          <w:sz w:val="22"/>
          <w:szCs w:val="22"/>
        </w:rPr>
        <w:t xml:space="preserve"> </w:t>
      </w:r>
      <w:r w:rsidR="00C62701" w:rsidRPr="008829D2">
        <w:rPr>
          <w:rFonts w:cs="Arial"/>
          <w:sz w:val="22"/>
          <w:szCs w:val="22"/>
        </w:rPr>
        <w:t>Spalte 2</w:t>
      </w:r>
      <w:r w:rsidRPr="008829D2">
        <w:rPr>
          <w:rFonts w:cs="Arial"/>
          <w:sz w:val="22"/>
          <w:szCs w:val="22"/>
        </w:rPr>
        <w:t xml:space="preserve"> der Anlage 1 zum Gesetz über die Umweltverträglichkeitsprüfung (UVPG). Nach § 9 Abs. 3 UVPG ist eine allgemeine Vorprüfung des Einzelfalls durchzuführen, ob für das Vorhaben eine Umweltverträglichkeitsprüfung erforderlich ist.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>Eine Umweltverträglichkeitsprüfung ist dann erforderlich, wenn das Vorhaben nach überschlägiger Prüfung der zuständigen Behörde unter Berücksichtigung der in der Anlage 3 des UVPG aufgeführten Kriterien erhebliche nachteilige Umweltauswirkungen haben kann.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pStyle w:val="berschrift1"/>
        <w:spacing w:line="276" w:lineRule="auto"/>
        <w:rPr>
          <w:rFonts w:cs="Arial"/>
          <w:sz w:val="22"/>
          <w:szCs w:val="22"/>
          <w:u w:val="none"/>
        </w:rPr>
      </w:pPr>
      <w:bookmarkStart w:id="4" w:name="_Toc256430014"/>
      <w:r w:rsidRPr="008829D2">
        <w:rPr>
          <w:rFonts w:cs="Arial"/>
          <w:sz w:val="22"/>
          <w:szCs w:val="22"/>
          <w:u w:val="none"/>
        </w:rPr>
        <w:t>4</w:t>
      </w:r>
      <w:r w:rsidRPr="008829D2">
        <w:rPr>
          <w:rFonts w:cs="Arial"/>
          <w:sz w:val="22"/>
          <w:szCs w:val="22"/>
          <w:u w:val="none"/>
        </w:rPr>
        <w:tab/>
        <w:t>Unterlagen, die der Vorprüfung zu Grunde liegen</w:t>
      </w:r>
      <w:bookmarkEnd w:id="4"/>
    </w:p>
    <w:p w:rsidR="00C80D96" w:rsidRPr="008829D2" w:rsidRDefault="00C80D96" w:rsidP="008C73A5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 xml:space="preserve">Antrag vom </w:t>
      </w:r>
      <w:r w:rsidR="00C62701" w:rsidRPr="008829D2">
        <w:rPr>
          <w:rFonts w:cs="Arial"/>
          <w:sz w:val="22"/>
          <w:szCs w:val="22"/>
        </w:rPr>
        <w:t>21.12.</w:t>
      </w:r>
      <w:r w:rsidRPr="008829D2">
        <w:rPr>
          <w:rFonts w:cs="Arial"/>
          <w:sz w:val="22"/>
          <w:szCs w:val="22"/>
        </w:rPr>
        <w:t>2018 auf Änderung einer Anlage nach § 16 des Bundes-Immissionsschutzgesetzes</w:t>
      </w:r>
    </w:p>
    <w:p w:rsidR="00C80D96" w:rsidRPr="008829D2" w:rsidRDefault="00C80D96" w:rsidP="008C73A5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 xml:space="preserve">Stellungnahme </w:t>
      </w:r>
      <w:r w:rsidR="00C62701" w:rsidRPr="008829D2">
        <w:rPr>
          <w:rFonts w:cs="Arial"/>
          <w:sz w:val="22"/>
          <w:szCs w:val="22"/>
        </w:rPr>
        <w:t>hansewasser Bremen GmbH vom 18.03.19</w:t>
      </w:r>
    </w:p>
    <w:p w:rsidR="00640406" w:rsidRPr="008829D2" w:rsidRDefault="00640406" w:rsidP="008C73A5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>Stellungnahme des Senators für Umwelt, Bau und Verkehr Referat 23 Kreislauf- und Abfallwirtschaft vom 26.02.19</w:t>
      </w:r>
    </w:p>
    <w:p w:rsidR="00C80D96" w:rsidRPr="008829D2" w:rsidRDefault="00C80D96" w:rsidP="008C73A5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lastRenderedPageBreak/>
        <w:t xml:space="preserve">Stellungnahme </w:t>
      </w:r>
      <w:r w:rsidR="00640406" w:rsidRPr="008829D2">
        <w:rPr>
          <w:rFonts w:cs="Arial"/>
          <w:sz w:val="22"/>
          <w:szCs w:val="22"/>
        </w:rPr>
        <w:t>des Senators für Umwelt, Bau und Verkehr Referat 24 Bodenschutz vom 27.03.19</w:t>
      </w:r>
    </w:p>
    <w:p w:rsidR="00C80D96" w:rsidRPr="008829D2" w:rsidRDefault="00C80D96" w:rsidP="008C73A5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>Stellungnahme des Senators für Umwe</w:t>
      </w:r>
      <w:r w:rsidR="008829D2" w:rsidRPr="008829D2">
        <w:rPr>
          <w:rFonts w:cs="Arial"/>
          <w:sz w:val="22"/>
          <w:szCs w:val="22"/>
        </w:rPr>
        <w:t xml:space="preserve">lt, Bau und Verkehr Referat 34 </w:t>
      </w:r>
      <w:r w:rsidR="008829D2">
        <w:rPr>
          <w:rFonts w:cs="Arial"/>
          <w:sz w:val="22"/>
          <w:szCs w:val="22"/>
        </w:rPr>
        <w:t xml:space="preserve">Wasser- und Deichrecht </w:t>
      </w:r>
      <w:r w:rsidRPr="008829D2">
        <w:rPr>
          <w:rFonts w:cs="Arial"/>
          <w:sz w:val="22"/>
          <w:szCs w:val="22"/>
        </w:rPr>
        <w:t xml:space="preserve">(integrierte Referate 32,33) vom </w:t>
      </w:r>
      <w:r w:rsidR="00E7460B" w:rsidRPr="008829D2">
        <w:rPr>
          <w:rFonts w:cs="Arial"/>
          <w:sz w:val="22"/>
          <w:szCs w:val="22"/>
        </w:rPr>
        <w:t xml:space="preserve">21.02.19 und </w:t>
      </w:r>
      <w:r w:rsidR="00640406" w:rsidRPr="008829D2">
        <w:rPr>
          <w:rFonts w:cs="Arial"/>
          <w:sz w:val="22"/>
          <w:szCs w:val="22"/>
        </w:rPr>
        <w:t>07.03.19</w:t>
      </w:r>
    </w:p>
    <w:p w:rsidR="00E7460B" w:rsidRPr="008829D2" w:rsidRDefault="00E16E5F" w:rsidP="008C73A5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 xml:space="preserve">Stellungnahme der </w:t>
      </w:r>
      <w:r w:rsidR="00E7460B" w:rsidRPr="008829D2">
        <w:rPr>
          <w:rFonts w:cs="Arial"/>
          <w:sz w:val="22"/>
          <w:szCs w:val="22"/>
        </w:rPr>
        <w:t>Feuerwehr Bremen vom 04.06.19</w:t>
      </w:r>
    </w:p>
    <w:p w:rsidR="00E16E5F" w:rsidRPr="008829D2" w:rsidRDefault="00E16E5F" w:rsidP="008C73A5">
      <w:pPr>
        <w:spacing w:line="276" w:lineRule="auto"/>
        <w:ind w:left="720"/>
        <w:rPr>
          <w:rFonts w:cs="Arial"/>
          <w:sz w:val="22"/>
          <w:szCs w:val="22"/>
        </w:rPr>
      </w:pPr>
    </w:p>
    <w:p w:rsidR="00C80D96" w:rsidRPr="008829D2" w:rsidRDefault="00C80D96" w:rsidP="008C73A5">
      <w:pPr>
        <w:pStyle w:val="berschrift1"/>
        <w:tabs>
          <w:tab w:val="clear" w:pos="624"/>
        </w:tabs>
        <w:spacing w:line="276" w:lineRule="auto"/>
        <w:ind w:left="0" w:firstLine="0"/>
        <w:rPr>
          <w:rFonts w:cs="Arial"/>
          <w:sz w:val="22"/>
          <w:szCs w:val="22"/>
          <w:u w:val="none"/>
        </w:rPr>
      </w:pPr>
      <w:bookmarkStart w:id="5" w:name="_Toc256430015"/>
      <w:r w:rsidRPr="008829D2">
        <w:rPr>
          <w:rFonts w:cs="Arial"/>
          <w:sz w:val="22"/>
          <w:szCs w:val="22"/>
          <w:u w:val="none"/>
        </w:rPr>
        <w:t>5</w:t>
      </w:r>
      <w:r w:rsidRPr="008829D2">
        <w:rPr>
          <w:rFonts w:cs="Arial"/>
          <w:sz w:val="22"/>
          <w:szCs w:val="22"/>
          <w:u w:val="none"/>
        </w:rPr>
        <w:tab/>
        <w:t>Umweltauswirkungen</w:t>
      </w:r>
      <w:bookmarkEnd w:id="5"/>
    </w:p>
    <w:p w:rsidR="00C80D96" w:rsidRPr="008829D2" w:rsidRDefault="00C80D96" w:rsidP="008C73A5">
      <w:pPr>
        <w:pStyle w:val="berschrift2"/>
        <w:numPr>
          <w:ilvl w:val="1"/>
          <w:numId w:val="3"/>
        </w:numPr>
        <w:spacing w:line="276" w:lineRule="auto"/>
        <w:rPr>
          <w:bCs w:val="0"/>
          <w:i w:val="0"/>
          <w:iCs w:val="0"/>
          <w:sz w:val="22"/>
          <w:szCs w:val="22"/>
        </w:rPr>
      </w:pPr>
      <w:bookmarkStart w:id="6" w:name="_Toc256430016"/>
      <w:r w:rsidRPr="008829D2">
        <w:rPr>
          <w:bCs w:val="0"/>
          <w:i w:val="0"/>
          <w:iCs w:val="0"/>
          <w:sz w:val="22"/>
          <w:szCs w:val="22"/>
        </w:rPr>
        <w:t>Größe des Vorhabens</w:t>
      </w:r>
    </w:p>
    <w:p w:rsidR="000162DF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 xml:space="preserve">Für </w:t>
      </w:r>
      <w:r w:rsidR="000162DF" w:rsidRPr="008829D2">
        <w:rPr>
          <w:rFonts w:cs="Arial"/>
          <w:sz w:val="22"/>
          <w:szCs w:val="22"/>
        </w:rPr>
        <w:t xml:space="preserve">das geplante Vorhaben werden lediglich Änderungen im Prozess vorgenommen. Es werden die Inhalte von Prozessbädern ausgetauscht. So soll vornehmlich Chrom (VI) durch Chrom (III) substituiert werden. </w:t>
      </w:r>
    </w:p>
    <w:p w:rsidR="00C80D96" w:rsidRPr="008829D2" w:rsidRDefault="000162DF" w:rsidP="008C73A5">
      <w:pPr>
        <w:spacing w:line="276" w:lineRule="auto"/>
        <w:rPr>
          <w:rFonts w:cs="Arial"/>
          <w:bCs/>
          <w:sz w:val="22"/>
          <w:szCs w:val="22"/>
        </w:rPr>
      </w:pPr>
      <w:r w:rsidRPr="008829D2">
        <w:rPr>
          <w:rFonts w:cs="Arial"/>
          <w:sz w:val="22"/>
          <w:szCs w:val="22"/>
        </w:rPr>
        <w:t xml:space="preserve">Es werden keine baulichen Maßnahmen durchgeführt. Eine weitere </w:t>
      </w:r>
      <w:r w:rsidR="00C80D96" w:rsidRPr="008829D2">
        <w:rPr>
          <w:rFonts w:cs="Arial"/>
          <w:bCs/>
          <w:sz w:val="22"/>
          <w:szCs w:val="22"/>
        </w:rPr>
        <w:t xml:space="preserve">Flächeninanspruchnahme </w:t>
      </w:r>
      <w:r w:rsidRPr="008829D2">
        <w:rPr>
          <w:rFonts w:cs="Arial"/>
          <w:bCs/>
          <w:sz w:val="22"/>
          <w:szCs w:val="22"/>
        </w:rPr>
        <w:t>erfolgt somit nicht.</w:t>
      </w:r>
    </w:p>
    <w:p w:rsidR="00F37235" w:rsidRPr="008829D2" w:rsidRDefault="00F37235" w:rsidP="008C73A5">
      <w:pPr>
        <w:spacing w:line="276" w:lineRule="auto"/>
        <w:rPr>
          <w:rFonts w:cs="Arial"/>
          <w:bCs/>
          <w:sz w:val="22"/>
          <w:szCs w:val="22"/>
        </w:rPr>
      </w:pPr>
    </w:p>
    <w:p w:rsidR="00C80D96" w:rsidRPr="008829D2" w:rsidRDefault="00C80D96" w:rsidP="008C73A5">
      <w:pPr>
        <w:pStyle w:val="berschrift2"/>
        <w:numPr>
          <w:ilvl w:val="1"/>
          <w:numId w:val="3"/>
        </w:numPr>
        <w:spacing w:line="276" w:lineRule="auto"/>
        <w:rPr>
          <w:i w:val="0"/>
          <w:iCs w:val="0"/>
          <w:sz w:val="22"/>
          <w:szCs w:val="22"/>
        </w:rPr>
      </w:pPr>
      <w:r w:rsidRPr="008829D2">
        <w:rPr>
          <w:i w:val="0"/>
          <w:iCs w:val="0"/>
          <w:sz w:val="22"/>
          <w:szCs w:val="22"/>
        </w:rPr>
        <w:t>Zusammenwirken mit anderen Vorhaben und Tätigkeiten</w:t>
      </w:r>
    </w:p>
    <w:p w:rsidR="00C80D96" w:rsidRPr="008829D2" w:rsidRDefault="00F37235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>K</w:t>
      </w:r>
      <w:r w:rsidR="00C80D96" w:rsidRPr="008829D2">
        <w:rPr>
          <w:rFonts w:cs="Arial"/>
          <w:sz w:val="22"/>
          <w:szCs w:val="22"/>
        </w:rPr>
        <w:t>eine</w:t>
      </w:r>
    </w:p>
    <w:p w:rsidR="00F37235" w:rsidRPr="008829D2" w:rsidRDefault="00F37235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pStyle w:val="berschrift2"/>
        <w:numPr>
          <w:ilvl w:val="1"/>
          <w:numId w:val="3"/>
        </w:numPr>
        <w:spacing w:line="276" w:lineRule="auto"/>
        <w:rPr>
          <w:i w:val="0"/>
          <w:iCs w:val="0"/>
          <w:sz w:val="22"/>
          <w:szCs w:val="22"/>
        </w:rPr>
      </w:pPr>
      <w:r w:rsidRPr="008829D2">
        <w:rPr>
          <w:i w:val="0"/>
          <w:iCs w:val="0"/>
          <w:sz w:val="22"/>
          <w:szCs w:val="22"/>
        </w:rPr>
        <w:t>Nutzung natürlicher Ressourcen (Flächen, Boden, Wasser, Tiere, Pflanzen, biol. Vielfalt)</w:t>
      </w:r>
    </w:p>
    <w:p w:rsidR="00C80D96" w:rsidRPr="008829D2" w:rsidRDefault="000162DF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 xml:space="preserve">Eine über den bisher genehmigten Zustand </w:t>
      </w:r>
      <w:r w:rsidR="008829D2" w:rsidRPr="008829D2">
        <w:rPr>
          <w:rFonts w:cs="Arial"/>
          <w:sz w:val="22"/>
          <w:szCs w:val="22"/>
        </w:rPr>
        <w:t>hinausgehende</w:t>
      </w:r>
      <w:r w:rsidRPr="008829D2">
        <w:rPr>
          <w:rFonts w:cs="Arial"/>
          <w:sz w:val="22"/>
          <w:szCs w:val="22"/>
        </w:rPr>
        <w:t xml:space="preserve"> Ressourcennutzung findet nicht statt. </w:t>
      </w:r>
    </w:p>
    <w:p w:rsidR="00F37235" w:rsidRPr="008829D2" w:rsidRDefault="00F37235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pStyle w:val="berschrift2"/>
        <w:numPr>
          <w:ilvl w:val="1"/>
          <w:numId w:val="3"/>
        </w:numPr>
        <w:spacing w:line="276" w:lineRule="auto"/>
        <w:rPr>
          <w:i w:val="0"/>
          <w:iCs w:val="0"/>
          <w:sz w:val="22"/>
          <w:szCs w:val="22"/>
        </w:rPr>
      </w:pPr>
      <w:r w:rsidRPr="008829D2">
        <w:rPr>
          <w:i w:val="0"/>
          <w:iCs w:val="0"/>
          <w:sz w:val="22"/>
          <w:szCs w:val="22"/>
        </w:rPr>
        <w:t>Erzeugung von Abfällen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 xml:space="preserve">Es werden keine </w:t>
      </w:r>
      <w:r w:rsidR="00A210AC">
        <w:rPr>
          <w:rFonts w:cs="Arial"/>
          <w:sz w:val="22"/>
          <w:szCs w:val="22"/>
        </w:rPr>
        <w:t>weiteren</w:t>
      </w:r>
      <w:r w:rsidRPr="008829D2">
        <w:rPr>
          <w:rFonts w:cs="Arial"/>
          <w:sz w:val="22"/>
          <w:szCs w:val="22"/>
        </w:rPr>
        <w:t xml:space="preserve"> Abfälle erzeugt als bisher.</w:t>
      </w:r>
    </w:p>
    <w:p w:rsidR="00F37235" w:rsidRPr="008829D2" w:rsidRDefault="00F37235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pStyle w:val="berschrift2"/>
        <w:numPr>
          <w:ilvl w:val="1"/>
          <w:numId w:val="3"/>
        </w:numPr>
        <w:spacing w:line="276" w:lineRule="auto"/>
        <w:rPr>
          <w:i w:val="0"/>
          <w:iCs w:val="0"/>
          <w:sz w:val="22"/>
          <w:szCs w:val="22"/>
        </w:rPr>
      </w:pPr>
      <w:r w:rsidRPr="008829D2">
        <w:rPr>
          <w:i w:val="0"/>
          <w:iCs w:val="0"/>
          <w:sz w:val="22"/>
          <w:szCs w:val="22"/>
        </w:rPr>
        <w:t>Umweltverschmutzung und Belästigungen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  <w:u w:val="single"/>
        </w:rPr>
      </w:pPr>
      <w:r w:rsidRPr="008829D2">
        <w:rPr>
          <w:rFonts w:cs="Arial"/>
          <w:sz w:val="22"/>
          <w:szCs w:val="22"/>
          <w:u w:val="single"/>
        </w:rPr>
        <w:t>Lärmschutz:</w:t>
      </w:r>
    </w:p>
    <w:p w:rsidR="00C80D96" w:rsidRPr="008829D2" w:rsidRDefault="000162DF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 xml:space="preserve">Die Umstellung der Prozesschemikalien hat keinen Einfluss </w:t>
      </w:r>
      <w:r w:rsidR="008829D2" w:rsidRPr="008829D2">
        <w:rPr>
          <w:rFonts w:cs="Arial"/>
          <w:sz w:val="22"/>
          <w:szCs w:val="22"/>
        </w:rPr>
        <w:t>auf</w:t>
      </w:r>
      <w:r w:rsidRPr="008829D2">
        <w:rPr>
          <w:rFonts w:cs="Arial"/>
          <w:sz w:val="22"/>
          <w:szCs w:val="22"/>
        </w:rPr>
        <w:t xml:space="preserve"> die Lärmemissionen.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  <w:u w:val="single"/>
        </w:rPr>
      </w:pPr>
      <w:r w:rsidRPr="008829D2">
        <w:rPr>
          <w:rFonts w:cs="Arial"/>
          <w:sz w:val="22"/>
          <w:szCs w:val="22"/>
          <w:u w:val="single"/>
        </w:rPr>
        <w:t>Luftreinhaltung: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>Es werden keine weiteren Luftemissionen als bisher erzeugt.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  <w:u w:val="single"/>
        </w:rPr>
      </w:pPr>
      <w:r w:rsidRPr="008829D2">
        <w:rPr>
          <w:rFonts w:cs="Arial"/>
          <w:sz w:val="22"/>
          <w:szCs w:val="22"/>
          <w:u w:val="single"/>
        </w:rPr>
        <w:t>Wasser und Abwasser:</w:t>
      </w:r>
    </w:p>
    <w:p w:rsidR="000162DF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 xml:space="preserve">Es </w:t>
      </w:r>
      <w:r w:rsidR="000162DF" w:rsidRPr="008829D2">
        <w:rPr>
          <w:rFonts w:cs="Arial"/>
          <w:sz w:val="22"/>
          <w:szCs w:val="22"/>
        </w:rPr>
        <w:t>fallen keine weiteren Abwässer als bisher an. Die anfallenden Abwässer werden vor der Einleitung in die Kanalisation in der betriebseigenen Abwasserbehandlungsanlage vorbehandelt.</w:t>
      </w:r>
    </w:p>
    <w:p w:rsidR="00A210AC" w:rsidRPr="008829D2" w:rsidRDefault="00A210AC" w:rsidP="008C73A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Durch die Umstellung von Chrom (VI) auf Chrom (III) verringert sich die Wassergefährdungsklasse.</w:t>
      </w:r>
    </w:p>
    <w:p w:rsidR="00F37235" w:rsidRPr="008829D2" w:rsidRDefault="00F37235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pStyle w:val="berschrift2"/>
        <w:numPr>
          <w:ilvl w:val="1"/>
          <w:numId w:val="3"/>
        </w:numPr>
        <w:spacing w:line="276" w:lineRule="auto"/>
        <w:rPr>
          <w:bCs w:val="0"/>
          <w:i w:val="0"/>
          <w:iCs w:val="0"/>
          <w:sz w:val="22"/>
          <w:szCs w:val="22"/>
        </w:rPr>
      </w:pPr>
      <w:r w:rsidRPr="008829D2">
        <w:rPr>
          <w:bCs w:val="0"/>
          <w:i w:val="0"/>
          <w:iCs w:val="0"/>
          <w:sz w:val="22"/>
          <w:szCs w:val="22"/>
        </w:rPr>
        <w:t>Risiken (Störfälle, Katastrophen)</w:t>
      </w:r>
    </w:p>
    <w:p w:rsidR="00E16E5F" w:rsidRPr="008829D2" w:rsidRDefault="00E16E5F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 xml:space="preserve">Es liegen keine Betriebsbereiche nach der Störfallverordnung vor. </w:t>
      </w:r>
    </w:p>
    <w:p w:rsidR="00F37235" w:rsidRPr="008829D2" w:rsidRDefault="00F37235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pStyle w:val="berschrift1"/>
        <w:spacing w:line="276" w:lineRule="auto"/>
        <w:rPr>
          <w:rFonts w:cs="Arial"/>
          <w:b w:val="0"/>
          <w:sz w:val="22"/>
          <w:szCs w:val="22"/>
        </w:rPr>
      </w:pPr>
      <w:bookmarkStart w:id="7" w:name="_Toc256430020"/>
      <w:bookmarkEnd w:id="6"/>
      <w:r w:rsidRPr="008829D2">
        <w:rPr>
          <w:rFonts w:cs="Arial"/>
          <w:sz w:val="22"/>
          <w:szCs w:val="22"/>
          <w:u w:val="none"/>
        </w:rPr>
        <w:t>6</w:t>
      </w:r>
      <w:r w:rsidRPr="008829D2">
        <w:rPr>
          <w:rFonts w:cs="Arial"/>
          <w:sz w:val="22"/>
          <w:szCs w:val="22"/>
          <w:u w:val="none"/>
        </w:rPr>
        <w:tab/>
        <w:t>Ergebnis der Vorprüfung</w:t>
      </w:r>
      <w:bookmarkEnd w:id="7"/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 xml:space="preserve">Aus den vorgenannten Umständen wird abgeleitet, dass durch das Vorhaben keine erheblichen nachteiligen Umweltauswirkungen zu erwarten sind. 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lastRenderedPageBreak/>
        <w:t>Demgemäß führt unsere Einschätzung als zuständige Behörde aufgrund der überschlägigen Prüfung zu der Feststellung, dass eine Umweltverträglichkeitsprüfung nicht erforderlich ist.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>Die Feststellung ist nicht selbständig anfechtbar.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>Sie wird über die Homepage bei der Gewerbeaufsicht des Landes Bremen und das UVP-Portal bekannt gemacht.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r w:rsidRPr="008829D2">
        <w:rPr>
          <w:rFonts w:cs="Arial"/>
          <w:sz w:val="22"/>
          <w:szCs w:val="22"/>
        </w:rPr>
        <w:t>Hartig</w:t>
      </w: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  <w:bookmarkStart w:id="8" w:name="_GoBack"/>
      <w:bookmarkEnd w:id="8"/>
    </w:p>
    <w:p w:rsidR="00C80D96" w:rsidRPr="008829D2" w:rsidRDefault="00C80D96" w:rsidP="008C73A5">
      <w:pPr>
        <w:spacing w:line="276" w:lineRule="auto"/>
        <w:rPr>
          <w:rFonts w:cs="Arial"/>
          <w:sz w:val="22"/>
          <w:szCs w:val="22"/>
        </w:rPr>
      </w:pPr>
    </w:p>
    <w:p w:rsidR="005578AF" w:rsidRPr="008829D2" w:rsidRDefault="005578AF" w:rsidP="008C73A5">
      <w:pPr>
        <w:spacing w:line="276" w:lineRule="auto"/>
        <w:rPr>
          <w:rFonts w:cs="Arial"/>
          <w:sz w:val="22"/>
          <w:szCs w:val="22"/>
        </w:rPr>
      </w:pPr>
    </w:p>
    <w:sectPr w:rsidR="005578AF" w:rsidRPr="008829D2">
      <w:headerReference w:type="default" r:id="rId8"/>
      <w:headerReference w:type="first" r:id="rId9"/>
      <w:footerReference w:type="first" r:id="rId10"/>
      <w:pgSz w:w="11907" w:h="16840" w:code="9"/>
      <w:pgMar w:top="1191" w:right="737" w:bottom="1134" w:left="1361" w:header="567" w:footer="794" w:gutter="0"/>
      <w:paperSrc w:first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3C" w:rsidRDefault="0016413C">
      <w:r>
        <w:separator/>
      </w:r>
    </w:p>
  </w:endnote>
  <w:endnote w:type="continuationSeparator" w:id="0">
    <w:p w:rsidR="0016413C" w:rsidRDefault="0016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AF" w:rsidRDefault="005578AF">
    <w:pPr>
      <w:pStyle w:val="Fuzeile"/>
      <w:pBdr>
        <w:top w:val="single" w:sz="4" w:space="1" w:color="auto"/>
      </w:pBdr>
    </w:pPr>
    <w:r>
      <w:fldChar w:fldCharType="begin"/>
    </w:r>
    <w:r>
      <w:instrText xml:space="preserve"> DATE \@ "dd.MM.yy" </w:instrText>
    </w:r>
    <w:r>
      <w:fldChar w:fldCharType="separate"/>
    </w:r>
    <w:r w:rsidR="0029065F">
      <w:rPr>
        <w:noProof/>
      </w:rPr>
      <w:t>02.01.20</w:t>
    </w:r>
    <w:r>
      <w:fldChar w:fldCharType="end"/>
    </w:r>
    <w:r>
      <w:tab/>
    </w:r>
    <w:r>
      <w:tab/>
    </w: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8829D2">
      <w:rPr>
        <w:noProof/>
        <w:snapToGrid w:val="0"/>
      </w:rPr>
      <w:t>HB000003487-99.DOCX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3C" w:rsidRDefault="0016413C">
      <w:r>
        <w:separator/>
      </w:r>
    </w:p>
  </w:footnote>
  <w:footnote w:type="continuationSeparator" w:id="0">
    <w:p w:rsidR="0016413C" w:rsidRDefault="0016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AF" w:rsidRDefault="005578AF">
    <w:pPr>
      <w:pStyle w:val="Kopfzeile"/>
      <w:tabs>
        <w:tab w:val="clear" w:pos="4536"/>
      </w:tabs>
      <w:ind w:right="36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91"/>
      <w:gridCol w:w="3402"/>
    </w:tblGrid>
    <w:tr w:rsidR="005578AF">
      <w:trPr>
        <w:cantSplit/>
      </w:trPr>
      <w:tc>
        <w:tcPr>
          <w:tcW w:w="6591" w:type="dxa"/>
        </w:tcPr>
        <w:p w:rsidR="005578AF" w:rsidRDefault="0029065F">
          <w:pPr>
            <w:pStyle w:val="Kopfzeile"/>
            <w:ind w:left="567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6.6pt;margin-top:-.95pt;width:23.55pt;height:31.8pt;z-index:251657728" o:allowincell="f" fillcolor="window">
                <v:imagedata r:id="rId1" o:title=""/>
              </v:shape>
              <o:OLEObject Type="Embed" ProgID="Word.Picture.8" ShapeID="_x0000_s2050" DrawAspect="Content" ObjectID="_1639481479" r:id="rId2"/>
            </w:object>
          </w:r>
          <w:r w:rsidR="005578AF">
            <w:rPr>
              <w:b/>
            </w:rPr>
            <w:t>Gewerbeaufsicht des Landes Bremen</w:t>
          </w:r>
          <w:r w:rsidR="005578AF">
            <w:rPr>
              <w:b/>
            </w:rPr>
            <w:br/>
            <w:t>-</w:t>
          </w:r>
          <w:r w:rsidR="005578AF">
            <w:t>Arbeits- und Immissionsschutzbehörde-</w:t>
          </w:r>
          <w:r w:rsidR="005578AF">
            <w:rPr>
              <w:i/>
            </w:rPr>
            <w:br/>
          </w:r>
        </w:p>
      </w:tc>
      <w:tc>
        <w:tcPr>
          <w:tcW w:w="3402" w:type="dxa"/>
        </w:tcPr>
        <w:p w:rsidR="005578AF" w:rsidRDefault="005578AF">
          <w:pPr>
            <w:pStyle w:val="Kopfzeile"/>
            <w:jc w:val="right"/>
            <w:rPr>
              <w:i/>
              <w:sz w:val="44"/>
            </w:rPr>
          </w:pPr>
          <w:r>
            <w:rPr>
              <w:i/>
              <w:sz w:val="44"/>
            </w:rPr>
            <w:t>Vermerk</w:t>
          </w:r>
        </w:p>
      </w:tc>
    </w:tr>
  </w:tbl>
  <w:p w:rsidR="005578AF" w:rsidRDefault="005578AF">
    <w:pPr>
      <w:pStyle w:val="Kopfzeile"/>
      <w:pBdr>
        <w:bottom w:val="single" w:sz="4" w:space="1" w:color="auto"/>
      </w:pBdr>
      <w:jc w:val="right"/>
    </w:pPr>
    <w:r>
      <w:rPr>
        <w:snapToGrid w:val="0"/>
      </w:rPr>
      <w:t xml:space="preserve">Seite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9065F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von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29065F">
      <w:rPr>
        <w:noProof/>
        <w:snapToGrid w:val="0"/>
      </w:rPr>
      <w:t>3</w:t>
    </w:r>
    <w:r>
      <w:rPr>
        <w:snapToGrid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1CC"/>
    <w:multiLevelType w:val="hybridMultilevel"/>
    <w:tmpl w:val="AD2CFF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A4FE5"/>
    <w:multiLevelType w:val="multilevel"/>
    <w:tmpl w:val="D3E0DBB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DF82227"/>
    <w:multiLevelType w:val="hybridMultilevel"/>
    <w:tmpl w:val="7DFCCE1C"/>
    <w:lvl w:ilvl="0" w:tplc="361E8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56DC2"/>
    <w:multiLevelType w:val="hybridMultilevel"/>
    <w:tmpl w:val="13E45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3C"/>
    <w:rsid w:val="00000B5D"/>
    <w:rsid w:val="000162DF"/>
    <w:rsid w:val="00093A64"/>
    <w:rsid w:val="000C0279"/>
    <w:rsid w:val="0016413C"/>
    <w:rsid w:val="001D09EC"/>
    <w:rsid w:val="002872FF"/>
    <w:rsid w:val="0029065F"/>
    <w:rsid w:val="002B47F4"/>
    <w:rsid w:val="00442D3C"/>
    <w:rsid w:val="005578AF"/>
    <w:rsid w:val="005D1F31"/>
    <w:rsid w:val="00640406"/>
    <w:rsid w:val="0078457C"/>
    <w:rsid w:val="008829D2"/>
    <w:rsid w:val="008C73A5"/>
    <w:rsid w:val="0099571D"/>
    <w:rsid w:val="00A210AC"/>
    <w:rsid w:val="00C04587"/>
    <w:rsid w:val="00C62701"/>
    <w:rsid w:val="00C80D96"/>
    <w:rsid w:val="00D81308"/>
    <w:rsid w:val="00E16E5F"/>
    <w:rsid w:val="00E7460B"/>
    <w:rsid w:val="00EA78EE"/>
    <w:rsid w:val="00F37235"/>
    <w:rsid w:val="00F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B24A769"/>
  <w15:chartTrackingRefBased/>
  <w15:docId w15:val="{BEDA84E0-C4F2-4B52-840D-E0B6152A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C80D96"/>
    <w:pPr>
      <w:keepNext/>
      <w:widowControl w:val="0"/>
      <w:tabs>
        <w:tab w:val="left" w:pos="624"/>
        <w:tab w:val="left" w:pos="709"/>
        <w:tab w:val="left" w:leader="dot" w:pos="7371"/>
        <w:tab w:val="left" w:pos="7938"/>
      </w:tabs>
      <w:spacing w:before="180" w:after="40" w:line="288" w:lineRule="auto"/>
      <w:ind w:left="709" w:hanging="709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80D9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Ministerium">
    <w:name w:val="Ministerium"/>
    <w:pPr>
      <w:framePr w:w="3629" w:h="601" w:hSpace="142" w:wrap="around" w:vAnchor="page" w:hAnchor="page" w:x="7769" w:y="852"/>
    </w:pPr>
    <w:rPr>
      <w:noProof/>
      <w:sz w:val="24"/>
    </w:rPr>
  </w:style>
  <w:style w:type="paragraph" w:customStyle="1" w:styleId="Kopf">
    <w:name w:val="Kopf"/>
    <w:basedOn w:val="Standard"/>
    <w:pPr>
      <w:tabs>
        <w:tab w:val="left" w:pos="5670"/>
      </w:tabs>
      <w:spacing w:line="240" w:lineRule="atLeast"/>
    </w:pPr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styleId="Sprechblasentext">
    <w:name w:val="Balloon Text"/>
    <w:basedOn w:val="Standard"/>
    <w:link w:val="SprechblasentextZchn"/>
    <w:rsid w:val="000C02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C0279"/>
    <w:rPr>
      <w:rFonts w:ascii="Tahoma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C80D96"/>
    <w:rPr>
      <w:rFonts w:ascii="Arial" w:hAnsi="Arial"/>
      <w:b/>
      <w:sz w:val="28"/>
      <w:u w:val="single"/>
    </w:rPr>
  </w:style>
  <w:style w:type="character" w:customStyle="1" w:styleId="berschrift2Zchn">
    <w:name w:val="Überschrift 2 Zchn"/>
    <w:basedOn w:val="Absatz-Standardschriftart"/>
    <w:link w:val="berschrift2"/>
    <w:semiHidden/>
    <w:rsid w:val="00C80D96"/>
    <w:rPr>
      <w:rFonts w:ascii="Arial" w:hAnsi="Arial" w:cs="Arial"/>
      <w:b/>
      <w:bCs/>
      <w:i/>
      <w:iCs/>
      <w:sz w:val="28"/>
      <w:szCs w:val="28"/>
    </w:rPr>
  </w:style>
  <w:style w:type="character" w:customStyle="1" w:styleId="FuzeileZchn">
    <w:name w:val="Fußzeile Zchn"/>
    <w:link w:val="Fuzeile"/>
    <w:rsid w:val="00C80D96"/>
    <w:rPr>
      <w:rFonts w:ascii="Arial" w:hAnsi="Arial"/>
      <w:sz w:val="24"/>
    </w:rPr>
  </w:style>
  <w:style w:type="paragraph" w:customStyle="1" w:styleId="Standard1b">
    <w:name w:val="Standard1b"/>
    <w:basedOn w:val="Standard"/>
    <w:rsid w:val="00C80D96"/>
    <w:pPr>
      <w:spacing w:line="312" w:lineRule="auto"/>
    </w:pPr>
    <w:rPr>
      <w:color w:val="000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1A89-D6AF-47AC-9F1C-F82285AB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AfAS Kassel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IFAS Baugesuch</dc:subject>
  <dc:creator>Hartig, Sandra (GEWERBEAUFSICHT)</dc:creator>
  <cp:keywords/>
  <dc:description/>
  <cp:lastModifiedBy>Hartig, Sandra (Gewerbeaufsicht des Landes Bremen)</cp:lastModifiedBy>
  <cp:revision>2</cp:revision>
  <cp:lastPrinted>2019-08-01T08:51:00Z</cp:lastPrinted>
  <dcterms:created xsi:type="dcterms:W3CDTF">2020-01-02T13:45:00Z</dcterms:created>
  <dcterms:modified xsi:type="dcterms:W3CDTF">2020-01-02T13:45:00Z</dcterms:modified>
</cp:coreProperties>
</file>