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67" w:rsidRDefault="009A0133" w:rsidP="00FF1402">
      <w:r>
        <w:t>5</w:t>
      </w:r>
      <w:r w:rsidR="004A6115">
        <w:t>2</w:t>
      </w:r>
      <w:r w:rsidR="00D457B4">
        <w:t>-644-S</w:t>
      </w:r>
    </w:p>
    <w:p w:rsidR="00D457B4" w:rsidRDefault="00D457B4" w:rsidP="00FF1402"/>
    <w:p w:rsidR="00D774D8" w:rsidRDefault="00D774D8" w:rsidP="00FF1402"/>
    <w:p w:rsidR="00D56572" w:rsidRDefault="00D56572" w:rsidP="00FF1402">
      <w:pPr>
        <w:rPr>
          <w:b/>
        </w:rPr>
      </w:pPr>
      <w:r>
        <w:rPr>
          <w:b/>
        </w:rPr>
        <w:t>Vollzug der Wassergesetze;</w:t>
      </w:r>
    </w:p>
    <w:p w:rsidR="004A6115" w:rsidRDefault="004A6115" w:rsidP="004A6115">
      <w:pPr>
        <w:shd w:val="clear" w:color="FFFFFF" w:fill="FFFFFF"/>
        <w:jc w:val="both"/>
        <w:rPr>
          <w:b/>
        </w:rPr>
      </w:pPr>
      <w:r>
        <w:rPr>
          <w:b/>
        </w:rPr>
        <w:t xml:space="preserve">Stau- und Triebwerksanlage der Schwarzen Mühle an der Lohr auf den Grundstücken Fl.-Nrn. 5198, 5199, 1012/1 und 537 der Gemarkung </w:t>
      </w:r>
      <w:proofErr w:type="spellStart"/>
      <w:r>
        <w:rPr>
          <w:b/>
        </w:rPr>
        <w:t>Partenstein</w:t>
      </w:r>
      <w:proofErr w:type="spellEnd"/>
      <w:r>
        <w:rPr>
          <w:b/>
        </w:rPr>
        <w:t>;</w:t>
      </w:r>
    </w:p>
    <w:p w:rsidR="004A6115" w:rsidRPr="00542354" w:rsidRDefault="004A6115" w:rsidP="004A6115">
      <w:pPr>
        <w:shd w:val="clear" w:color="FFFFFF" w:fill="FFFFFF"/>
        <w:jc w:val="both"/>
        <w:rPr>
          <w:b/>
        </w:rPr>
      </w:pPr>
      <w:r>
        <w:rPr>
          <w:b/>
        </w:rPr>
        <w:t xml:space="preserve">Neuerteilung der wasserrechtlichen Bewilligung für das Ableiten von Wasser aus der Lohr und Wiedereinleiten des Wassers in die Lohr sowie Errichtung einer Fischaufstiegsanlage durch Frau Margarita Grammel, 36093 </w:t>
      </w:r>
      <w:proofErr w:type="spellStart"/>
      <w:r>
        <w:rPr>
          <w:b/>
        </w:rPr>
        <w:t>Künzell</w:t>
      </w:r>
      <w:proofErr w:type="spellEnd"/>
    </w:p>
    <w:p w:rsidR="008D6267" w:rsidRDefault="008D6267" w:rsidP="00FF1402"/>
    <w:p w:rsidR="00D774D8" w:rsidRDefault="00D774D8" w:rsidP="00FF1402"/>
    <w:p w:rsidR="00D457B4" w:rsidRDefault="004A6115" w:rsidP="00ED7384">
      <w:pPr>
        <w:jc w:val="both"/>
      </w:pPr>
      <w:r>
        <w:t xml:space="preserve">Frau Margarita Grammel, </w:t>
      </w:r>
      <w:proofErr w:type="spellStart"/>
      <w:r>
        <w:t>Künzell</w:t>
      </w:r>
      <w:proofErr w:type="spellEnd"/>
      <w:r>
        <w:t xml:space="preserve">, ist Eigentümerin der Wasserkraftanlage Schwarze Mühle an der Lohr in </w:t>
      </w:r>
      <w:proofErr w:type="spellStart"/>
      <w:r>
        <w:t>Partenstein</w:t>
      </w:r>
      <w:proofErr w:type="spellEnd"/>
      <w:r>
        <w:t>.</w:t>
      </w:r>
    </w:p>
    <w:p w:rsidR="00D93330" w:rsidRDefault="00D93330" w:rsidP="00D93330">
      <w:pPr>
        <w:shd w:val="clear" w:color="FFFFFF" w:fill="FFFFFF"/>
        <w:jc w:val="both"/>
      </w:pPr>
      <w:r>
        <w:t xml:space="preserve">Für die Wasserkraftanlage Schwarze Mühle besteht ein </w:t>
      </w:r>
      <w:proofErr w:type="spellStart"/>
      <w:r>
        <w:t>Altrecht</w:t>
      </w:r>
      <w:proofErr w:type="spellEnd"/>
      <w:r>
        <w:t xml:space="preserve"> für eine Wassernutzung von 800 l/s. Für die darüberhinausgehende Wassernutzung von 360 l/s wurde mit Bescheid des Bezirksamtes Lohr vom 05.02.1926, dem Bescheid des ehem. Landratsamtes Lohr </w:t>
      </w:r>
      <w:proofErr w:type="spellStart"/>
      <w:r>
        <w:t>a.Main</w:t>
      </w:r>
      <w:proofErr w:type="spellEnd"/>
      <w:r>
        <w:t xml:space="preserve"> vom 07.12.1955 sowie dem Bescheid des Landratsamtes Main-Spessart vom 27.11.1997 eine wasserrechtliche Erlaubnis erteilt. Diese Erlaubnis war zuletzt bis zum 31.12.2017 befristet. </w:t>
      </w:r>
    </w:p>
    <w:p w:rsidR="00D93330" w:rsidRDefault="00ED7384" w:rsidP="00D93330">
      <w:pPr>
        <w:shd w:val="clear" w:color="FFFFFF" w:fill="FFFFFF"/>
        <w:jc w:val="both"/>
      </w:pPr>
      <w:r>
        <w:t>F</w:t>
      </w:r>
      <w:r>
        <w:t xml:space="preserve">ür diese befristete Gewässerbenutzung </w:t>
      </w:r>
      <w:r w:rsidR="005D0F4E">
        <w:t xml:space="preserve">hat die Eigentümerin </w:t>
      </w:r>
      <w:r w:rsidR="00D93330">
        <w:t>unter Beifügung von Plan</w:t>
      </w:r>
      <w:r>
        <w:softHyphen/>
      </w:r>
      <w:r w:rsidR="00D93330">
        <w:t xml:space="preserve">unterlagen die Neuerteilung </w:t>
      </w:r>
      <w:r w:rsidR="005D0F4E">
        <w:t>einer</w:t>
      </w:r>
      <w:r w:rsidR="00D93330">
        <w:t xml:space="preserve"> wasserrechtlichen Bewilligung für 30 Jahre</w:t>
      </w:r>
      <w:r w:rsidR="005D0F4E">
        <w:t xml:space="preserve"> beantragt.</w:t>
      </w:r>
      <w:r w:rsidR="00576A38">
        <w:t xml:space="preserve"> </w:t>
      </w:r>
      <w:r w:rsidR="00576A38">
        <w:rPr>
          <w:rFonts w:cs="Arial"/>
        </w:rPr>
        <w:t xml:space="preserve">Mit der Neubewilligung ist keine Erhöhung der </w:t>
      </w:r>
      <w:r w:rsidR="00FC2C69">
        <w:rPr>
          <w:rFonts w:cs="Arial"/>
        </w:rPr>
        <w:t xml:space="preserve">bisherigen gesamten </w:t>
      </w:r>
      <w:r w:rsidR="00576A38">
        <w:rPr>
          <w:rFonts w:cs="Arial"/>
        </w:rPr>
        <w:t>Nutzwassermenge</w:t>
      </w:r>
      <w:r w:rsidR="00FC2C69">
        <w:rPr>
          <w:rFonts w:cs="Arial"/>
        </w:rPr>
        <w:t xml:space="preserve"> der Wasserkraftanlage</w:t>
      </w:r>
      <w:r w:rsidR="00576A38">
        <w:rPr>
          <w:rFonts w:cs="Arial"/>
        </w:rPr>
        <w:t xml:space="preserve"> verbunden.</w:t>
      </w:r>
    </w:p>
    <w:p w:rsidR="005D0F4E" w:rsidRDefault="005D0F4E" w:rsidP="00D93330">
      <w:pPr>
        <w:shd w:val="clear" w:color="FFFFFF" w:fill="FFFFFF"/>
        <w:jc w:val="both"/>
      </w:pPr>
    </w:p>
    <w:p w:rsidR="00D93330" w:rsidRDefault="00FC2C69" w:rsidP="00642C3B">
      <w:pPr>
        <w:shd w:val="clear" w:color="FFFFFF" w:fill="FFFFFF"/>
        <w:jc w:val="both"/>
      </w:pPr>
      <w:r>
        <w:rPr>
          <w:rFonts w:cs="Arial"/>
        </w:rPr>
        <w:t>Zur Erfüllung der in den §§ 33 – 35 W</w:t>
      </w:r>
      <w:r w:rsidR="00ED7384">
        <w:rPr>
          <w:rFonts w:cs="Arial"/>
        </w:rPr>
        <w:t>HG genannten Anforderungen soll</w:t>
      </w:r>
      <w:r>
        <w:rPr>
          <w:rFonts w:cs="Arial"/>
        </w:rPr>
        <w:t>en im Zuge der Neubewilligung die notwendigen Maßnahmen ergriffen werden</w:t>
      </w:r>
      <w:r w:rsidR="00642C3B">
        <w:rPr>
          <w:rFonts w:cs="Arial"/>
        </w:rPr>
        <w:t>. Anstelle der bisher festgesetzten Mindestwassermenge von 30 l/s s</w:t>
      </w:r>
      <w:r w:rsidR="00ED7384">
        <w:rPr>
          <w:rFonts w:cs="Arial"/>
        </w:rPr>
        <w:t>oll</w:t>
      </w:r>
      <w:r w:rsidR="00642C3B">
        <w:rPr>
          <w:rFonts w:cs="Arial"/>
        </w:rPr>
        <w:t xml:space="preserve"> künftig eine Mindestwassermenge von insgesamt 100 l/s dem Mutterbach zur Verfügung stehen. </w:t>
      </w:r>
    </w:p>
    <w:p w:rsidR="00B31667" w:rsidRPr="00CF2515" w:rsidRDefault="00B31667" w:rsidP="00B31667">
      <w:pPr>
        <w:jc w:val="both"/>
        <w:outlineLvl w:val="1"/>
      </w:pPr>
    </w:p>
    <w:p w:rsidR="00B31667" w:rsidRPr="00ED7384" w:rsidRDefault="00B31667" w:rsidP="00ED7384">
      <w:pPr>
        <w:pStyle w:val="Default"/>
        <w:jc w:val="both"/>
        <w:rPr>
          <w:sz w:val="22"/>
          <w:szCs w:val="22"/>
        </w:rPr>
      </w:pPr>
      <w:r w:rsidRPr="00DB1C36">
        <w:rPr>
          <w:color w:val="auto"/>
          <w:sz w:val="22"/>
          <w:szCs w:val="22"/>
        </w:rPr>
        <w:t xml:space="preserve">Zur Verbesserung der aufwärts gerichteten Durchgängigkeit </w:t>
      </w:r>
      <w:r w:rsidR="00987BFC">
        <w:rPr>
          <w:color w:val="auto"/>
          <w:sz w:val="22"/>
          <w:szCs w:val="22"/>
        </w:rPr>
        <w:t xml:space="preserve">wird </w:t>
      </w:r>
      <w:r w:rsidR="00DC2568">
        <w:rPr>
          <w:color w:val="auto"/>
          <w:sz w:val="22"/>
          <w:szCs w:val="22"/>
        </w:rPr>
        <w:t>eine</w:t>
      </w:r>
      <w:r w:rsidR="00DC0143">
        <w:rPr>
          <w:color w:val="auto"/>
          <w:sz w:val="22"/>
          <w:szCs w:val="22"/>
        </w:rPr>
        <w:t xml:space="preserve"> </w:t>
      </w:r>
      <w:r w:rsidR="002811DF">
        <w:rPr>
          <w:color w:val="auto"/>
          <w:sz w:val="22"/>
          <w:szCs w:val="22"/>
        </w:rPr>
        <w:t xml:space="preserve">neue </w:t>
      </w:r>
      <w:r w:rsidR="00DC0143">
        <w:rPr>
          <w:color w:val="auto"/>
          <w:sz w:val="22"/>
          <w:szCs w:val="22"/>
        </w:rPr>
        <w:t>Fischaufstiegsanlage</w:t>
      </w:r>
      <w:r w:rsidR="004F793D">
        <w:rPr>
          <w:color w:val="auto"/>
          <w:sz w:val="22"/>
          <w:szCs w:val="22"/>
        </w:rPr>
        <w:t xml:space="preserve"> </w:t>
      </w:r>
      <w:r w:rsidR="00DC2568">
        <w:rPr>
          <w:color w:val="auto"/>
          <w:sz w:val="22"/>
          <w:szCs w:val="22"/>
        </w:rPr>
        <w:t>errichtet</w:t>
      </w:r>
      <w:r w:rsidR="00707CDB">
        <w:rPr>
          <w:color w:val="auto"/>
          <w:sz w:val="22"/>
          <w:szCs w:val="22"/>
        </w:rPr>
        <w:t xml:space="preserve">, die mit einer Mindestwassermenge von </w:t>
      </w:r>
      <w:r w:rsidR="002811DF">
        <w:rPr>
          <w:color w:val="auto"/>
          <w:sz w:val="22"/>
          <w:szCs w:val="22"/>
        </w:rPr>
        <w:t>81</w:t>
      </w:r>
      <w:r w:rsidR="00707CDB">
        <w:rPr>
          <w:color w:val="auto"/>
          <w:sz w:val="22"/>
          <w:szCs w:val="22"/>
        </w:rPr>
        <w:t xml:space="preserve"> l/s beaufschlagt wird.</w:t>
      </w:r>
      <w:r w:rsidR="00ED7384">
        <w:rPr>
          <w:color w:val="auto"/>
          <w:sz w:val="22"/>
          <w:szCs w:val="22"/>
        </w:rPr>
        <w:t xml:space="preserve"> </w:t>
      </w:r>
      <w:r w:rsidRPr="00ED7384">
        <w:rPr>
          <w:sz w:val="22"/>
          <w:szCs w:val="22"/>
        </w:rPr>
        <w:t xml:space="preserve">Zum Schutz der Fische </w:t>
      </w:r>
      <w:r w:rsidR="002811DF" w:rsidRPr="00ED7384">
        <w:rPr>
          <w:sz w:val="22"/>
          <w:szCs w:val="22"/>
        </w:rPr>
        <w:t xml:space="preserve">wird </w:t>
      </w:r>
      <w:r w:rsidR="00427C79" w:rsidRPr="00ED7384">
        <w:rPr>
          <w:sz w:val="22"/>
          <w:szCs w:val="22"/>
        </w:rPr>
        <w:t>der bestehende</w:t>
      </w:r>
      <w:r w:rsidRPr="00ED7384">
        <w:rPr>
          <w:sz w:val="22"/>
          <w:szCs w:val="22"/>
        </w:rPr>
        <w:t xml:space="preserve"> </w:t>
      </w:r>
      <w:r w:rsidR="00A64EAA" w:rsidRPr="00ED7384">
        <w:rPr>
          <w:sz w:val="22"/>
          <w:szCs w:val="22"/>
        </w:rPr>
        <w:t>Fein</w:t>
      </w:r>
      <w:r w:rsidRPr="00ED7384">
        <w:rPr>
          <w:sz w:val="22"/>
          <w:szCs w:val="22"/>
        </w:rPr>
        <w:t xml:space="preserve">rechen </w:t>
      </w:r>
      <w:r w:rsidR="00A4419C" w:rsidRPr="00ED7384">
        <w:rPr>
          <w:sz w:val="22"/>
          <w:szCs w:val="22"/>
        </w:rPr>
        <w:t>durch einen Horizontalrechen</w:t>
      </w:r>
      <w:r w:rsidR="00427C79" w:rsidRPr="00ED7384">
        <w:rPr>
          <w:sz w:val="22"/>
          <w:szCs w:val="22"/>
        </w:rPr>
        <w:t xml:space="preserve"> </w:t>
      </w:r>
      <w:r w:rsidRPr="00ED7384">
        <w:rPr>
          <w:sz w:val="22"/>
          <w:szCs w:val="22"/>
        </w:rPr>
        <w:t xml:space="preserve">mit einem Stababstand von </w:t>
      </w:r>
      <w:r w:rsidR="00427C79" w:rsidRPr="00ED7384">
        <w:rPr>
          <w:sz w:val="22"/>
          <w:szCs w:val="22"/>
        </w:rPr>
        <w:t>15</w:t>
      </w:r>
      <w:r w:rsidRPr="00ED7384">
        <w:rPr>
          <w:sz w:val="22"/>
          <w:szCs w:val="22"/>
        </w:rPr>
        <w:t xml:space="preserve"> mm </w:t>
      </w:r>
      <w:r w:rsidR="001F1C50" w:rsidRPr="00ED7384">
        <w:rPr>
          <w:sz w:val="22"/>
          <w:szCs w:val="22"/>
        </w:rPr>
        <w:t>als Schonrechenprofil</w:t>
      </w:r>
      <w:r w:rsidRPr="00ED7384">
        <w:rPr>
          <w:sz w:val="22"/>
          <w:szCs w:val="22"/>
        </w:rPr>
        <w:t xml:space="preserve"> </w:t>
      </w:r>
      <w:r w:rsidR="00FA255F" w:rsidRPr="00ED7384">
        <w:rPr>
          <w:sz w:val="22"/>
          <w:szCs w:val="22"/>
        </w:rPr>
        <w:t>ersetzt</w:t>
      </w:r>
      <w:r w:rsidRPr="00ED7384">
        <w:rPr>
          <w:sz w:val="22"/>
          <w:szCs w:val="22"/>
        </w:rPr>
        <w:t>. Die Rechenanström</w:t>
      </w:r>
      <w:r w:rsidR="00DC2568" w:rsidRPr="00ED7384">
        <w:rPr>
          <w:sz w:val="22"/>
          <w:szCs w:val="22"/>
        </w:rPr>
        <w:softHyphen/>
      </w:r>
      <w:r w:rsidRPr="00ED7384">
        <w:rPr>
          <w:sz w:val="22"/>
          <w:szCs w:val="22"/>
        </w:rPr>
        <w:t xml:space="preserve">geschwindigkeit </w:t>
      </w:r>
      <w:r w:rsidR="00500B56" w:rsidRPr="00ED7384">
        <w:rPr>
          <w:sz w:val="22"/>
          <w:szCs w:val="22"/>
        </w:rPr>
        <w:t>mit v</w:t>
      </w:r>
      <w:r w:rsidR="001F1C50" w:rsidRPr="00ED7384">
        <w:rPr>
          <w:sz w:val="22"/>
          <w:szCs w:val="22"/>
        </w:rPr>
        <w:t xml:space="preserve"> = 0,</w:t>
      </w:r>
      <w:r w:rsidR="00A64EAA" w:rsidRPr="00ED7384">
        <w:rPr>
          <w:sz w:val="22"/>
          <w:szCs w:val="22"/>
        </w:rPr>
        <w:t>52</w:t>
      </w:r>
      <w:r w:rsidR="001524EE" w:rsidRPr="00ED7384">
        <w:rPr>
          <w:sz w:val="22"/>
          <w:szCs w:val="22"/>
        </w:rPr>
        <w:t xml:space="preserve"> m/s </w:t>
      </w:r>
      <w:r w:rsidR="00A64EAA" w:rsidRPr="00ED7384">
        <w:rPr>
          <w:sz w:val="22"/>
          <w:szCs w:val="22"/>
        </w:rPr>
        <w:t>liegt nur geringfügig über</w:t>
      </w:r>
      <w:r w:rsidR="001524EE" w:rsidRPr="00ED7384">
        <w:rPr>
          <w:sz w:val="22"/>
          <w:szCs w:val="22"/>
        </w:rPr>
        <w:t xml:space="preserve"> </w:t>
      </w:r>
      <w:r w:rsidR="00ED7384">
        <w:rPr>
          <w:sz w:val="22"/>
          <w:szCs w:val="22"/>
        </w:rPr>
        <w:t>dem</w:t>
      </w:r>
      <w:r w:rsidR="001524EE" w:rsidRPr="00ED7384">
        <w:rPr>
          <w:sz w:val="22"/>
          <w:szCs w:val="22"/>
        </w:rPr>
        <w:t xml:space="preserve"> maximal</w:t>
      </w:r>
      <w:r w:rsidR="00FA255F" w:rsidRPr="00ED7384">
        <w:rPr>
          <w:sz w:val="22"/>
          <w:szCs w:val="22"/>
        </w:rPr>
        <w:t xml:space="preserve"> zulässig</w:t>
      </w:r>
      <w:r w:rsidR="001524EE" w:rsidRPr="00ED7384">
        <w:rPr>
          <w:sz w:val="22"/>
          <w:szCs w:val="22"/>
        </w:rPr>
        <w:t>e</w:t>
      </w:r>
      <w:r w:rsidR="00DC2568" w:rsidRPr="00ED7384">
        <w:rPr>
          <w:sz w:val="22"/>
          <w:szCs w:val="22"/>
        </w:rPr>
        <w:t>n Grenzwert</w:t>
      </w:r>
      <w:r w:rsidR="001524EE" w:rsidRPr="00ED7384">
        <w:rPr>
          <w:sz w:val="22"/>
          <w:szCs w:val="22"/>
        </w:rPr>
        <w:t xml:space="preserve"> </w:t>
      </w:r>
      <w:r w:rsidR="00636A49" w:rsidRPr="00ED7384">
        <w:rPr>
          <w:sz w:val="22"/>
          <w:szCs w:val="22"/>
        </w:rPr>
        <w:t xml:space="preserve">von </w:t>
      </w:r>
      <w:r w:rsidRPr="00ED7384">
        <w:rPr>
          <w:sz w:val="22"/>
          <w:szCs w:val="22"/>
        </w:rPr>
        <w:t>0,5</w:t>
      </w:r>
      <w:r w:rsidR="001524EE" w:rsidRPr="00ED7384">
        <w:rPr>
          <w:sz w:val="22"/>
          <w:szCs w:val="22"/>
        </w:rPr>
        <w:t>0</w:t>
      </w:r>
      <w:r w:rsidRPr="00ED7384">
        <w:rPr>
          <w:sz w:val="22"/>
          <w:szCs w:val="22"/>
        </w:rPr>
        <w:t xml:space="preserve"> m/s. </w:t>
      </w:r>
      <w:r w:rsidR="007A458C" w:rsidRPr="00ED7384">
        <w:rPr>
          <w:sz w:val="22"/>
          <w:szCs w:val="22"/>
        </w:rPr>
        <w:t>Zum oberflächennahen Abstieg der Fische erfolgt in der Grundablas</w:t>
      </w:r>
      <w:r w:rsidR="00FB04FB" w:rsidRPr="00ED7384">
        <w:rPr>
          <w:sz w:val="22"/>
          <w:szCs w:val="22"/>
        </w:rPr>
        <w:t>s</w:t>
      </w:r>
      <w:r w:rsidR="007A458C" w:rsidRPr="00ED7384">
        <w:rPr>
          <w:sz w:val="22"/>
          <w:szCs w:val="22"/>
        </w:rPr>
        <w:t>schütze der</w:t>
      </w:r>
      <w:r w:rsidR="00A64EAA" w:rsidRPr="00ED7384">
        <w:rPr>
          <w:sz w:val="22"/>
          <w:szCs w:val="22"/>
        </w:rPr>
        <w:t xml:space="preserve"> Einbau </w:t>
      </w:r>
      <w:r w:rsidR="007A458C" w:rsidRPr="00ED7384">
        <w:rPr>
          <w:sz w:val="22"/>
          <w:szCs w:val="22"/>
        </w:rPr>
        <w:t>einer rechteckigen Öffnung (Schlitz) mit den Abmessun</w:t>
      </w:r>
      <w:r w:rsidR="00FB04FB" w:rsidRPr="00ED7384">
        <w:rPr>
          <w:sz w:val="22"/>
          <w:szCs w:val="22"/>
        </w:rPr>
        <w:t>gen 0,15 m x 0,20 m, welcher</w:t>
      </w:r>
      <w:r w:rsidR="007A458C" w:rsidRPr="00ED7384">
        <w:rPr>
          <w:sz w:val="22"/>
          <w:szCs w:val="22"/>
        </w:rPr>
        <w:t xml:space="preserve"> permanent mit Q = 19 l/s dotiert</w:t>
      </w:r>
      <w:r w:rsidR="00FB04FB" w:rsidRPr="00ED7384">
        <w:rPr>
          <w:sz w:val="22"/>
          <w:szCs w:val="22"/>
        </w:rPr>
        <w:t xml:space="preserve"> ist</w:t>
      </w:r>
      <w:r w:rsidR="007A458C" w:rsidRPr="00ED7384">
        <w:rPr>
          <w:sz w:val="22"/>
          <w:szCs w:val="22"/>
        </w:rPr>
        <w:t>.</w:t>
      </w:r>
      <w:r w:rsidR="00FB04FB" w:rsidRPr="00ED7384">
        <w:rPr>
          <w:sz w:val="22"/>
          <w:szCs w:val="22"/>
        </w:rPr>
        <w:t xml:space="preserve"> Durch bauliche Anpassungen wird der bestehende Grundablass in eine Beckenkaskade umgestaltet, damit ein schadloser Fischabstieg ermöglicht wird.</w:t>
      </w:r>
    </w:p>
    <w:p w:rsidR="00FB04FB" w:rsidRPr="00ED7384" w:rsidRDefault="00FB04FB" w:rsidP="00B31667">
      <w:pPr>
        <w:jc w:val="both"/>
        <w:outlineLvl w:val="1"/>
      </w:pPr>
    </w:p>
    <w:p w:rsidR="007C1A4C" w:rsidRDefault="00486CDD" w:rsidP="00486CDD">
      <w:pPr>
        <w:jc w:val="both"/>
      </w:pPr>
      <w:r w:rsidRPr="006A4C49">
        <w:t xml:space="preserve">Für die Errichtung und den Betrieb einer Wasserkraftanlage ist gemäß § 9 Abs. 3 des Gesetzes über die Umweltverträglichkeitsprüfung (UVPG) </w:t>
      </w:r>
      <w:proofErr w:type="spellStart"/>
      <w:r w:rsidRPr="006A4C49">
        <w:t>i.V.m</w:t>
      </w:r>
      <w:proofErr w:type="spellEnd"/>
      <w:r w:rsidRPr="006A4C49">
        <w:t xml:space="preserve">. der Anlage 1 Nr. 13.14 Spalte 2 UVPG eine allgemeine Vorprüfung des Einzelfalles durchzuführen. </w:t>
      </w:r>
      <w:r w:rsidR="00FA5707">
        <w:t xml:space="preserve">Die Errichtung der Fischaufstiegsanlage bedarf </w:t>
      </w:r>
      <w:r w:rsidR="00F45D7F" w:rsidRPr="006A4C49">
        <w:t xml:space="preserve">gem. § 9 Abs. 3 UVPG </w:t>
      </w:r>
      <w:proofErr w:type="spellStart"/>
      <w:r w:rsidR="00F45D7F" w:rsidRPr="006A4C49">
        <w:t>i.V.m</w:t>
      </w:r>
      <w:proofErr w:type="spellEnd"/>
      <w:r w:rsidR="00F45D7F" w:rsidRPr="006A4C49">
        <w:t xml:space="preserve">. </w:t>
      </w:r>
      <w:r w:rsidR="00F45D7F">
        <w:t>Nr. 13.18.1</w:t>
      </w:r>
      <w:r w:rsidR="00F45D7F" w:rsidRPr="006A4C49">
        <w:t xml:space="preserve"> Spalte 2 </w:t>
      </w:r>
      <w:r w:rsidR="00F45D7F">
        <w:t xml:space="preserve">der Anlage 1 zum </w:t>
      </w:r>
      <w:r w:rsidR="00F45D7F" w:rsidRPr="006A4C49">
        <w:t>UVPG</w:t>
      </w:r>
      <w:r w:rsidR="00F45D7F">
        <w:t xml:space="preserve"> ebenfalls </w:t>
      </w:r>
      <w:r w:rsidR="00FA5707">
        <w:t>einer</w:t>
      </w:r>
      <w:r w:rsidR="00F45D7F">
        <w:t xml:space="preserve"> allgemeine</w:t>
      </w:r>
      <w:r w:rsidR="00FA5707">
        <w:t>n</w:t>
      </w:r>
      <w:r w:rsidR="00F45D7F">
        <w:t xml:space="preserve"> Vorprüfung des Einzelfalls</w:t>
      </w:r>
      <w:r w:rsidR="00D774D8">
        <w:t>.</w:t>
      </w:r>
      <w:r w:rsidRPr="006A4C49">
        <w:t xml:space="preserve"> </w:t>
      </w:r>
    </w:p>
    <w:p w:rsidR="007C1A4C" w:rsidRDefault="007C1A4C" w:rsidP="00486CDD">
      <w:pPr>
        <w:jc w:val="both"/>
      </w:pPr>
    </w:p>
    <w:p w:rsidR="00486CDD" w:rsidRPr="006A4C49" w:rsidRDefault="00D774D8" w:rsidP="00486CDD">
      <w:pPr>
        <w:jc w:val="both"/>
      </w:pPr>
      <w:r>
        <w:t>E</w:t>
      </w:r>
      <w:r w:rsidR="00486CDD" w:rsidRPr="006A4C49">
        <w:t xml:space="preserve">ine Umweltverträglichkeitsprüfung </w:t>
      </w:r>
      <w:r>
        <w:t xml:space="preserve">ist </w:t>
      </w:r>
      <w:r w:rsidR="006369EE">
        <w:t xml:space="preserve">dann </w:t>
      </w:r>
      <w:r w:rsidR="00B34910">
        <w:t>durchzuführen</w:t>
      </w:r>
      <w:r w:rsidR="00486CDD" w:rsidRPr="006A4C49">
        <w:t>, wenn das Vorhaben nach Einschätzung der zuständigen Behörde aufgrund einer überschlägigen Prüfung unter Berücksichtigung der in der Anlage 3 zum UVPG aufgeführten Kriterien erhebliche nachteilige Umweltauswirkungen haben kann. Bei der Vorprüfung ist zu berücksichtigen, inwieweit Umweltauswirkungen durch die vom Träger des Vorhabens vorgesehenen Vermeidungs- und Verminderungs</w:t>
      </w:r>
      <w:r w:rsidR="00BA26AD">
        <w:softHyphen/>
      </w:r>
      <w:r w:rsidR="00486CDD" w:rsidRPr="006A4C49">
        <w:t xml:space="preserve">maßnahmen offensichtlich ausgeschlossen werden. </w:t>
      </w:r>
    </w:p>
    <w:p w:rsidR="00680E39" w:rsidRDefault="00680E39" w:rsidP="008E3DD8">
      <w:pPr>
        <w:shd w:val="clear" w:color="FFFFFF" w:fill="FFFFFF"/>
        <w:jc w:val="both"/>
      </w:pPr>
    </w:p>
    <w:p w:rsidR="008E3DD8" w:rsidRDefault="008E3DD8" w:rsidP="008E3DD8">
      <w:pPr>
        <w:shd w:val="clear" w:color="FFFFFF" w:fill="FFFFFF"/>
        <w:jc w:val="both"/>
      </w:pPr>
      <w:r>
        <w:t xml:space="preserve">Die allgemeine Vorprüfung hat unter </w:t>
      </w:r>
      <w:r w:rsidR="00307C2E">
        <w:t>Berücksichtigung des in Anlage 3</w:t>
      </w:r>
      <w:r>
        <w:t xml:space="preserve"> zum UVPG aufgeführten</w:t>
      </w:r>
      <w:r w:rsidR="00E8219D">
        <w:t xml:space="preserve"> Kriterien</w:t>
      </w:r>
      <w:r w:rsidR="00F168C8">
        <w:softHyphen/>
      </w:r>
      <w:r w:rsidR="00E8219D">
        <w:t xml:space="preserve">kataloges zu </w:t>
      </w:r>
      <w:r w:rsidR="00B34910">
        <w:t>folgendem Ergebnis geführt</w:t>
      </w:r>
      <w:r w:rsidR="00E8219D">
        <w:t>:</w:t>
      </w:r>
    </w:p>
    <w:p w:rsidR="00D457B4" w:rsidRDefault="00D457B4" w:rsidP="00FF1402"/>
    <w:p w:rsidR="00D774D8" w:rsidRDefault="00D774D8" w:rsidP="00FF1402"/>
    <w:p w:rsidR="00EF4F89" w:rsidRDefault="00EF4F89" w:rsidP="00FF1402"/>
    <w:p w:rsidR="00FF1402" w:rsidRDefault="00FF1402" w:rsidP="001E4395">
      <w:pPr>
        <w:numPr>
          <w:ilvl w:val="0"/>
          <w:numId w:val="1"/>
        </w:numPr>
        <w:ind w:left="709" w:hanging="709"/>
        <w:jc w:val="both"/>
        <w:rPr>
          <w:b/>
        </w:rPr>
      </w:pPr>
      <w:r w:rsidRPr="00E8219D">
        <w:rPr>
          <w:b/>
        </w:rPr>
        <w:lastRenderedPageBreak/>
        <w:t>Merkmale des Vorhabens</w:t>
      </w:r>
    </w:p>
    <w:p w:rsidR="00E8219D" w:rsidRDefault="00E8219D" w:rsidP="000E63DA">
      <w:pPr>
        <w:ind w:left="454" w:hanging="454"/>
        <w:jc w:val="both"/>
        <w:rPr>
          <w:b/>
        </w:rPr>
      </w:pPr>
    </w:p>
    <w:p w:rsidR="006D69E3" w:rsidRDefault="006D69E3" w:rsidP="001E4395">
      <w:pPr>
        <w:numPr>
          <w:ilvl w:val="1"/>
          <w:numId w:val="1"/>
        </w:numPr>
        <w:ind w:left="709" w:hanging="709"/>
        <w:jc w:val="both"/>
        <w:rPr>
          <w:b/>
        </w:rPr>
      </w:pPr>
      <w:r>
        <w:rPr>
          <w:b/>
        </w:rPr>
        <w:t>Größe des Vorhabens</w:t>
      </w:r>
      <w:r w:rsidR="00C949A3" w:rsidRPr="006D69E3">
        <w:rPr>
          <w:b/>
        </w:rPr>
        <w:t xml:space="preserve"> </w:t>
      </w:r>
    </w:p>
    <w:p w:rsidR="006D69E3" w:rsidRDefault="006D69E3" w:rsidP="000E63DA">
      <w:pPr>
        <w:jc w:val="both"/>
        <w:rPr>
          <w:b/>
        </w:rPr>
      </w:pPr>
    </w:p>
    <w:p w:rsidR="006D69E3" w:rsidRDefault="006D69E3" w:rsidP="00530895">
      <w:pPr>
        <w:ind w:left="709"/>
        <w:jc w:val="both"/>
      </w:pPr>
      <w:r>
        <w:t xml:space="preserve">Das Vorhaben umfasst </w:t>
      </w:r>
      <w:r w:rsidR="008722B5">
        <w:t>die</w:t>
      </w:r>
      <w:r w:rsidR="00B44855">
        <w:t xml:space="preserve"> </w:t>
      </w:r>
      <w:r w:rsidR="00C0058E">
        <w:t xml:space="preserve">erneute </w:t>
      </w:r>
      <w:r w:rsidR="00B512EF">
        <w:t xml:space="preserve">Gestattung </w:t>
      </w:r>
      <w:r w:rsidR="006C269B">
        <w:t>der</w:t>
      </w:r>
      <w:r w:rsidR="00B512EF">
        <w:t xml:space="preserve"> Gewässerbenutzung</w:t>
      </w:r>
      <w:r w:rsidR="006F2B7E">
        <w:t xml:space="preserve"> einer bereits bestehenden </w:t>
      </w:r>
      <w:r w:rsidR="00B44855">
        <w:t xml:space="preserve">Wasserkraftanlage </w:t>
      </w:r>
      <w:r w:rsidR="006C269B">
        <w:t xml:space="preserve">im bisherigen </w:t>
      </w:r>
      <w:r w:rsidR="0096714E">
        <w:t>Umfang</w:t>
      </w:r>
      <w:r w:rsidR="00D774D8">
        <w:t>.</w:t>
      </w:r>
      <w:r w:rsidR="0096714E">
        <w:t xml:space="preserve"> </w:t>
      </w:r>
      <w:r w:rsidR="00325BF5">
        <w:t>Die in diesem Zuge geforderten Maßnahmen zum Fischschutz und zur abwärts gerichteten Durchgängigkeit sind</w:t>
      </w:r>
      <w:r w:rsidR="00563A75">
        <w:t xml:space="preserve"> mit </w:t>
      </w:r>
      <w:r w:rsidR="00D657B2">
        <w:t>einem nur geringen</w:t>
      </w:r>
      <w:r w:rsidR="00563A75">
        <w:t xml:space="preserve"> Flächenverbrauch </w:t>
      </w:r>
      <w:r w:rsidR="00D657B2">
        <w:t xml:space="preserve">(&lt; 50 m²) </w:t>
      </w:r>
      <w:r w:rsidR="00563A75">
        <w:t>verbunden.</w:t>
      </w:r>
    </w:p>
    <w:p w:rsidR="00530895" w:rsidRDefault="00530895" w:rsidP="00530895">
      <w:pPr>
        <w:jc w:val="both"/>
        <w:rPr>
          <w:b/>
        </w:rPr>
      </w:pPr>
    </w:p>
    <w:p w:rsidR="00C949A3" w:rsidRDefault="00C949A3" w:rsidP="001E4395">
      <w:pPr>
        <w:numPr>
          <w:ilvl w:val="1"/>
          <w:numId w:val="1"/>
        </w:numPr>
        <w:ind w:left="709" w:hanging="709"/>
        <w:jc w:val="both"/>
        <w:rPr>
          <w:b/>
        </w:rPr>
      </w:pPr>
      <w:r w:rsidRPr="000E63DA">
        <w:rPr>
          <w:b/>
        </w:rPr>
        <w:t>Nutzung und Gestaltung von</w:t>
      </w:r>
      <w:r w:rsidR="000E63DA" w:rsidRPr="000E63DA">
        <w:rPr>
          <w:b/>
        </w:rPr>
        <w:t xml:space="preserve"> </w:t>
      </w:r>
      <w:r w:rsidRPr="000E63DA">
        <w:rPr>
          <w:b/>
        </w:rPr>
        <w:t>Wasser, Boden, Natur und</w:t>
      </w:r>
      <w:r w:rsidR="000E63DA" w:rsidRPr="000E63DA">
        <w:rPr>
          <w:b/>
        </w:rPr>
        <w:t xml:space="preserve"> </w:t>
      </w:r>
      <w:r w:rsidRPr="000E63DA">
        <w:rPr>
          <w:b/>
        </w:rPr>
        <w:t>Landschaft</w:t>
      </w:r>
    </w:p>
    <w:p w:rsidR="005800CA" w:rsidRDefault="005800CA" w:rsidP="005800CA">
      <w:pPr>
        <w:ind w:left="567"/>
        <w:jc w:val="both"/>
        <w:rPr>
          <w:b/>
        </w:rPr>
      </w:pPr>
    </w:p>
    <w:p w:rsidR="00C646FB" w:rsidRDefault="005D3BF1" w:rsidP="00325B3C">
      <w:pPr>
        <w:ind w:left="709"/>
        <w:jc w:val="both"/>
        <w:outlineLvl w:val="2"/>
      </w:pPr>
      <w:r>
        <w:t>Die vorhandene</w:t>
      </w:r>
      <w:r w:rsidR="00D855DE">
        <w:t>n</w:t>
      </w:r>
      <w:r w:rsidR="00B508C7">
        <w:t xml:space="preserve"> </w:t>
      </w:r>
      <w:r w:rsidR="008722B5">
        <w:t>Francis</w:t>
      </w:r>
      <w:r w:rsidR="00D855DE">
        <w:t>-Spiral</w:t>
      </w:r>
      <w:r w:rsidR="008722B5">
        <w:t>t</w:t>
      </w:r>
      <w:r>
        <w:t>urbine</w:t>
      </w:r>
      <w:r w:rsidR="00D855DE">
        <w:t>n</w:t>
      </w:r>
      <w:r w:rsidR="00B508C7">
        <w:t xml:space="preserve"> </w:t>
      </w:r>
      <w:r>
        <w:t xml:space="preserve">mit </w:t>
      </w:r>
      <w:r w:rsidR="00D855DE">
        <w:t>gesamt ca. 91</w:t>
      </w:r>
      <w:r>
        <w:t xml:space="preserve"> kW </w:t>
      </w:r>
      <w:r w:rsidR="009C3968">
        <w:t>soll</w:t>
      </w:r>
      <w:r w:rsidR="00D855DE">
        <w:t>en</w:t>
      </w:r>
      <w:r w:rsidR="009C3968">
        <w:t xml:space="preserve"> </w:t>
      </w:r>
      <w:r w:rsidR="00B508C7">
        <w:t>weiterhin</w:t>
      </w:r>
      <w:r w:rsidR="009C3968">
        <w:t xml:space="preserve"> eine Wassermenge von </w:t>
      </w:r>
      <w:r w:rsidR="00D855DE">
        <w:t>1,16</w:t>
      </w:r>
      <w:r w:rsidR="009C3968">
        <w:t xml:space="preserve"> m³/s nutzen.</w:t>
      </w:r>
      <w:r w:rsidR="00CF2D49">
        <w:t xml:space="preserve"> </w:t>
      </w:r>
      <w:r w:rsidR="006D3952">
        <w:t>Zur Einhaltung der in §§ 33 – 35 WHG genannten Anforderungen wird ein</w:t>
      </w:r>
      <w:r w:rsidR="00803F65">
        <w:t xml:space="preserve"> Mindestwasserabfluss </w:t>
      </w:r>
      <w:r w:rsidR="006D3952">
        <w:t>von gesamt</w:t>
      </w:r>
      <w:r w:rsidR="00803F65">
        <w:t xml:space="preserve"> </w:t>
      </w:r>
      <w:r w:rsidR="005A5FE5">
        <w:t>1</w:t>
      </w:r>
      <w:r w:rsidR="00B508C7">
        <w:t>00</w:t>
      </w:r>
      <w:r w:rsidR="00803F65">
        <w:t xml:space="preserve"> l/s </w:t>
      </w:r>
      <w:r w:rsidR="006D3952">
        <w:t>festgesetzt</w:t>
      </w:r>
      <w:r w:rsidR="00803F65">
        <w:t>. Dabei sollen über d</w:t>
      </w:r>
      <w:r w:rsidR="009C3968">
        <w:t xml:space="preserve">ie </w:t>
      </w:r>
      <w:r w:rsidR="006D3952">
        <w:t>neu errichtete Fischaufstiegsanlage</w:t>
      </w:r>
      <w:r w:rsidR="009C3968">
        <w:t xml:space="preserve"> </w:t>
      </w:r>
      <w:r w:rsidR="00B508C7">
        <w:t xml:space="preserve">mind. </w:t>
      </w:r>
      <w:r w:rsidR="005A5FE5">
        <w:t>81</w:t>
      </w:r>
      <w:r w:rsidR="00803F65">
        <w:t xml:space="preserve"> l/s</w:t>
      </w:r>
      <w:r w:rsidR="006D3952">
        <w:t xml:space="preserve"> und </w:t>
      </w:r>
      <w:r w:rsidR="005A5FE5">
        <w:t>über die</w:t>
      </w:r>
      <w:r w:rsidR="006D3952">
        <w:t xml:space="preserve"> F</w:t>
      </w:r>
      <w:r w:rsidR="00F86AB8">
        <w:t>ischabstiegs</w:t>
      </w:r>
      <w:r w:rsidR="006D3952">
        <w:t>anlage</w:t>
      </w:r>
      <w:r w:rsidR="00F86AB8">
        <w:t xml:space="preserve"> am </w:t>
      </w:r>
      <w:r w:rsidR="005A5FE5">
        <w:t>Grundablass</w:t>
      </w:r>
      <w:r w:rsidR="00F86AB8">
        <w:t xml:space="preserve"> </w:t>
      </w:r>
      <w:r w:rsidR="005A5FE5">
        <w:t>19</w:t>
      </w:r>
      <w:r w:rsidR="00F86AB8">
        <w:t xml:space="preserve"> l/s abgeleitet werden</w:t>
      </w:r>
      <w:r w:rsidR="00016144">
        <w:t xml:space="preserve">. </w:t>
      </w:r>
      <w:r w:rsidR="00803F65">
        <w:t xml:space="preserve"> </w:t>
      </w:r>
    </w:p>
    <w:p w:rsidR="00C646FB" w:rsidRDefault="00C646FB" w:rsidP="00325B3C">
      <w:pPr>
        <w:ind w:left="709"/>
        <w:jc w:val="both"/>
        <w:outlineLvl w:val="2"/>
      </w:pPr>
    </w:p>
    <w:p w:rsidR="00E63968" w:rsidRDefault="00517414" w:rsidP="0051688F">
      <w:pPr>
        <w:ind w:left="709"/>
        <w:jc w:val="both"/>
      </w:pPr>
      <w:r>
        <w:t>Der</w:t>
      </w:r>
      <w:r w:rsidR="005A5FE5">
        <w:t xml:space="preserve"> bestehende Fein</w:t>
      </w:r>
      <w:r w:rsidRPr="00B62953">
        <w:t>rechen</w:t>
      </w:r>
      <w:r>
        <w:t xml:space="preserve"> </w:t>
      </w:r>
      <w:r w:rsidR="009E4490">
        <w:t>wird</w:t>
      </w:r>
      <w:r w:rsidRPr="00B62953">
        <w:t xml:space="preserve"> durch eine</w:t>
      </w:r>
      <w:r w:rsidR="009E4490">
        <w:t>n</w:t>
      </w:r>
      <w:r w:rsidRPr="00B62953">
        <w:t xml:space="preserve"> Horizontal</w:t>
      </w:r>
      <w:r w:rsidR="009E4490">
        <w:t>rechen</w:t>
      </w:r>
      <w:r w:rsidRPr="00B62953">
        <w:t xml:space="preserve"> mit einem Stababstand von d</w:t>
      </w:r>
      <w:r w:rsidR="009E4490">
        <w:t xml:space="preserve"> </w:t>
      </w:r>
      <w:r w:rsidRPr="00B62953">
        <w:t>=</w:t>
      </w:r>
      <w:r w:rsidR="009E4490">
        <w:t xml:space="preserve"> </w:t>
      </w:r>
      <w:r w:rsidRPr="00B62953">
        <w:t xml:space="preserve">15 mm </w:t>
      </w:r>
      <w:r w:rsidR="005A5FE5">
        <w:t xml:space="preserve">und </w:t>
      </w:r>
      <w:r w:rsidR="00626262">
        <w:t>fischschonend</w:t>
      </w:r>
      <w:r>
        <w:t xml:space="preserve"> geformten Rechenstabprofilen ersetzt.</w:t>
      </w:r>
    </w:p>
    <w:p w:rsidR="00E63968" w:rsidRDefault="00E63968" w:rsidP="0051688F">
      <w:pPr>
        <w:ind w:left="709"/>
        <w:jc w:val="both"/>
      </w:pPr>
    </w:p>
    <w:p w:rsidR="00C949A3" w:rsidRDefault="00C949A3" w:rsidP="001E4395">
      <w:pPr>
        <w:numPr>
          <w:ilvl w:val="1"/>
          <w:numId w:val="1"/>
        </w:numPr>
        <w:ind w:left="709" w:hanging="709"/>
        <w:jc w:val="both"/>
      </w:pPr>
      <w:r w:rsidRPr="005800CA">
        <w:rPr>
          <w:b/>
        </w:rPr>
        <w:t xml:space="preserve">Abfallerzeugung </w:t>
      </w:r>
      <w:r w:rsidR="005800CA" w:rsidRPr="005800CA">
        <w:rPr>
          <w:b/>
        </w:rPr>
        <w:br/>
      </w:r>
      <w:r w:rsidR="005800CA" w:rsidRPr="005800CA">
        <w:rPr>
          <w:b/>
        </w:rPr>
        <w:br/>
      </w:r>
      <w:r w:rsidR="006C269B">
        <w:t xml:space="preserve">In Betriebszeiten fällt Rechengut an. </w:t>
      </w:r>
      <w:r w:rsidRPr="0042185F">
        <w:t xml:space="preserve">Während der Bauphase </w:t>
      </w:r>
      <w:r w:rsidR="00C64EA3">
        <w:t>können</w:t>
      </w:r>
      <w:r w:rsidR="005800CA">
        <w:t xml:space="preserve"> </w:t>
      </w:r>
      <w:r>
        <w:t xml:space="preserve">Bauschutt sowie </w:t>
      </w:r>
      <w:proofErr w:type="spellStart"/>
      <w:r>
        <w:t>Räumgut</w:t>
      </w:r>
      <w:proofErr w:type="spellEnd"/>
      <w:r>
        <w:t xml:space="preserve"> anfallen.</w:t>
      </w:r>
    </w:p>
    <w:p w:rsidR="005800CA" w:rsidRDefault="005800CA" w:rsidP="005800CA">
      <w:pPr>
        <w:ind w:left="567"/>
        <w:jc w:val="both"/>
      </w:pPr>
    </w:p>
    <w:p w:rsidR="00C949A3" w:rsidRPr="00835401" w:rsidRDefault="00C949A3" w:rsidP="001E4395">
      <w:pPr>
        <w:numPr>
          <w:ilvl w:val="1"/>
          <w:numId w:val="1"/>
        </w:numPr>
        <w:ind w:left="709" w:hanging="709"/>
        <w:jc w:val="both"/>
      </w:pPr>
      <w:r w:rsidRPr="00835401">
        <w:rPr>
          <w:b/>
        </w:rPr>
        <w:t>Umweltverschmutzung und</w:t>
      </w:r>
      <w:r w:rsidR="005800CA" w:rsidRPr="00835401">
        <w:rPr>
          <w:b/>
        </w:rPr>
        <w:t xml:space="preserve"> </w:t>
      </w:r>
      <w:r w:rsidRPr="00835401">
        <w:rPr>
          <w:b/>
        </w:rPr>
        <w:t>Belästigungen</w:t>
      </w:r>
      <w:r w:rsidR="005800CA" w:rsidRPr="00835401">
        <w:rPr>
          <w:b/>
        </w:rPr>
        <w:tab/>
      </w:r>
      <w:r w:rsidR="005800CA" w:rsidRPr="00835401">
        <w:rPr>
          <w:b/>
        </w:rPr>
        <w:br/>
      </w:r>
      <w:r w:rsidR="005800CA" w:rsidRPr="00835401">
        <w:rPr>
          <w:b/>
        </w:rPr>
        <w:br/>
      </w:r>
      <w:r w:rsidR="006F2B7E">
        <w:t>Für den bereits bestehenden Betrieb der Wasserkraftanlage sind keine Umwelt</w:t>
      </w:r>
      <w:r w:rsidR="00357D8B">
        <w:softHyphen/>
      </w:r>
      <w:r w:rsidR="006F2B7E">
        <w:t xml:space="preserve">verschmutzungen und Belästigungen bekannt. </w:t>
      </w:r>
      <w:r w:rsidRPr="00835401">
        <w:t xml:space="preserve">Während der Bauphase </w:t>
      </w:r>
      <w:r w:rsidR="00B55515" w:rsidRPr="00835401">
        <w:t>kann</w:t>
      </w:r>
      <w:r w:rsidRPr="00835401">
        <w:t xml:space="preserve"> es zu Baulärm, Verschmutzungen</w:t>
      </w:r>
      <w:r w:rsidR="005800CA" w:rsidRPr="00835401">
        <w:t xml:space="preserve"> </w:t>
      </w:r>
      <w:r w:rsidRPr="00835401">
        <w:t>und Behinderungen kommen.</w:t>
      </w:r>
      <w:r w:rsidR="003B561E" w:rsidRPr="00835401">
        <w:t xml:space="preserve"> </w:t>
      </w:r>
      <w:r w:rsidR="00BB4351">
        <w:t>Die</w:t>
      </w:r>
      <w:r w:rsidR="003B561E" w:rsidRPr="00835401">
        <w:t xml:space="preserve"> </w:t>
      </w:r>
      <w:proofErr w:type="spellStart"/>
      <w:r w:rsidR="003B561E" w:rsidRPr="00835401">
        <w:t>Vorhabens</w:t>
      </w:r>
      <w:r w:rsidR="00357D8B">
        <w:softHyphen/>
      </w:r>
      <w:r w:rsidR="003B561E" w:rsidRPr="00835401">
        <w:t>träger</w:t>
      </w:r>
      <w:r w:rsidR="00BB4351">
        <w:t>in</w:t>
      </w:r>
      <w:proofErr w:type="spellEnd"/>
      <w:r w:rsidR="003B561E" w:rsidRPr="00835401">
        <w:t xml:space="preserve"> ist jedoch verpflichtet, die in der Allgemeinen Verwaltungsvorschrift gegen Baulärm vom 19.08.1970 sowie der Geräte- und Maschinenlärmschutzverordnung (32. BImSchV) </w:t>
      </w:r>
      <w:r w:rsidR="00835401" w:rsidRPr="00835401">
        <w:t>genannten Bestimmungen zu beachten. Anfallende Abfälle sind ordnungsgemäß zu entsorgen.</w:t>
      </w:r>
    </w:p>
    <w:p w:rsidR="005800CA" w:rsidRPr="006F4FF3" w:rsidRDefault="005800CA" w:rsidP="005800CA">
      <w:pPr>
        <w:pStyle w:val="Listenabsatz"/>
        <w:rPr>
          <w:color w:val="FF0000"/>
        </w:rPr>
      </w:pPr>
    </w:p>
    <w:p w:rsidR="003325FE" w:rsidRDefault="00C949A3" w:rsidP="00231654">
      <w:pPr>
        <w:numPr>
          <w:ilvl w:val="1"/>
          <w:numId w:val="1"/>
        </w:numPr>
        <w:ind w:left="709" w:hanging="709"/>
        <w:jc w:val="both"/>
      </w:pPr>
      <w:r w:rsidRPr="007E7389">
        <w:rPr>
          <w:b/>
        </w:rPr>
        <w:t>Unfallrisiko (verwendete Stoffe,</w:t>
      </w:r>
      <w:r w:rsidR="003456C7" w:rsidRPr="007E7389">
        <w:rPr>
          <w:b/>
        </w:rPr>
        <w:t xml:space="preserve"> </w:t>
      </w:r>
      <w:r w:rsidRPr="007E7389">
        <w:rPr>
          <w:b/>
        </w:rPr>
        <w:t>Technologien)</w:t>
      </w:r>
      <w:r w:rsidR="003456C7" w:rsidRPr="007E7389">
        <w:rPr>
          <w:b/>
        </w:rPr>
        <w:tab/>
      </w:r>
      <w:r w:rsidR="003456C7" w:rsidRPr="007E7389">
        <w:rPr>
          <w:b/>
        </w:rPr>
        <w:br/>
      </w:r>
      <w:r w:rsidR="003456C7" w:rsidRPr="007E7389">
        <w:rPr>
          <w:b/>
        </w:rPr>
        <w:br/>
      </w:r>
      <w:r>
        <w:t xml:space="preserve">Während der Bauphase </w:t>
      </w:r>
      <w:r w:rsidR="003325FE">
        <w:t xml:space="preserve">können </w:t>
      </w:r>
      <w:r>
        <w:t>Unfälle mit wassergefährdenden Stoffen</w:t>
      </w:r>
      <w:r w:rsidR="003325FE">
        <w:t xml:space="preserve"> und damit der</w:t>
      </w:r>
      <w:r>
        <w:t xml:space="preserve"> Eintrag von</w:t>
      </w:r>
      <w:r w:rsidR="003456C7">
        <w:t xml:space="preserve"> </w:t>
      </w:r>
      <w:r>
        <w:t xml:space="preserve">Betriebsstoffen, Schmiermitteln, Hydraulikölen, </w:t>
      </w:r>
      <w:proofErr w:type="spellStart"/>
      <w:r>
        <w:t>Bauhilfsstoffen</w:t>
      </w:r>
      <w:proofErr w:type="spellEnd"/>
      <w:r w:rsidR="003456C7">
        <w:t xml:space="preserve"> </w:t>
      </w:r>
      <w:r>
        <w:t>in Gewässer und Boden</w:t>
      </w:r>
      <w:r w:rsidR="003325FE">
        <w:t xml:space="preserve"> nicht gänzlich ausgeschlossen werden</w:t>
      </w:r>
      <w:r>
        <w:t>.</w:t>
      </w:r>
      <w:r w:rsidR="00EE5BED">
        <w:t xml:space="preserve"> Es sollen jedoch keine risikobehafteten Stoffe und Technologien verwendet werden.</w:t>
      </w:r>
    </w:p>
    <w:p w:rsidR="007E7389" w:rsidRPr="003325FE" w:rsidRDefault="007E7389" w:rsidP="007E7389">
      <w:pPr>
        <w:jc w:val="both"/>
      </w:pPr>
    </w:p>
    <w:p w:rsidR="00FF1402" w:rsidRDefault="00FF1402" w:rsidP="001E4395">
      <w:pPr>
        <w:numPr>
          <w:ilvl w:val="0"/>
          <w:numId w:val="1"/>
        </w:numPr>
        <w:ind w:left="709" w:hanging="709"/>
        <w:jc w:val="both"/>
        <w:rPr>
          <w:b/>
        </w:rPr>
      </w:pPr>
      <w:r w:rsidRPr="00C949A3">
        <w:rPr>
          <w:b/>
        </w:rPr>
        <w:t>Standort des Vorhabens</w:t>
      </w:r>
    </w:p>
    <w:p w:rsidR="00C949A3" w:rsidRDefault="00C949A3" w:rsidP="000E63DA">
      <w:pPr>
        <w:jc w:val="both"/>
        <w:rPr>
          <w:b/>
        </w:rPr>
      </w:pPr>
    </w:p>
    <w:p w:rsidR="00C949A3" w:rsidRPr="004B47B1" w:rsidRDefault="00C949A3" w:rsidP="00D26106">
      <w:pPr>
        <w:numPr>
          <w:ilvl w:val="1"/>
          <w:numId w:val="1"/>
        </w:numPr>
        <w:ind w:left="709" w:hanging="709"/>
        <w:jc w:val="both"/>
        <w:rPr>
          <w:u w:val="single"/>
        </w:rPr>
      </w:pPr>
      <w:r w:rsidRPr="004B47B1">
        <w:rPr>
          <w:u w:val="single"/>
        </w:rPr>
        <w:t>Bestehende Nutzung des</w:t>
      </w:r>
      <w:r w:rsidR="00DC055C" w:rsidRPr="004B47B1">
        <w:rPr>
          <w:u w:val="single"/>
        </w:rPr>
        <w:t xml:space="preserve"> </w:t>
      </w:r>
      <w:r w:rsidRPr="004B47B1">
        <w:rPr>
          <w:u w:val="single"/>
        </w:rPr>
        <w:t>Gebietes als Fläche für Siedlung,</w:t>
      </w:r>
      <w:r w:rsidR="00DC055C" w:rsidRPr="004B47B1">
        <w:rPr>
          <w:u w:val="single"/>
        </w:rPr>
        <w:t xml:space="preserve"> </w:t>
      </w:r>
      <w:r w:rsidRPr="004B47B1">
        <w:rPr>
          <w:u w:val="single"/>
        </w:rPr>
        <w:t>Erholung, land-, forst-,</w:t>
      </w:r>
      <w:r w:rsidR="00DC055C" w:rsidRPr="004B47B1">
        <w:rPr>
          <w:u w:val="single"/>
        </w:rPr>
        <w:t xml:space="preserve"> </w:t>
      </w:r>
      <w:r w:rsidRPr="004B47B1">
        <w:rPr>
          <w:u w:val="single"/>
        </w:rPr>
        <w:t>fischereiwirtschaftliche, wirtschaftliche</w:t>
      </w:r>
      <w:r w:rsidR="004B47B1" w:rsidRPr="004B47B1">
        <w:rPr>
          <w:u w:val="single"/>
        </w:rPr>
        <w:t xml:space="preserve"> </w:t>
      </w:r>
      <w:r w:rsidRPr="004B47B1">
        <w:rPr>
          <w:u w:val="single"/>
        </w:rPr>
        <w:t>und öffentliche</w:t>
      </w:r>
      <w:r w:rsidR="004B47B1" w:rsidRPr="004B47B1">
        <w:rPr>
          <w:u w:val="single"/>
        </w:rPr>
        <w:t xml:space="preserve"> </w:t>
      </w:r>
      <w:r w:rsidRPr="004B47B1">
        <w:rPr>
          <w:u w:val="single"/>
        </w:rPr>
        <w:t xml:space="preserve">Nutzungen, Verkehr, </w:t>
      </w:r>
      <w:proofErr w:type="spellStart"/>
      <w:r w:rsidRPr="004B47B1">
        <w:rPr>
          <w:u w:val="single"/>
        </w:rPr>
        <w:t>Ver</w:t>
      </w:r>
      <w:proofErr w:type="spellEnd"/>
      <w:r w:rsidR="004B47B1" w:rsidRPr="004B47B1">
        <w:rPr>
          <w:u w:val="single"/>
        </w:rPr>
        <w:t xml:space="preserve">- </w:t>
      </w:r>
      <w:r w:rsidRPr="004B47B1">
        <w:rPr>
          <w:u w:val="single"/>
        </w:rPr>
        <w:t>und</w:t>
      </w:r>
      <w:r w:rsidR="004B47B1" w:rsidRPr="004B47B1">
        <w:rPr>
          <w:u w:val="single"/>
        </w:rPr>
        <w:t xml:space="preserve"> </w:t>
      </w:r>
      <w:r w:rsidRPr="004B47B1">
        <w:rPr>
          <w:u w:val="single"/>
        </w:rPr>
        <w:t>Entsorgung</w:t>
      </w:r>
    </w:p>
    <w:p w:rsidR="004B47B1" w:rsidRDefault="004B47B1" w:rsidP="004B47B1">
      <w:pPr>
        <w:ind w:left="567"/>
        <w:jc w:val="both"/>
      </w:pPr>
    </w:p>
    <w:p w:rsidR="004B47B1" w:rsidRDefault="003E5ADC" w:rsidP="0024479E">
      <w:pPr>
        <w:ind w:left="709"/>
        <w:jc w:val="both"/>
      </w:pPr>
      <w:r>
        <w:t xml:space="preserve">Die </w:t>
      </w:r>
      <w:r w:rsidR="008A4817">
        <w:t xml:space="preserve">Baumaßnahmen erfolgen im Bereich der </w:t>
      </w:r>
      <w:r w:rsidR="00A3628E">
        <w:t xml:space="preserve">bereits </w:t>
      </w:r>
      <w:r w:rsidR="008A4817">
        <w:t xml:space="preserve">seit </w:t>
      </w:r>
      <w:r w:rsidR="00BD2502">
        <w:t>mehr als einem Jahrhundert</w:t>
      </w:r>
      <w:r w:rsidR="008A4817">
        <w:t xml:space="preserve"> </w:t>
      </w:r>
      <w:r w:rsidR="00A3628E">
        <w:t xml:space="preserve">bestehenden </w:t>
      </w:r>
      <w:r w:rsidR="008A4817">
        <w:t xml:space="preserve">Wasserkraftanlage. </w:t>
      </w:r>
      <w:r w:rsidR="00BD2502">
        <w:t xml:space="preserve">Im Bereich der Wasserkraftanlage wird die Fläche als Gewerbegebiet genutzt. </w:t>
      </w:r>
      <w:r w:rsidR="000E3CB2">
        <w:t xml:space="preserve">Es sind </w:t>
      </w:r>
      <w:r w:rsidR="000922D3">
        <w:t xml:space="preserve">keine </w:t>
      </w:r>
      <w:r w:rsidR="000E3CB2">
        <w:t>s</w:t>
      </w:r>
      <w:r w:rsidR="008A4817">
        <w:t>onstige</w:t>
      </w:r>
      <w:r w:rsidR="000922D3">
        <w:t>n</w:t>
      </w:r>
      <w:r w:rsidR="008A4817">
        <w:t xml:space="preserve"> empfindliche</w:t>
      </w:r>
      <w:r w:rsidR="000922D3">
        <w:t>n</w:t>
      </w:r>
      <w:r w:rsidR="008A4817">
        <w:t xml:space="preserve"> Nutzungen betroffen.</w:t>
      </w:r>
      <w:r w:rsidR="008A4817">
        <w:tab/>
      </w:r>
      <w:r w:rsidR="00A66923">
        <w:br/>
      </w:r>
    </w:p>
    <w:p w:rsidR="00EF4F89" w:rsidRDefault="00EF4F89" w:rsidP="0024479E">
      <w:pPr>
        <w:ind w:left="709"/>
        <w:jc w:val="both"/>
      </w:pPr>
    </w:p>
    <w:p w:rsidR="00C949A3" w:rsidRDefault="00C949A3" w:rsidP="00EC41C8">
      <w:pPr>
        <w:numPr>
          <w:ilvl w:val="1"/>
          <w:numId w:val="1"/>
        </w:numPr>
        <w:ind w:left="709" w:hanging="709"/>
        <w:jc w:val="both"/>
        <w:rPr>
          <w:u w:val="single"/>
        </w:rPr>
      </w:pPr>
      <w:r w:rsidRPr="00A66923">
        <w:rPr>
          <w:u w:val="single"/>
        </w:rPr>
        <w:t>Reichtum, Qualität und Regenerationsfähigkeit</w:t>
      </w:r>
      <w:r w:rsidR="00A66923" w:rsidRPr="00A66923">
        <w:rPr>
          <w:u w:val="single"/>
        </w:rPr>
        <w:t xml:space="preserve"> </w:t>
      </w:r>
      <w:r w:rsidRPr="00A66923">
        <w:rPr>
          <w:u w:val="single"/>
        </w:rPr>
        <w:t>von</w:t>
      </w:r>
      <w:r w:rsidR="00A66923" w:rsidRPr="00A66923">
        <w:rPr>
          <w:u w:val="single"/>
        </w:rPr>
        <w:t xml:space="preserve"> </w:t>
      </w:r>
      <w:r w:rsidRPr="00A66923">
        <w:rPr>
          <w:u w:val="single"/>
        </w:rPr>
        <w:t>Wasser, Boden, Natur und</w:t>
      </w:r>
      <w:r w:rsidR="00A66923" w:rsidRPr="00A66923">
        <w:rPr>
          <w:u w:val="single"/>
        </w:rPr>
        <w:t xml:space="preserve"> </w:t>
      </w:r>
      <w:r w:rsidRPr="00A66923">
        <w:rPr>
          <w:u w:val="single"/>
        </w:rPr>
        <w:t>Landschaft des Gebietes</w:t>
      </w:r>
      <w:r w:rsidR="00471DFE">
        <w:rPr>
          <w:u w:val="single"/>
        </w:rPr>
        <w:t xml:space="preserve"> (Qualitätskriterien)</w:t>
      </w:r>
    </w:p>
    <w:p w:rsidR="00A66923" w:rsidRDefault="00A66923" w:rsidP="00A66923">
      <w:pPr>
        <w:ind w:left="567"/>
        <w:jc w:val="both"/>
        <w:rPr>
          <w:u w:val="single"/>
        </w:rPr>
      </w:pPr>
    </w:p>
    <w:p w:rsidR="00E80BA5" w:rsidRDefault="00593015" w:rsidP="00EC41C8">
      <w:pPr>
        <w:pStyle w:val="Default"/>
        <w:ind w:left="709"/>
        <w:jc w:val="both"/>
        <w:rPr>
          <w:color w:val="auto"/>
          <w:sz w:val="22"/>
          <w:szCs w:val="22"/>
        </w:rPr>
      </w:pPr>
      <w:r>
        <w:rPr>
          <w:color w:val="auto"/>
          <w:sz w:val="22"/>
          <w:szCs w:val="22"/>
        </w:rPr>
        <w:lastRenderedPageBreak/>
        <w:t xml:space="preserve">Die Wasserkraftnutzung soll im bisher </w:t>
      </w:r>
      <w:r w:rsidR="005B60F9">
        <w:rPr>
          <w:color w:val="auto"/>
          <w:sz w:val="22"/>
          <w:szCs w:val="22"/>
        </w:rPr>
        <w:t xml:space="preserve">altrechtlich bestehenden </w:t>
      </w:r>
      <w:r w:rsidR="009A6F4C">
        <w:rPr>
          <w:color w:val="auto"/>
          <w:sz w:val="22"/>
          <w:szCs w:val="22"/>
        </w:rPr>
        <w:t>bzw.</w:t>
      </w:r>
      <w:r w:rsidR="005B60F9">
        <w:rPr>
          <w:color w:val="auto"/>
          <w:sz w:val="22"/>
          <w:szCs w:val="22"/>
        </w:rPr>
        <w:t xml:space="preserve"> </w:t>
      </w:r>
      <w:r w:rsidR="00EF4F89">
        <w:rPr>
          <w:color w:val="auto"/>
          <w:sz w:val="22"/>
          <w:szCs w:val="22"/>
        </w:rPr>
        <w:t xml:space="preserve">im </w:t>
      </w:r>
      <w:r>
        <w:rPr>
          <w:color w:val="auto"/>
          <w:sz w:val="22"/>
          <w:szCs w:val="22"/>
        </w:rPr>
        <w:t xml:space="preserve">bewilligten Umfang fortgeführt werden. </w:t>
      </w:r>
      <w:r w:rsidR="00D37D11">
        <w:rPr>
          <w:color w:val="auto"/>
          <w:sz w:val="22"/>
          <w:szCs w:val="22"/>
        </w:rPr>
        <w:t xml:space="preserve">Zur Verbesserung der Mindestwasserführung, der Durchgängigkeit und des Fischschutzes müssen entsprechende Maßnahmen durchgeführt werden, so dass ein positiver Beitrag im Hinblick </w:t>
      </w:r>
      <w:r w:rsidR="00E80BA5">
        <w:rPr>
          <w:color w:val="auto"/>
          <w:sz w:val="22"/>
          <w:szCs w:val="22"/>
        </w:rPr>
        <w:t xml:space="preserve">auf die gesamtökologische Situation geleistet wird. </w:t>
      </w:r>
    </w:p>
    <w:p w:rsidR="00A66923" w:rsidRDefault="00A66923" w:rsidP="00D041C7">
      <w:pPr>
        <w:ind w:left="709"/>
        <w:jc w:val="both"/>
        <w:rPr>
          <w:u w:val="single"/>
        </w:rPr>
      </w:pPr>
    </w:p>
    <w:p w:rsidR="00C949A3" w:rsidRPr="00397927" w:rsidRDefault="008B2EA1" w:rsidP="00D26106">
      <w:pPr>
        <w:numPr>
          <w:ilvl w:val="1"/>
          <w:numId w:val="1"/>
        </w:numPr>
        <w:ind w:left="709" w:hanging="709"/>
        <w:jc w:val="both"/>
        <w:rPr>
          <w:u w:val="single"/>
        </w:rPr>
      </w:pPr>
      <w:r w:rsidRPr="00397927">
        <w:rPr>
          <w:u w:val="single"/>
        </w:rPr>
        <w:t>Schutzkriterien</w:t>
      </w:r>
      <w:r w:rsidR="00901032" w:rsidRPr="00397927">
        <w:tab/>
      </w:r>
      <w:r w:rsidR="00901032" w:rsidRPr="00397927">
        <w:rPr>
          <w:u w:val="single"/>
        </w:rPr>
        <w:br/>
      </w:r>
    </w:p>
    <w:p w:rsidR="005D0379" w:rsidRPr="00B14196" w:rsidRDefault="005D0379" w:rsidP="005D0379">
      <w:pPr>
        <w:pStyle w:val="Listenabsatz"/>
        <w:shd w:val="clear" w:color="FFFFFF" w:fill="FFFFFF"/>
        <w:ind w:left="720"/>
        <w:jc w:val="both"/>
      </w:pPr>
      <w:r>
        <w:t>D</w:t>
      </w:r>
      <w:r w:rsidRPr="00B14196">
        <w:t>as Vorhaben</w:t>
      </w:r>
      <w:r>
        <w:t xml:space="preserve"> liegt</w:t>
      </w:r>
      <w:r w:rsidRPr="00B14196">
        <w:t xml:space="preserve"> im Natura 2000-Gebiet (FFH-Gebiet „</w:t>
      </w:r>
      <w:proofErr w:type="spellStart"/>
      <w:r w:rsidRPr="00B14196">
        <w:t>Lohrbach</w:t>
      </w:r>
      <w:proofErr w:type="spellEnd"/>
      <w:r w:rsidRPr="00B14196">
        <w:t xml:space="preserve"> und </w:t>
      </w:r>
      <w:proofErr w:type="spellStart"/>
      <w:r w:rsidRPr="00B14196">
        <w:t>Aubachtal</w:t>
      </w:r>
      <w:proofErr w:type="spellEnd"/>
      <w:r w:rsidRPr="00B14196">
        <w:t xml:space="preserve">“) und im Naturschutzgebiet „Spessartwiesen“. </w:t>
      </w:r>
      <w:r w:rsidR="00E94C68">
        <w:t>Wesentliche Beeinträchtigungen dieser Gebiete durch das Vorhaben werden seitens der Unteren und der Höheren Naturschutzbehörde nicht erwartet.</w:t>
      </w:r>
    </w:p>
    <w:p w:rsidR="007E461E" w:rsidRPr="00397927" w:rsidRDefault="00E94C68" w:rsidP="008B2EA1">
      <w:pPr>
        <w:ind w:left="709"/>
        <w:jc w:val="both"/>
      </w:pPr>
      <w:r w:rsidRPr="00397927">
        <w:t>Ferner liegt d</w:t>
      </w:r>
      <w:r w:rsidR="008B2EA1" w:rsidRPr="00397927">
        <w:t xml:space="preserve">ie </w:t>
      </w:r>
      <w:r w:rsidR="00397927" w:rsidRPr="00397927">
        <w:t xml:space="preserve">Fischaufstiegsanlage </w:t>
      </w:r>
      <w:r w:rsidR="008B2EA1" w:rsidRPr="00397927">
        <w:t xml:space="preserve">im </w:t>
      </w:r>
      <w:r w:rsidR="00864FF1" w:rsidRPr="00397927">
        <w:t>amtlich festgesetzten Überschwemmungs</w:t>
      </w:r>
      <w:r w:rsidR="00010928" w:rsidRPr="00397927">
        <w:softHyphen/>
      </w:r>
      <w:r w:rsidR="00864FF1" w:rsidRPr="00397927">
        <w:t>gebiet</w:t>
      </w:r>
      <w:r w:rsidR="005B4618" w:rsidRPr="00397927">
        <w:t xml:space="preserve"> </w:t>
      </w:r>
      <w:r w:rsidR="00A566CF" w:rsidRPr="00397927">
        <w:t xml:space="preserve">der </w:t>
      </w:r>
      <w:r w:rsidR="00397927" w:rsidRPr="00397927">
        <w:t>Lohr</w:t>
      </w:r>
      <w:r w:rsidR="005B4618" w:rsidRPr="00397927">
        <w:t>. Nachteilige Auswirkungen auf Dritte sind durch die geplanten Maßnahmen</w:t>
      </w:r>
      <w:r w:rsidR="00956004" w:rsidRPr="00397927">
        <w:t xml:space="preserve"> im Überschwemmungsgebiet</w:t>
      </w:r>
      <w:r w:rsidR="005B4618" w:rsidRPr="00397927">
        <w:t xml:space="preserve"> nicht zu erwarten.</w:t>
      </w:r>
    </w:p>
    <w:p w:rsidR="00C949A3" w:rsidRDefault="0047698A" w:rsidP="0047698A">
      <w:pPr>
        <w:ind w:left="709"/>
        <w:jc w:val="both"/>
      </w:pPr>
      <w:r w:rsidRPr="00397927">
        <w:t>Weitere Schutzkriterien werden durch das Vorhaben nicht betroffen.</w:t>
      </w:r>
    </w:p>
    <w:p w:rsidR="00F168C8" w:rsidRDefault="00F168C8" w:rsidP="00F168C8">
      <w:pPr>
        <w:jc w:val="both"/>
      </w:pPr>
    </w:p>
    <w:p w:rsidR="00C949A3" w:rsidRDefault="00C949A3" w:rsidP="00D26106">
      <w:pPr>
        <w:numPr>
          <w:ilvl w:val="0"/>
          <w:numId w:val="1"/>
        </w:numPr>
        <w:ind w:left="709" w:hanging="709"/>
        <w:jc w:val="both"/>
        <w:rPr>
          <w:b/>
        </w:rPr>
      </w:pPr>
      <w:r>
        <w:rPr>
          <w:b/>
        </w:rPr>
        <w:t>Merkmale der möglichen Auswirkungen</w:t>
      </w:r>
    </w:p>
    <w:p w:rsidR="00D26106" w:rsidRPr="00C949A3" w:rsidRDefault="00D26106" w:rsidP="00D26106">
      <w:pPr>
        <w:ind w:left="709"/>
        <w:jc w:val="both"/>
        <w:rPr>
          <w:b/>
        </w:rPr>
      </w:pPr>
    </w:p>
    <w:p w:rsidR="00FF1402" w:rsidRDefault="00FF1402" w:rsidP="00535F37">
      <w:pPr>
        <w:numPr>
          <w:ilvl w:val="1"/>
          <w:numId w:val="1"/>
        </w:numPr>
        <w:ind w:left="709" w:hanging="709"/>
        <w:jc w:val="both"/>
        <w:rPr>
          <w:u w:val="single"/>
        </w:rPr>
      </w:pPr>
      <w:r w:rsidRPr="00535F37">
        <w:rPr>
          <w:u w:val="single"/>
        </w:rPr>
        <w:t>Ausmaß</w:t>
      </w:r>
      <w:r w:rsidR="00535F37" w:rsidRPr="00535F37">
        <w:rPr>
          <w:u w:val="single"/>
        </w:rPr>
        <w:t xml:space="preserve"> der Auswirkungen</w:t>
      </w:r>
    </w:p>
    <w:p w:rsidR="00535F37" w:rsidRDefault="00535F37" w:rsidP="00535F37">
      <w:pPr>
        <w:ind w:left="709"/>
        <w:jc w:val="both"/>
        <w:rPr>
          <w:u w:val="single"/>
        </w:rPr>
      </w:pPr>
    </w:p>
    <w:p w:rsidR="009B660E" w:rsidRDefault="001833C6" w:rsidP="000400F0">
      <w:pPr>
        <w:ind w:left="709"/>
        <w:jc w:val="both"/>
      </w:pPr>
      <w:r>
        <w:t>Die Auswirkungen auf Gewässer, Boden, Natur und Landschaft sind nur kleinräumig.</w:t>
      </w:r>
      <w:r w:rsidR="009B660E">
        <w:t xml:space="preserve"> </w:t>
      </w:r>
    </w:p>
    <w:p w:rsidR="008242F4" w:rsidRPr="008242F4" w:rsidRDefault="00535F37" w:rsidP="00CE1BC0">
      <w:pPr>
        <w:pStyle w:val="Default"/>
        <w:ind w:left="709"/>
        <w:jc w:val="both"/>
        <w:rPr>
          <w:color w:val="auto"/>
          <w:sz w:val="22"/>
          <w:szCs w:val="22"/>
        </w:rPr>
      </w:pPr>
      <w:r w:rsidRPr="008242F4">
        <w:rPr>
          <w:sz w:val="22"/>
          <w:szCs w:val="22"/>
        </w:rPr>
        <w:t xml:space="preserve">Während der Bauphase kommt es zu Eingriffen in Boden und Gewässer. Es sind Ausbaggerungen und </w:t>
      </w:r>
      <w:proofErr w:type="spellStart"/>
      <w:r w:rsidR="00653162" w:rsidRPr="008242F4">
        <w:rPr>
          <w:sz w:val="22"/>
          <w:szCs w:val="22"/>
        </w:rPr>
        <w:t>Betonierarbeiten</w:t>
      </w:r>
      <w:proofErr w:type="spellEnd"/>
      <w:r w:rsidR="00653162" w:rsidRPr="008242F4">
        <w:rPr>
          <w:sz w:val="22"/>
          <w:szCs w:val="22"/>
        </w:rPr>
        <w:t xml:space="preserve"> durchzuführen, so dass </w:t>
      </w:r>
      <w:r w:rsidRPr="008242F4">
        <w:rPr>
          <w:sz w:val="22"/>
          <w:szCs w:val="22"/>
        </w:rPr>
        <w:t xml:space="preserve">Bauschutt und </w:t>
      </w:r>
      <w:proofErr w:type="spellStart"/>
      <w:r w:rsidR="006D3002" w:rsidRPr="008242F4">
        <w:rPr>
          <w:sz w:val="22"/>
          <w:szCs w:val="22"/>
        </w:rPr>
        <w:t>Räumgut</w:t>
      </w:r>
      <w:proofErr w:type="spellEnd"/>
      <w:r w:rsidRPr="008242F4">
        <w:rPr>
          <w:sz w:val="22"/>
          <w:szCs w:val="22"/>
        </w:rPr>
        <w:t xml:space="preserve"> an</w:t>
      </w:r>
      <w:r w:rsidR="00653162" w:rsidRPr="008242F4">
        <w:rPr>
          <w:sz w:val="22"/>
          <w:szCs w:val="22"/>
        </w:rPr>
        <w:t>fallen kann</w:t>
      </w:r>
      <w:r w:rsidRPr="008242F4">
        <w:rPr>
          <w:sz w:val="22"/>
          <w:szCs w:val="22"/>
        </w:rPr>
        <w:t>.</w:t>
      </w:r>
      <w:r w:rsidR="00653162" w:rsidRPr="008242F4">
        <w:rPr>
          <w:sz w:val="22"/>
          <w:szCs w:val="22"/>
        </w:rPr>
        <w:t xml:space="preserve"> In Betriebszeiten </w:t>
      </w:r>
      <w:r w:rsidR="00496BC9" w:rsidRPr="008242F4">
        <w:rPr>
          <w:sz w:val="22"/>
          <w:szCs w:val="22"/>
        </w:rPr>
        <w:t>fällt Rechengut an.</w:t>
      </w:r>
      <w:r w:rsidRPr="008242F4">
        <w:rPr>
          <w:sz w:val="22"/>
          <w:szCs w:val="22"/>
        </w:rPr>
        <w:t xml:space="preserve"> </w:t>
      </w:r>
      <w:r w:rsidR="008242F4" w:rsidRPr="008242F4">
        <w:rPr>
          <w:color w:val="auto"/>
          <w:sz w:val="22"/>
          <w:szCs w:val="22"/>
        </w:rPr>
        <w:t>Aufgrund der Bedeutung von grobem organischem Material als Substrat für das Ökosystem Fließgewässer und des erwarteten Treibgutanfalls in Relation zum vorhandenen Abfluss können anfallendes Laub und Äste („Rechengut“) gewässerverträglich wieder in das Gewässer eingebracht werden. Anfallender Zivilisationsmüll ist jedoch auszusondern. Angeschwemmte Bäume oder Wurzelstöcke können eine Gefahr für die Unterlieger darstellen und dürfen ebenso nicht wieder eingebracht werden.</w:t>
      </w:r>
    </w:p>
    <w:p w:rsidR="008B0C63" w:rsidRDefault="007E7478" w:rsidP="000400F0">
      <w:pPr>
        <w:ind w:left="709"/>
        <w:jc w:val="both"/>
      </w:pPr>
      <w:r>
        <w:t xml:space="preserve">Durch die Festsetzung entsprechender Auflagen </w:t>
      </w:r>
      <w:r w:rsidR="00496BC9">
        <w:t xml:space="preserve">und Hinweise </w:t>
      </w:r>
      <w:r>
        <w:t xml:space="preserve">wird sichergestellt, </w:t>
      </w:r>
      <w:r w:rsidR="005968A4">
        <w:t xml:space="preserve">dass Auswirkungen </w:t>
      </w:r>
      <w:r w:rsidR="000701DE">
        <w:t xml:space="preserve">möglichst </w:t>
      </w:r>
      <w:r w:rsidR="008B0C63">
        <w:t>geringgehalten</w:t>
      </w:r>
      <w:r w:rsidR="000701DE">
        <w:t xml:space="preserve"> werden.</w:t>
      </w:r>
      <w:r w:rsidR="000701DE">
        <w:tab/>
      </w:r>
      <w:r w:rsidR="00B55580">
        <w:br/>
      </w:r>
    </w:p>
    <w:p w:rsidR="00535F37" w:rsidRDefault="00535F37" w:rsidP="000400F0">
      <w:pPr>
        <w:ind w:left="709"/>
        <w:jc w:val="both"/>
      </w:pPr>
      <w:r>
        <w:t>Durch die erzeug</w:t>
      </w:r>
      <w:r w:rsidR="00A8621A">
        <w:t>te, klimaneutrale Energie wird ein Beitrag zur Erreichung der Klimaschutzziele geleistet</w:t>
      </w:r>
      <w:r>
        <w:t>.</w:t>
      </w:r>
    </w:p>
    <w:p w:rsidR="00535F37" w:rsidRDefault="00535F37" w:rsidP="00535F37">
      <w:pPr>
        <w:ind w:left="709"/>
        <w:jc w:val="both"/>
        <w:rPr>
          <w:u w:val="single"/>
        </w:rPr>
      </w:pPr>
    </w:p>
    <w:p w:rsidR="00FF1402" w:rsidRPr="00535F37" w:rsidRDefault="00FF1402" w:rsidP="000E63DA">
      <w:pPr>
        <w:numPr>
          <w:ilvl w:val="1"/>
          <w:numId w:val="1"/>
        </w:numPr>
        <w:ind w:left="709" w:hanging="709"/>
        <w:jc w:val="both"/>
        <w:rPr>
          <w:b/>
          <w:u w:val="single"/>
        </w:rPr>
      </w:pPr>
      <w:r w:rsidRPr="00535F37">
        <w:rPr>
          <w:u w:val="single"/>
        </w:rPr>
        <w:t>Grenzüberschreitende</w:t>
      </w:r>
      <w:r w:rsidR="00535F37" w:rsidRPr="00535F37">
        <w:rPr>
          <w:u w:val="single"/>
        </w:rPr>
        <w:t>r</w:t>
      </w:r>
      <w:r w:rsidRPr="00535F37">
        <w:rPr>
          <w:u w:val="single"/>
        </w:rPr>
        <w:t xml:space="preserve"> Charakter</w:t>
      </w:r>
    </w:p>
    <w:p w:rsidR="00535F37" w:rsidRDefault="00535F37" w:rsidP="00535F37">
      <w:pPr>
        <w:ind w:left="709"/>
        <w:jc w:val="both"/>
      </w:pPr>
      <w:r>
        <w:rPr>
          <w:u w:val="single"/>
        </w:rPr>
        <w:br/>
      </w:r>
      <w:r w:rsidR="008B0C63">
        <w:t>Das Vorhaben hat keinen grenzüberschreitenden Charakter.</w:t>
      </w:r>
    </w:p>
    <w:p w:rsidR="00535F37" w:rsidRPr="00535F37" w:rsidRDefault="00535F37" w:rsidP="00535F37">
      <w:pPr>
        <w:ind w:left="709"/>
        <w:jc w:val="both"/>
        <w:rPr>
          <w:b/>
        </w:rPr>
      </w:pPr>
    </w:p>
    <w:p w:rsidR="00FF1402" w:rsidRPr="00CB72A4" w:rsidRDefault="00FF1402" w:rsidP="000E63DA">
      <w:pPr>
        <w:numPr>
          <w:ilvl w:val="1"/>
          <w:numId w:val="1"/>
        </w:numPr>
        <w:ind w:left="709" w:hanging="709"/>
        <w:jc w:val="both"/>
        <w:rPr>
          <w:b/>
          <w:u w:val="single"/>
        </w:rPr>
      </w:pPr>
      <w:r w:rsidRPr="00CB72A4">
        <w:rPr>
          <w:u w:val="single"/>
        </w:rPr>
        <w:t>Schwere und Komplexität</w:t>
      </w:r>
    </w:p>
    <w:p w:rsidR="00535F37" w:rsidRDefault="00535F37" w:rsidP="00535F37">
      <w:pPr>
        <w:jc w:val="both"/>
      </w:pPr>
    </w:p>
    <w:p w:rsidR="00535F37" w:rsidRDefault="00535F37" w:rsidP="00CB72A4">
      <w:pPr>
        <w:ind w:left="709"/>
        <w:jc w:val="both"/>
      </w:pPr>
      <w:r>
        <w:t xml:space="preserve">Die Eingriffe in </w:t>
      </w:r>
      <w:r w:rsidR="00CB72A4">
        <w:t>Gewässer, Boden, Natur und Landschaft</w:t>
      </w:r>
      <w:r>
        <w:t>, insbesondere während der Bauphase, sind lokal und zeitlich begrenzt und von geringer Schwere und Komplexität.</w:t>
      </w:r>
    </w:p>
    <w:p w:rsidR="00535F37" w:rsidRDefault="00535F37" w:rsidP="00535F37">
      <w:pPr>
        <w:jc w:val="both"/>
        <w:rPr>
          <w:b/>
          <w:u w:val="single"/>
        </w:rPr>
      </w:pPr>
    </w:p>
    <w:p w:rsidR="00FF1402" w:rsidRPr="007B277B" w:rsidRDefault="00FF1402" w:rsidP="000E63DA">
      <w:pPr>
        <w:numPr>
          <w:ilvl w:val="1"/>
          <w:numId w:val="1"/>
        </w:numPr>
        <w:ind w:left="709" w:hanging="709"/>
        <w:jc w:val="both"/>
        <w:rPr>
          <w:b/>
          <w:u w:val="single"/>
        </w:rPr>
      </w:pPr>
      <w:r w:rsidRPr="007B277B">
        <w:rPr>
          <w:u w:val="single"/>
        </w:rPr>
        <w:t>Wahrscheinlichkeit</w:t>
      </w:r>
    </w:p>
    <w:p w:rsidR="007B277B" w:rsidRDefault="007B277B" w:rsidP="00506390">
      <w:pPr>
        <w:ind w:left="720"/>
        <w:jc w:val="both"/>
      </w:pPr>
    </w:p>
    <w:p w:rsidR="00506390" w:rsidRDefault="00506390" w:rsidP="00506390">
      <w:pPr>
        <w:ind w:left="720"/>
        <w:jc w:val="both"/>
      </w:pPr>
      <w:r>
        <w:t xml:space="preserve">Es </w:t>
      </w:r>
      <w:r w:rsidR="0065242D">
        <w:t>kann</w:t>
      </w:r>
      <w:r>
        <w:t xml:space="preserve"> zu zeitlich und räumlich begrenzten Auswirkungen, die nachteilig sein können, insbesondere während der Bauphase kommen.</w:t>
      </w:r>
      <w:r w:rsidR="007B277B">
        <w:t xml:space="preserve"> Erhebliche negative Auswirkungen auf die Schutzgüter Tiere, Pflanzen und biologische Vielfalt sowie die Landschaft sind nicht zu erwarten</w:t>
      </w:r>
      <w:r w:rsidR="009B660E">
        <w:t xml:space="preserve"> bzw. werden ausgeglichen</w:t>
      </w:r>
      <w:r w:rsidR="007B277B">
        <w:t>.</w:t>
      </w:r>
    </w:p>
    <w:p w:rsidR="00506390" w:rsidRPr="00506390" w:rsidRDefault="00506390" w:rsidP="00506390">
      <w:pPr>
        <w:jc w:val="both"/>
        <w:rPr>
          <w:b/>
          <w:u w:val="single"/>
        </w:rPr>
      </w:pPr>
    </w:p>
    <w:p w:rsidR="00FF1402" w:rsidRPr="007B277B" w:rsidRDefault="00FF1402" w:rsidP="000E63DA">
      <w:pPr>
        <w:numPr>
          <w:ilvl w:val="1"/>
          <w:numId w:val="1"/>
        </w:numPr>
        <w:ind w:left="709" w:hanging="709"/>
        <w:jc w:val="both"/>
        <w:rPr>
          <w:b/>
          <w:u w:val="single"/>
        </w:rPr>
      </w:pPr>
      <w:r w:rsidRPr="007B277B">
        <w:rPr>
          <w:u w:val="single"/>
        </w:rPr>
        <w:t>Dauer, Häufigkeit und Reversibilität</w:t>
      </w:r>
    </w:p>
    <w:p w:rsidR="007B277B" w:rsidRDefault="007B277B" w:rsidP="000E63DA">
      <w:pPr>
        <w:jc w:val="both"/>
      </w:pPr>
    </w:p>
    <w:p w:rsidR="005C474E" w:rsidRDefault="00FF1402" w:rsidP="00257B39">
      <w:pPr>
        <w:ind w:left="709"/>
        <w:jc w:val="both"/>
      </w:pPr>
      <w:r>
        <w:t>Zeitlich begrenzte, lokale Auswirkungen, die nachteilig sein können (im Rahmen der bestehenden, genehmigten Verhältnisse) sind nur während der Bauphase zu erwarten.</w:t>
      </w:r>
      <w:r w:rsidR="00257B39">
        <w:t xml:space="preserve"> </w:t>
      </w:r>
      <w:r>
        <w:t>Irreversible, nachteilige Auswirkungen (außerhalb des Rahmens der bestehenden, genehmigten Verhältnisse) sind nicht erkennbar.</w:t>
      </w:r>
      <w:r w:rsidR="00D56572">
        <w:tab/>
      </w:r>
      <w:r>
        <w:t xml:space="preserve"> </w:t>
      </w:r>
      <w:r w:rsidR="00257B39">
        <w:br/>
      </w:r>
    </w:p>
    <w:p w:rsidR="00500CDF" w:rsidRDefault="00B9415A" w:rsidP="00C02B80">
      <w:pPr>
        <w:jc w:val="both"/>
      </w:pPr>
      <w:r>
        <w:lastRenderedPageBreak/>
        <w:t>Das Vorhaben kann</w:t>
      </w:r>
      <w:r w:rsidR="00812470">
        <w:t xml:space="preserve"> während der Bauphase lokale Auswirkungen</w:t>
      </w:r>
      <w:r w:rsidR="00494F46">
        <w:t xml:space="preserve"> auf die genannten Schutzgüter haben. </w:t>
      </w:r>
      <w:r w:rsidR="00E006CE">
        <w:t xml:space="preserve">Jedoch sind keine erheblichen nachteiligen Auswirkungen zu erwarten. Vielmehr </w:t>
      </w:r>
      <w:r w:rsidR="00CB6125">
        <w:t>ist das Vorhaben</w:t>
      </w:r>
      <w:r w:rsidR="00E006CE">
        <w:t xml:space="preserve"> </w:t>
      </w:r>
      <w:r w:rsidR="00CB6125">
        <w:t xml:space="preserve">im Vergleich zu den derzeitigen Verhältnissen als positiv zu bewerten, da </w:t>
      </w:r>
      <w:r w:rsidR="00F04DC6">
        <w:t xml:space="preserve">durch die </w:t>
      </w:r>
      <w:r w:rsidR="009C42DE">
        <w:t xml:space="preserve">damit verbundene </w:t>
      </w:r>
      <w:r>
        <w:t>Verbesserung</w:t>
      </w:r>
      <w:r w:rsidR="009C42DE">
        <w:t xml:space="preserve"> </w:t>
      </w:r>
      <w:r w:rsidR="00F04DC6">
        <w:t>der Durchgängigkeit an einem bestehenden Querbauwerk</w:t>
      </w:r>
      <w:r w:rsidR="00661D2A">
        <w:t xml:space="preserve"> mit</w:t>
      </w:r>
      <w:r w:rsidR="003126C9">
        <w:t xml:space="preserve"> </w:t>
      </w:r>
      <w:r w:rsidR="00661D2A">
        <w:t>Festsetzung einer</w:t>
      </w:r>
      <w:r>
        <w:t xml:space="preserve"> höheren</w:t>
      </w:r>
      <w:r w:rsidR="00661D2A">
        <w:t xml:space="preserve"> </w:t>
      </w:r>
      <w:r w:rsidR="009C42DE">
        <w:t>M</w:t>
      </w:r>
      <w:r w:rsidR="00661D2A">
        <w:t xml:space="preserve">indestwassermenge </w:t>
      </w:r>
      <w:r w:rsidR="00E40D2C">
        <w:t xml:space="preserve">sowie der Errichtung </w:t>
      </w:r>
      <w:r w:rsidR="003C4B6A">
        <w:t xml:space="preserve">des </w:t>
      </w:r>
      <w:r>
        <w:t>Fischabstiegs</w:t>
      </w:r>
      <w:r w:rsidR="003C4B6A">
        <w:t>systems</w:t>
      </w:r>
      <w:r w:rsidR="00E40D2C">
        <w:t xml:space="preserve"> </w:t>
      </w:r>
      <w:r w:rsidR="00F04DC6">
        <w:t xml:space="preserve">den </w:t>
      </w:r>
      <w:r w:rsidR="003126C9">
        <w:t>gesetzlichen</w:t>
      </w:r>
      <w:r w:rsidR="00F04DC6">
        <w:t xml:space="preserve"> </w:t>
      </w:r>
      <w:r w:rsidR="003126C9">
        <w:t>Anf</w:t>
      </w:r>
      <w:r w:rsidR="00F04DC6">
        <w:t>orderungen (§</w:t>
      </w:r>
      <w:r w:rsidR="00E40D2C">
        <w:t>§ 33,</w:t>
      </w:r>
      <w:r w:rsidR="00F04DC6">
        <w:t xml:space="preserve"> 34</w:t>
      </w:r>
      <w:r w:rsidR="00E40D2C">
        <w:t xml:space="preserve"> und 35 </w:t>
      </w:r>
      <w:r w:rsidR="00F04DC6">
        <w:t xml:space="preserve">WHG) </w:t>
      </w:r>
      <w:r w:rsidR="003126C9">
        <w:t>Rechnung getragen</w:t>
      </w:r>
      <w:r w:rsidR="00F04DC6">
        <w:t>.</w:t>
      </w:r>
    </w:p>
    <w:p w:rsidR="00C02B80" w:rsidRDefault="00F04DC6" w:rsidP="00C02B80">
      <w:pPr>
        <w:jc w:val="both"/>
      </w:pPr>
      <w:r>
        <w:tab/>
      </w:r>
      <w:r w:rsidR="00CB6125">
        <w:t xml:space="preserve">  </w:t>
      </w:r>
      <w:r w:rsidR="00257B39">
        <w:br/>
      </w:r>
      <w:r w:rsidR="00C02B80">
        <w:t xml:space="preserve">Im Ergebnis kann daher davon ausgegangen werden, dass </w:t>
      </w:r>
      <w:r w:rsidR="009C0BAA">
        <w:t>weder der Betrieb der Wasserkraftanlage noch die Baumaßnahmen an der Fischaufstiegsanlage zu</w:t>
      </w:r>
      <w:r w:rsidR="00C02B80">
        <w:t xml:space="preserve"> erheblichen nachteiligen Umweltauswirkungen </w:t>
      </w:r>
      <w:r w:rsidR="009C0BAA">
        <w:t>führen</w:t>
      </w:r>
      <w:r w:rsidR="00C02B80">
        <w:t xml:space="preserve"> wird, so dass auf die Durchführung einer Umweltverträglichkeitsprüfung verzichtet werden kann (§ </w:t>
      </w:r>
      <w:r w:rsidR="00502A32">
        <w:t>9 Abs. 3 Satz 2</w:t>
      </w:r>
      <w:r w:rsidR="00C02B80">
        <w:t xml:space="preserve"> UVPG).</w:t>
      </w:r>
    </w:p>
    <w:p w:rsidR="009C0BAA" w:rsidRDefault="009C0BAA" w:rsidP="00C02B80">
      <w:pPr>
        <w:jc w:val="both"/>
      </w:pPr>
    </w:p>
    <w:p w:rsidR="009C0BAA" w:rsidRDefault="009C0BAA" w:rsidP="00C02B80">
      <w:pPr>
        <w:jc w:val="both"/>
      </w:pPr>
      <w:r>
        <w:t xml:space="preserve">Diese Feststellung wird hiermit öffentlich bekannt gegeben (§ 5 Abs. </w:t>
      </w:r>
      <w:r w:rsidR="00623B3A">
        <w:t>2 UVPG)</w:t>
      </w:r>
      <w:r w:rsidR="00E832B0">
        <w:t>. Sie ist nicht selbständig anfechtbar (§ 5 Abs. 3 UVPG).</w:t>
      </w:r>
    </w:p>
    <w:p w:rsidR="00C02B80" w:rsidRDefault="00C02B80" w:rsidP="00C02B80">
      <w:pPr>
        <w:jc w:val="both"/>
      </w:pPr>
    </w:p>
    <w:p w:rsidR="00973476" w:rsidRDefault="00973476" w:rsidP="00C02B80">
      <w:pPr>
        <w:jc w:val="both"/>
      </w:pPr>
    </w:p>
    <w:p w:rsidR="00973476" w:rsidRDefault="00973476" w:rsidP="00C02B80">
      <w:pPr>
        <w:jc w:val="both"/>
      </w:pPr>
      <w:r>
        <w:t xml:space="preserve">Karlstadt, </w:t>
      </w:r>
      <w:r w:rsidR="00E832B0">
        <w:t>2</w:t>
      </w:r>
      <w:r w:rsidR="003C4B6A">
        <w:t>5</w:t>
      </w:r>
      <w:bookmarkStart w:id="0" w:name="_GoBack"/>
      <w:bookmarkEnd w:id="0"/>
      <w:r w:rsidR="00E832B0">
        <w:t>.07.2024</w:t>
      </w:r>
    </w:p>
    <w:p w:rsidR="00973476" w:rsidRDefault="00973476" w:rsidP="00C02B80">
      <w:pPr>
        <w:jc w:val="both"/>
      </w:pPr>
      <w:r>
        <w:t xml:space="preserve">Landratsamt Main-Spessart </w:t>
      </w:r>
    </w:p>
    <w:p w:rsidR="00973476" w:rsidRDefault="00973476" w:rsidP="00C02B80">
      <w:pPr>
        <w:jc w:val="both"/>
      </w:pPr>
    </w:p>
    <w:p w:rsidR="00973476" w:rsidRDefault="00973476" w:rsidP="00C02B80">
      <w:pPr>
        <w:jc w:val="both"/>
      </w:pPr>
    </w:p>
    <w:p w:rsidR="00973476" w:rsidRDefault="00973476" w:rsidP="00C02B80">
      <w:pPr>
        <w:jc w:val="both"/>
      </w:pPr>
    </w:p>
    <w:p w:rsidR="00973476" w:rsidRDefault="00973476" w:rsidP="00C02B80">
      <w:pPr>
        <w:jc w:val="both"/>
      </w:pPr>
      <w:r>
        <w:t>Hilpert, RR</w:t>
      </w:r>
    </w:p>
    <w:p w:rsidR="00C02B80" w:rsidRDefault="00C02B80" w:rsidP="00C02B80">
      <w:pPr>
        <w:jc w:val="both"/>
      </w:pPr>
    </w:p>
    <w:sectPr w:rsidR="00C02B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94921"/>
    <w:multiLevelType w:val="multilevel"/>
    <w:tmpl w:val="55FC15A2"/>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2"/>
    <w:rsid w:val="00000980"/>
    <w:rsid w:val="00003243"/>
    <w:rsid w:val="00010928"/>
    <w:rsid w:val="00010D6A"/>
    <w:rsid w:val="0001117C"/>
    <w:rsid w:val="000128C4"/>
    <w:rsid w:val="00016144"/>
    <w:rsid w:val="00016452"/>
    <w:rsid w:val="00017F8C"/>
    <w:rsid w:val="00022699"/>
    <w:rsid w:val="00025751"/>
    <w:rsid w:val="00034EBB"/>
    <w:rsid w:val="000400F0"/>
    <w:rsid w:val="000562CF"/>
    <w:rsid w:val="000564D1"/>
    <w:rsid w:val="0005767A"/>
    <w:rsid w:val="000578DB"/>
    <w:rsid w:val="000701DE"/>
    <w:rsid w:val="000734CC"/>
    <w:rsid w:val="00073A8B"/>
    <w:rsid w:val="000853A1"/>
    <w:rsid w:val="00086FC4"/>
    <w:rsid w:val="000922D3"/>
    <w:rsid w:val="000A412B"/>
    <w:rsid w:val="000A516D"/>
    <w:rsid w:val="000B05EC"/>
    <w:rsid w:val="000B1A71"/>
    <w:rsid w:val="000B3501"/>
    <w:rsid w:val="000B40C6"/>
    <w:rsid w:val="000B526B"/>
    <w:rsid w:val="000D1269"/>
    <w:rsid w:val="000D26E6"/>
    <w:rsid w:val="000E3CB2"/>
    <w:rsid w:val="000E63DA"/>
    <w:rsid w:val="000E6BCD"/>
    <w:rsid w:val="000F51C7"/>
    <w:rsid w:val="000F5560"/>
    <w:rsid w:val="000F5B82"/>
    <w:rsid w:val="00107242"/>
    <w:rsid w:val="00113C74"/>
    <w:rsid w:val="00120C52"/>
    <w:rsid w:val="00124B03"/>
    <w:rsid w:val="00131E81"/>
    <w:rsid w:val="00141DEE"/>
    <w:rsid w:val="001524EE"/>
    <w:rsid w:val="00162BD7"/>
    <w:rsid w:val="00167B64"/>
    <w:rsid w:val="001833C6"/>
    <w:rsid w:val="001841E4"/>
    <w:rsid w:val="00191ACD"/>
    <w:rsid w:val="001A0B4F"/>
    <w:rsid w:val="001A3351"/>
    <w:rsid w:val="001A74ED"/>
    <w:rsid w:val="001B7656"/>
    <w:rsid w:val="001C34B2"/>
    <w:rsid w:val="001E4395"/>
    <w:rsid w:val="001E771B"/>
    <w:rsid w:val="001F1C50"/>
    <w:rsid w:val="001F36A5"/>
    <w:rsid w:val="00200BA8"/>
    <w:rsid w:val="00207357"/>
    <w:rsid w:val="0021180E"/>
    <w:rsid w:val="00211C5B"/>
    <w:rsid w:val="0021569C"/>
    <w:rsid w:val="00217D37"/>
    <w:rsid w:val="002224AF"/>
    <w:rsid w:val="002243DA"/>
    <w:rsid w:val="00224520"/>
    <w:rsid w:val="00225FCE"/>
    <w:rsid w:val="00227718"/>
    <w:rsid w:val="00231CEA"/>
    <w:rsid w:val="00232BD5"/>
    <w:rsid w:val="0024074C"/>
    <w:rsid w:val="0024479E"/>
    <w:rsid w:val="002471CC"/>
    <w:rsid w:val="00247780"/>
    <w:rsid w:val="00251008"/>
    <w:rsid w:val="002533C7"/>
    <w:rsid w:val="002542F3"/>
    <w:rsid w:val="00257850"/>
    <w:rsid w:val="00257B39"/>
    <w:rsid w:val="002629BC"/>
    <w:rsid w:val="0026712D"/>
    <w:rsid w:val="00281119"/>
    <w:rsid w:val="002811A6"/>
    <w:rsid w:val="002811DF"/>
    <w:rsid w:val="002862B2"/>
    <w:rsid w:val="0029746A"/>
    <w:rsid w:val="002A2583"/>
    <w:rsid w:val="002A3313"/>
    <w:rsid w:val="002A4119"/>
    <w:rsid w:val="002C3B34"/>
    <w:rsid w:val="002C7413"/>
    <w:rsid w:val="002D3F0A"/>
    <w:rsid w:val="002D7001"/>
    <w:rsid w:val="002E03C8"/>
    <w:rsid w:val="002E1D2B"/>
    <w:rsid w:val="002E68ED"/>
    <w:rsid w:val="002E7AC9"/>
    <w:rsid w:val="002F59EC"/>
    <w:rsid w:val="0030268F"/>
    <w:rsid w:val="00302B4F"/>
    <w:rsid w:val="00302C66"/>
    <w:rsid w:val="003075C6"/>
    <w:rsid w:val="00307C2E"/>
    <w:rsid w:val="00310ADE"/>
    <w:rsid w:val="003126C9"/>
    <w:rsid w:val="00312F3D"/>
    <w:rsid w:val="00325553"/>
    <w:rsid w:val="00325B3C"/>
    <w:rsid w:val="00325BF5"/>
    <w:rsid w:val="003325FE"/>
    <w:rsid w:val="003365A1"/>
    <w:rsid w:val="00343B2E"/>
    <w:rsid w:val="00344A47"/>
    <w:rsid w:val="003456C7"/>
    <w:rsid w:val="00352139"/>
    <w:rsid w:val="00357D8B"/>
    <w:rsid w:val="00367DAE"/>
    <w:rsid w:val="0037623E"/>
    <w:rsid w:val="0038301D"/>
    <w:rsid w:val="0038618D"/>
    <w:rsid w:val="00391209"/>
    <w:rsid w:val="00393F8E"/>
    <w:rsid w:val="00395FE9"/>
    <w:rsid w:val="00397927"/>
    <w:rsid w:val="003A10BE"/>
    <w:rsid w:val="003B0716"/>
    <w:rsid w:val="003B561E"/>
    <w:rsid w:val="003C2701"/>
    <w:rsid w:val="003C4B6A"/>
    <w:rsid w:val="003C5875"/>
    <w:rsid w:val="003C68F9"/>
    <w:rsid w:val="003D66C7"/>
    <w:rsid w:val="003E2CC4"/>
    <w:rsid w:val="003E5ADC"/>
    <w:rsid w:val="003E753D"/>
    <w:rsid w:val="003F25A2"/>
    <w:rsid w:val="0041364D"/>
    <w:rsid w:val="0042185F"/>
    <w:rsid w:val="00421F85"/>
    <w:rsid w:val="00426243"/>
    <w:rsid w:val="00427C79"/>
    <w:rsid w:val="004435F5"/>
    <w:rsid w:val="00447978"/>
    <w:rsid w:val="00451FCA"/>
    <w:rsid w:val="00453002"/>
    <w:rsid w:val="00461AE1"/>
    <w:rsid w:val="00470577"/>
    <w:rsid w:val="004705BA"/>
    <w:rsid w:val="00471DFE"/>
    <w:rsid w:val="0047698A"/>
    <w:rsid w:val="0048550C"/>
    <w:rsid w:val="004868A3"/>
    <w:rsid w:val="00486CDD"/>
    <w:rsid w:val="004873E3"/>
    <w:rsid w:val="00491064"/>
    <w:rsid w:val="00493887"/>
    <w:rsid w:val="00493F89"/>
    <w:rsid w:val="00494F46"/>
    <w:rsid w:val="00496BC9"/>
    <w:rsid w:val="004A27A1"/>
    <w:rsid w:val="004A3C6A"/>
    <w:rsid w:val="004A6115"/>
    <w:rsid w:val="004B2EED"/>
    <w:rsid w:val="004B47B1"/>
    <w:rsid w:val="004B6180"/>
    <w:rsid w:val="004B62D0"/>
    <w:rsid w:val="004B79A6"/>
    <w:rsid w:val="004C21A5"/>
    <w:rsid w:val="004D32E6"/>
    <w:rsid w:val="004D5D39"/>
    <w:rsid w:val="004D6738"/>
    <w:rsid w:val="004E0000"/>
    <w:rsid w:val="004E505B"/>
    <w:rsid w:val="004E5531"/>
    <w:rsid w:val="004E719D"/>
    <w:rsid w:val="004F793D"/>
    <w:rsid w:val="00500B56"/>
    <w:rsid w:val="00500CDF"/>
    <w:rsid w:val="005014F9"/>
    <w:rsid w:val="00502A32"/>
    <w:rsid w:val="00503849"/>
    <w:rsid w:val="00506390"/>
    <w:rsid w:val="0051688F"/>
    <w:rsid w:val="00516D10"/>
    <w:rsid w:val="00517414"/>
    <w:rsid w:val="005235EC"/>
    <w:rsid w:val="005241FB"/>
    <w:rsid w:val="00530895"/>
    <w:rsid w:val="00535F37"/>
    <w:rsid w:val="00537220"/>
    <w:rsid w:val="005406F2"/>
    <w:rsid w:val="00553D69"/>
    <w:rsid w:val="00557335"/>
    <w:rsid w:val="00557EAE"/>
    <w:rsid w:val="0056152F"/>
    <w:rsid w:val="00562416"/>
    <w:rsid w:val="005633D0"/>
    <w:rsid w:val="00563A75"/>
    <w:rsid w:val="00570309"/>
    <w:rsid w:val="00576A38"/>
    <w:rsid w:val="005800CA"/>
    <w:rsid w:val="00593015"/>
    <w:rsid w:val="00593316"/>
    <w:rsid w:val="0059518B"/>
    <w:rsid w:val="00595F68"/>
    <w:rsid w:val="005968A4"/>
    <w:rsid w:val="005A0E60"/>
    <w:rsid w:val="005A1D1A"/>
    <w:rsid w:val="005A31C8"/>
    <w:rsid w:val="005A3CD3"/>
    <w:rsid w:val="005A5FE5"/>
    <w:rsid w:val="005B2B67"/>
    <w:rsid w:val="005B4618"/>
    <w:rsid w:val="005B60F9"/>
    <w:rsid w:val="005B6AB4"/>
    <w:rsid w:val="005C1168"/>
    <w:rsid w:val="005C474E"/>
    <w:rsid w:val="005C5039"/>
    <w:rsid w:val="005D0379"/>
    <w:rsid w:val="005D0F4E"/>
    <w:rsid w:val="005D3BF1"/>
    <w:rsid w:val="005D6352"/>
    <w:rsid w:val="005E22D0"/>
    <w:rsid w:val="005E590A"/>
    <w:rsid w:val="005F1222"/>
    <w:rsid w:val="005F7C34"/>
    <w:rsid w:val="0060266B"/>
    <w:rsid w:val="00607687"/>
    <w:rsid w:val="00610150"/>
    <w:rsid w:val="00612E73"/>
    <w:rsid w:val="00613B25"/>
    <w:rsid w:val="0061658C"/>
    <w:rsid w:val="0062109F"/>
    <w:rsid w:val="00621BE7"/>
    <w:rsid w:val="00622DB4"/>
    <w:rsid w:val="00622EAE"/>
    <w:rsid w:val="00623B3A"/>
    <w:rsid w:val="00626262"/>
    <w:rsid w:val="0063224E"/>
    <w:rsid w:val="006337A9"/>
    <w:rsid w:val="00636496"/>
    <w:rsid w:val="006369EE"/>
    <w:rsid w:val="00636A49"/>
    <w:rsid w:val="00637FC5"/>
    <w:rsid w:val="00642C3B"/>
    <w:rsid w:val="0064597B"/>
    <w:rsid w:val="00645EB9"/>
    <w:rsid w:val="0065242D"/>
    <w:rsid w:val="00652455"/>
    <w:rsid w:val="00653162"/>
    <w:rsid w:val="006533E1"/>
    <w:rsid w:val="00661D2A"/>
    <w:rsid w:val="00666596"/>
    <w:rsid w:val="00666F0F"/>
    <w:rsid w:val="00680589"/>
    <w:rsid w:val="00680BA3"/>
    <w:rsid w:val="00680E39"/>
    <w:rsid w:val="00682735"/>
    <w:rsid w:val="00685156"/>
    <w:rsid w:val="006B05A8"/>
    <w:rsid w:val="006B679F"/>
    <w:rsid w:val="006C269B"/>
    <w:rsid w:val="006D17B5"/>
    <w:rsid w:val="006D2E29"/>
    <w:rsid w:val="006D3002"/>
    <w:rsid w:val="006D3848"/>
    <w:rsid w:val="006D3952"/>
    <w:rsid w:val="006D69E3"/>
    <w:rsid w:val="006D7027"/>
    <w:rsid w:val="006D72CB"/>
    <w:rsid w:val="006E25C6"/>
    <w:rsid w:val="006E2B73"/>
    <w:rsid w:val="006E3EBC"/>
    <w:rsid w:val="006E5085"/>
    <w:rsid w:val="006E5C12"/>
    <w:rsid w:val="006E64C9"/>
    <w:rsid w:val="006E7528"/>
    <w:rsid w:val="006F2B7E"/>
    <w:rsid w:val="006F4FF3"/>
    <w:rsid w:val="00705698"/>
    <w:rsid w:val="00707CDB"/>
    <w:rsid w:val="007113DB"/>
    <w:rsid w:val="00727BDD"/>
    <w:rsid w:val="00731FF0"/>
    <w:rsid w:val="007418D7"/>
    <w:rsid w:val="00745B0E"/>
    <w:rsid w:val="007460A5"/>
    <w:rsid w:val="007534B3"/>
    <w:rsid w:val="00771E54"/>
    <w:rsid w:val="00772FBB"/>
    <w:rsid w:val="00777E01"/>
    <w:rsid w:val="00781233"/>
    <w:rsid w:val="00786852"/>
    <w:rsid w:val="00796773"/>
    <w:rsid w:val="007A2BAF"/>
    <w:rsid w:val="007A458C"/>
    <w:rsid w:val="007A60C0"/>
    <w:rsid w:val="007B277B"/>
    <w:rsid w:val="007B64E8"/>
    <w:rsid w:val="007C1A4C"/>
    <w:rsid w:val="007D2BDF"/>
    <w:rsid w:val="007D326D"/>
    <w:rsid w:val="007D36C6"/>
    <w:rsid w:val="007D6053"/>
    <w:rsid w:val="007D65F0"/>
    <w:rsid w:val="007E461E"/>
    <w:rsid w:val="007E7389"/>
    <w:rsid w:val="007E7478"/>
    <w:rsid w:val="007E7BB6"/>
    <w:rsid w:val="007F4363"/>
    <w:rsid w:val="007F6C88"/>
    <w:rsid w:val="00801ED2"/>
    <w:rsid w:val="008031D6"/>
    <w:rsid w:val="00803F65"/>
    <w:rsid w:val="00805F15"/>
    <w:rsid w:val="00811914"/>
    <w:rsid w:val="00812470"/>
    <w:rsid w:val="00813B83"/>
    <w:rsid w:val="008242F4"/>
    <w:rsid w:val="0083063A"/>
    <w:rsid w:val="00835401"/>
    <w:rsid w:val="00837297"/>
    <w:rsid w:val="00837D12"/>
    <w:rsid w:val="0084485C"/>
    <w:rsid w:val="008461B2"/>
    <w:rsid w:val="00847438"/>
    <w:rsid w:val="00847B25"/>
    <w:rsid w:val="0085592B"/>
    <w:rsid w:val="00862C4C"/>
    <w:rsid w:val="008631D4"/>
    <w:rsid w:val="00864FF1"/>
    <w:rsid w:val="0086603A"/>
    <w:rsid w:val="008722B5"/>
    <w:rsid w:val="00874178"/>
    <w:rsid w:val="0087524D"/>
    <w:rsid w:val="008920C4"/>
    <w:rsid w:val="00896854"/>
    <w:rsid w:val="008A0592"/>
    <w:rsid w:val="008A0840"/>
    <w:rsid w:val="008A0B89"/>
    <w:rsid w:val="008A2BA8"/>
    <w:rsid w:val="008A4817"/>
    <w:rsid w:val="008A5163"/>
    <w:rsid w:val="008B0C63"/>
    <w:rsid w:val="008B1FE4"/>
    <w:rsid w:val="008B2EA1"/>
    <w:rsid w:val="008C12A9"/>
    <w:rsid w:val="008C36D6"/>
    <w:rsid w:val="008C6F54"/>
    <w:rsid w:val="008D3B78"/>
    <w:rsid w:val="008D6267"/>
    <w:rsid w:val="008E0219"/>
    <w:rsid w:val="008E165C"/>
    <w:rsid w:val="008E175E"/>
    <w:rsid w:val="008E3DD8"/>
    <w:rsid w:val="008F2421"/>
    <w:rsid w:val="00901032"/>
    <w:rsid w:val="009021D8"/>
    <w:rsid w:val="0091729A"/>
    <w:rsid w:val="00921D91"/>
    <w:rsid w:val="009317DD"/>
    <w:rsid w:val="009412AB"/>
    <w:rsid w:val="00941B5F"/>
    <w:rsid w:val="0094676E"/>
    <w:rsid w:val="00952427"/>
    <w:rsid w:val="009537CC"/>
    <w:rsid w:val="00956004"/>
    <w:rsid w:val="009666A9"/>
    <w:rsid w:val="00966F7A"/>
    <w:rsid w:val="0096714E"/>
    <w:rsid w:val="00973476"/>
    <w:rsid w:val="009761D3"/>
    <w:rsid w:val="00987BFC"/>
    <w:rsid w:val="00994574"/>
    <w:rsid w:val="0099471C"/>
    <w:rsid w:val="00995E41"/>
    <w:rsid w:val="009A0133"/>
    <w:rsid w:val="009A6F4C"/>
    <w:rsid w:val="009A77D3"/>
    <w:rsid w:val="009B660E"/>
    <w:rsid w:val="009C0BAA"/>
    <w:rsid w:val="009C3968"/>
    <w:rsid w:val="009C42DE"/>
    <w:rsid w:val="009C5769"/>
    <w:rsid w:val="009D0B2C"/>
    <w:rsid w:val="009D2116"/>
    <w:rsid w:val="009D34C3"/>
    <w:rsid w:val="009D3FC9"/>
    <w:rsid w:val="009D4AF4"/>
    <w:rsid w:val="009E4490"/>
    <w:rsid w:val="009E5CA2"/>
    <w:rsid w:val="00A0148F"/>
    <w:rsid w:val="00A03465"/>
    <w:rsid w:val="00A073F8"/>
    <w:rsid w:val="00A11F41"/>
    <w:rsid w:val="00A16219"/>
    <w:rsid w:val="00A16498"/>
    <w:rsid w:val="00A23A17"/>
    <w:rsid w:val="00A32755"/>
    <w:rsid w:val="00A33DF2"/>
    <w:rsid w:val="00A3401C"/>
    <w:rsid w:val="00A3628E"/>
    <w:rsid w:val="00A4419C"/>
    <w:rsid w:val="00A45986"/>
    <w:rsid w:val="00A47916"/>
    <w:rsid w:val="00A511B0"/>
    <w:rsid w:val="00A51869"/>
    <w:rsid w:val="00A5236D"/>
    <w:rsid w:val="00A566CF"/>
    <w:rsid w:val="00A61340"/>
    <w:rsid w:val="00A64EAA"/>
    <w:rsid w:val="00A66923"/>
    <w:rsid w:val="00A704E4"/>
    <w:rsid w:val="00A719AC"/>
    <w:rsid w:val="00A8621A"/>
    <w:rsid w:val="00A877D0"/>
    <w:rsid w:val="00A916EA"/>
    <w:rsid w:val="00A91E34"/>
    <w:rsid w:val="00A92E6D"/>
    <w:rsid w:val="00A94B99"/>
    <w:rsid w:val="00AA59A3"/>
    <w:rsid w:val="00AA606D"/>
    <w:rsid w:val="00AA6363"/>
    <w:rsid w:val="00AA73E2"/>
    <w:rsid w:val="00AB0683"/>
    <w:rsid w:val="00AB10F0"/>
    <w:rsid w:val="00AB1C1D"/>
    <w:rsid w:val="00AB5D9D"/>
    <w:rsid w:val="00AC50F5"/>
    <w:rsid w:val="00AC5214"/>
    <w:rsid w:val="00AD1FAE"/>
    <w:rsid w:val="00AD5CEC"/>
    <w:rsid w:val="00AD7603"/>
    <w:rsid w:val="00AE0A84"/>
    <w:rsid w:val="00AE6AAE"/>
    <w:rsid w:val="00AF2C6E"/>
    <w:rsid w:val="00AF60CD"/>
    <w:rsid w:val="00B07A8F"/>
    <w:rsid w:val="00B14886"/>
    <w:rsid w:val="00B1626E"/>
    <w:rsid w:val="00B16D34"/>
    <w:rsid w:val="00B17E83"/>
    <w:rsid w:val="00B23059"/>
    <w:rsid w:val="00B31667"/>
    <w:rsid w:val="00B320E9"/>
    <w:rsid w:val="00B34583"/>
    <w:rsid w:val="00B34910"/>
    <w:rsid w:val="00B3518F"/>
    <w:rsid w:val="00B36C76"/>
    <w:rsid w:val="00B42F0C"/>
    <w:rsid w:val="00B44855"/>
    <w:rsid w:val="00B45D79"/>
    <w:rsid w:val="00B46DA6"/>
    <w:rsid w:val="00B508C7"/>
    <w:rsid w:val="00B51106"/>
    <w:rsid w:val="00B512EF"/>
    <w:rsid w:val="00B55515"/>
    <w:rsid w:val="00B55580"/>
    <w:rsid w:val="00B659C5"/>
    <w:rsid w:val="00B669E8"/>
    <w:rsid w:val="00B73B86"/>
    <w:rsid w:val="00B74DB3"/>
    <w:rsid w:val="00B77E20"/>
    <w:rsid w:val="00B8585C"/>
    <w:rsid w:val="00B86BE7"/>
    <w:rsid w:val="00B92CF2"/>
    <w:rsid w:val="00B9415A"/>
    <w:rsid w:val="00B95298"/>
    <w:rsid w:val="00BA1D8B"/>
    <w:rsid w:val="00BA2078"/>
    <w:rsid w:val="00BA26AD"/>
    <w:rsid w:val="00BA6552"/>
    <w:rsid w:val="00BB4351"/>
    <w:rsid w:val="00BB5FF1"/>
    <w:rsid w:val="00BC226C"/>
    <w:rsid w:val="00BC3AF6"/>
    <w:rsid w:val="00BD2502"/>
    <w:rsid w:val="00BD348C"/>
    <w:rsid w:val="00BE3BC8"/>
    <w:rsid w:val="00BE4F4D"/>
    <w:rsid w:val="00BF3829"/>
    <w:rsid w:val="00BF4AAE"/>
    <w:rsid w:val="00BF5488"/>
    <w:rsid w:val="00C0058E"/>
    <w:rsid w:val="00C02B80"/>
    <w:rsid w:val="00C02F53"/>
    <w:rsid w:val="00C03458"/>
    <w:rsid w:val="00C14C5A"/>
    <w:rsid w:val="00C2333F"/>
    <w:rsid w:val="00C30409"/>
    <w:rsid w:val="00C40966"/>
    <w:rsid w:val="00C462D3"/>
    <w:rsid w:val="00C468E6"/>
    <w:rsid w:val="00C5589A"/>
    <w:rsid w:val="00C57BAE"/>
    <w:rsid w:val="00C60C60"/>
    <w:rsid w:val="00C61ABE"/>
    <w:rsid w:val="00C63699"/>
    <w:rsid w:val="00C646FB"/>
    <w:rsid w:val="00C64EA3"/>
    <w:rsid w:val="00C70B7C"/>
    <w:rsid w:val="00C83242"/>
    <w:rsid w:val="00C83F5B"/>
    <w:rsid w:val="00C87E73"/>
    <w:rsid w:val="00C90958"/>
    <w:rsid w:val="00C924D3"/>
    <w:rsid w:val="00C949A3"/>
    <w:rsid w:val="00C961DB"/>
    <w:rsid w:val="00CA0524"/>
    <w:rsid w:val="00CA11D0"/>
    <w:rsid w:val="00CA4D54"/>
    <w:rsid w:val="00CB0C0B"/>
    <w:rsid w:val="00CB281C"/>
    <w:rsid w:val="00CB4764"/>
    <w:rsid w:val="00CB6125"/>
    <w:rsid w:val="00CB6ABC"/>
    <w:rsid w:val="00CB72A4"/>
    <w:rsid w:val="00CC0EC4"/>
    <w:rsid w:val="00CE1BC0"/>
    <w:rsid w:val="00CE1F53"/>
    <w:rsid w:val="00CE218C"/>
    <w:rsid w:val="00CE2FB0"/>
    <w:rsid w:val="00CE4E13"/>
    <w:rsid w:val="00CE684D"/>
    <w:rsid w:val="00CE7656"/>
    <w:rsid w:val="00CE77B7"/>
    <w:rsid w:val="00CF23D3"/>
    <w:rsid w:val="00CF2D49"/>
    <w:rsid w:val="00CF2F58"/>
    <w:rsid w:val="00CF5913"/>
    <w:rsid w:val="00CF59F1"/>
    <w:rsid w:val="00CF7380"/>
    <w:rsid w:val="00D041C7"/>
    <w:rsid w:val="00D1770A"/>
    <w:rsid w:val="00D20610"/>
    <w:rsid w:val="00D26106"/>
    <w:rsid w:val="00D3144F"/>
    <w:rsid w:val="00D35DC1"/>
    <w:rsid w:val="00D37D11"/>
    <w:rsid w:val="00D44286"/>
    <w:rsid w:val="00D457B4"/>
    <w:rsid w:val="00D458E6"/>
    <w:rsid w:val="00D53C9D"/>
    <w:rsid w:val="00D56572"/>
    <w:rsid w:val="00D63689"/>
    <w:rsid w:val="00D657B2"/>
    <w:rsid w:val="00D66FDB"/>
    <w:rsid w:val="00D71324"/>
    <w:rsid w:val="00D72B9E"/>
    <w:rsid w:val="00D72DD2"/>
    <w:rsid w:val="00D7460B"/>
    <w:rsid w:val="00D774D8"/>
    <w:rsid w:val="00D84A92"/>
    <w:rsid w:val="00D855DE"/>
    <w:rsid w:val="00D93330"/>
    <w:rsid w:val="00D9714C"/>
    <w:rsid w:val="00D97A44"/>
    <w:rsid w:val="00DB59B4"/>
    <w:rsid w:val="00DC0143"/>
    <w:rsid w:val="00DC055C"/>
    <w:rsid w:val="00DC1D08"/>
    <w:rsid w:val="00DC2568"/>
    <w:rsid w:val="00DD2A37"/>
    <w:rsid w:val="00DD2B9B"/>
    <w:rsid w:val="00DD6A5F"/>
    <w:rsid w:val="00DD6E16"/>
    <w:rsid w:val="00DD7002"/>
    <w:rsid w:val="00DF146F"/>
    <w:rsid w:val="00DF7D59"/>
    <w:rsid w:val="00E0050D"/>
    <w:rsid w:val="00E006CE"/>
    <w:rsid w:val="00E04371"/>
    <w:rsid w:val="00E0774A"/>
    <w:rsid w:val="00E1525D"/>
    <w:rsid w:val="00E21514"/>
    <w:rsid w:val="00E24AAA"/>
    <w:rsid w:val="00E33BB7"/>
    <w:rsid w:val="00E40D2C"/>
    <w:rsid w:val="00E4574F"/>
    <w:rsid w:val="00E503B1"/>
    <w:rsid w:val="00E506DB"/>
    <w:rsid w:val="00E519C4"/>
    <w:rsid w:val="00E51EFE"/>
    <w:rsid w:val="00E555EB"/>
    <w:rsid w:val="00E610B3"/>
    <w:rsid w:val="00E63968"/>
    <w:rsid w:val="00E75B56"/>
    <w:rsid w:val="00E80BA5"/>
    <w:rsid w:val="00E8219D"/>
    <w:rsid w:val="00E82846"/>
    <w:rsid w:val="00E832B0"/>
    <w:rsid w:val="00E87814"/>
    <w:rsid w:val="00E94C68"/>
    <w:rsid w:val="00EA03F5"/>
    <w:rsid w:val="00EA3404"/>
    <w:rsid w:val="00EA407D"/>
    <w:rsid w:val="00EA44BB"/>
    <w:rsid w:val="00EA5B07"/>
    <w:rsid w:val="00EB3BD6"/>
    <w:rsid w:val="00EC10E1"/>
    <w:rsid w:val="00EC41C8"/>
    <w:rsid w:val="00EC6329"/>
    <w:rsid w:val="00ED04A3"/>
    <w:rsid w:val="00ED17EF"/>
    <w:rsid w:val="00ED7384"/>
    <w:rsid w:val="00EE1248"/>
    <w:rsid w:val="00EE39C6"/>
    <w:rsid w:val="00EE4437"/>
    <w:rsid w:val="00EE5BED"/>
    <w:rsid w:val="00EF10B8"/>
    <w:rsid w:val="00EF4F89"/>
    <w:rsid w:val="00EF6FEA"/>
    <w:rsid w:val="00F00CBD"/>
    <w:rsid w:val="00F0122F"/>
    <w:rsid w:val="00F0426E"/>
    <w:rsid w:val="00F04DC6"/>
    <w:rsid w:val="00F06BF2"/>
    <w:rsid w:val="00F1253F"/>
    <w:rsid w:val="00F168C8"/>
    <w:rsid w:val="00F23896"/>
    <w:rsid w:val="00F24642"/>
    <w:rsid w:val="00F45D7F"/>
    <w:rsid w:val="00F51074"/>
    <w:rsid w:val="00F51832"/>
    <w:rsid w:val="00F62BB6"/>
    <w:rsid w:val="00F6780C"/>
    <w:rsid w:val="00F734B8"/>
    <w:rsid w:val="00F77EFC"/>
    <w:rsid w:val="00F77FAB"/>
    <w:rsid w:val="00F80F24"/>
    <w:rsid w:val="00F860CB"/>
    <w:rsid w:val="00F86AB8"/>
    <w:rsid w:val="00FA255F"/>
    <w:rsid w:val="00FA5707"/>
    <w:rsid w:val="00FB04FB"/>
    <w:rsid w:val="00FB07EB"/>
    <w:rsid w:val="00FB2F20"/>
    <w:rsid w:val="00FB50C6"/>
    <w:rsid w:val="00FB7BE4"/>
    <w:rsid w:val="00FC1AAD"/>
    <w:rsid w:val="00FC2C69"/>
    <w:rsid w:val="00FC6383"/>
    <w:rsid w:val="00FD2B42"/>
    <w:rsid w:val="00FD5D23"/>
    <w:rsid w:val="00FD765F"/>
    <w:rsid w:val="00FE0A88"/>
    <w:rsid w:val="00FE1664"/>
    <w:rsid w:val="00FF1402"/>
    <w:rsid w:val="00FF1934"/>
    <w:rsid w:val="00FF2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9FB5A"/>
  <w15:chartTrackingRefBased/>
  <w15:docId w15:val="{AC31E9E8-EC0E-4D59-A8FE-D14A2B0E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2CC4"/>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800CA"/>
    <w:pPr>
      <w:ind w:left="708"/>
    </w:pPr>
  </w:style>
  <w:style w:type="paragraph" w:styleId="Sprechblasentext">
    <w:name w:val="Balloon Text"/>
    <w:basedOn w:val="Standard"/>
    <w:link w:val="SprechblasentextZchn"/>
    <w:uiPriority w:val="99"/>
    <w:semiHidden/>
    <w:unhideWhenUsed/>
    <w:rsid w:val="007E7478"/>
    <w:rPr>
      <w:rFonts w:ascii="Tahoma" w:hAnsi="Tahoma" w:cs="Tahoma"/>
      <w:sz w:val="16"/>
      <w:szCs w:val="16"/>
    </w:rPr>
  </w:style>
  <w:style w:type="character" w:customStyle="1" w:styleId="SprechblasentextZchn">
    <w:name w:val="Sprechblasentext Zchn"/>
    <w:link w:val="Sprechblasentext"/>
    <w:uiPriority w:val="99"/>
    <w:semiHidden/>
    <w:rsid w:val="007E7478"/>
    <w:rPr>
      <w:rFonts w:ascii="Tahoma" w:hAnsi="Tahoma" w:cs="Tahoma"/>
      <w:sz w:val="16"/>
      <w:szCs w:val="16"/>
    </w:rPr>
  </w:style>
  <w:style w:type="paragraph" w:customStyle="1" w:styleId="Default">
    <w:name w:val="Default"/>
    <w:rsid w:val="00B3166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8606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Schraut Stefanie</dc:creator>
  <cp:keywords/>
  <cp:lastModifiedBy>Schraut Stefanie</cp:lastModifiedBy>
  <cp:revision>14</cp:revision>
  <cp:lastPrinted>2023-04-20T08:17:00Z</cp:lastPrinted>
  <dcterms:created xsi:type="dcterms:W3CDTF">2024-07-23T13:46:00Z</dcterms:created>
  <dcterms:modified xsi:type="dcterms:W3CDTF">2024-07-25T11:48:00Z</dcterms:modified>
</cp:coreProperties>
</file>