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55" w:rsidRDefault="004A4655" w:rsidP="004A4655">
      <w:pPr>
        <w:spacing w:after="0" w:line="240" w:lineRule="auto"/>
        <w:rPr>
          <w:rFonts w:ascii="Arial" w:hAnsi="Arial" w:cs="Arial"/>
        </w:rPr>
      </w:pPr>
      <w:r>
        <w:rPr>
          <w:rFonts w:ascii="Arial" w:hAnsi="Arial" w:cs="Arial"/>
        </w:rPr>
        <w:t>42-641/4/2/6-B251</w:t>
      </w:r>
    </w:p>
    <w:p w:rsidR="004A4655" w:rsidRDefault="004A4655" w:rsidP="004A4655">
      <w:pPr>
        <w:spacing w:after="0" w:line="240" w:lineRule="auto"/>
        <w:rPr>
          <w:rFonts w:ascii="Arial" w:hAnsi="Arial" w:cs="Arial"/>
        </w:rPr>
      </w:pPr>
    </w:p>
    <w:p w:rsidR="004A4655" w:rsidRDefault="004A4655" w:rsidP="004A4655">
      <w:pPr>
        <w:spacing w:after="0" w:line="240" w:lineRule="auto"/>
        <w:rPr>
          <w:rFonts w:ascii="Arial" w:hAnsi="Arial" w:cs="Arial"/>
        </w:rPr>
      </w:pPr>
    </w:p>
    <w:p w:rsidR="004A4655" w:rsidRPr="007D3F25" w:rsidRDefault="004A4655" w:rsidP="004A4655">
      <w:pPr>
        <w:spacing w:after="0" w:line="240" w:lineRule="auto"/>
        <w:rPr>
          <w:rFonts w:ascii="Arial" w:eastAsia="Times New Roman" w:hAnsi="Arial" w:cs="Arial"/>
        </w:rPr>
      </w:pPr>
    </w:p>
    <w:p w:rsidR="004A4655" w:rsidRPr="007D3F25" w:rsidRDefault="004A4655" w:rsidP="004A4655">
      <w:pPr>
        <w:spacing w:after="0" w:line="240" w:lineRule="auto"/>
        <w:rPr>
          <w:rFonts w:ascii="Arial" w:eastAsia="Times New Roman" w:hAnsi="Arial" w:cs="Arial"/>
        </w:rPr>
      </w:pPr>
    </w:p>
    <w:p w:rsidR="004A4655" w:rsidRPr="007D3F25" w:rsidRDefault="004A4655" w:rsidP="004A4655">
      <w:pPr>
        <w:spacing w:after="0" w:line="240" w:lineRule="auto"/>
        <w:rPr>
          <w:rFonts w:ascii="Arial" w:eastAsia="Times New Roman" w:hAnsi="Arial" w:cs="Arial"/>
        </w:rPr>
      </w:pPr>
      <w:r w:rsidRPr="007D3F25">
        <w:rPr>
          <w:rFonts w:ascii="Arial" w:eastAsia="Times New Roman" w:hAnsi="Arial" w:cs="Arial"/>
        </w:rPr>
        <w:t>Vollzug der Wassergesetze und des Gesetzes über die Umweltverträglichkeitsprüfung</w:t>
      </w:r>
    </w:p>
    <w:p w:rsidR="004A4655" w:rsidRPr="007D3F25" w:rsidRDefault="004A4655" w:rsidP="004A4655">
      <w:pPr>
        <w:spacing w:after="0" w:line="240" w:lineRule="auto"/>
        <w:rPr>
          <w:rFonts w:ascii="Arial" w:eastAsia="Times New Roman" w:hAnsi="Arial" w:cs="Arial"/>
        </w:rPr>
      </w:pPr>
    </w:p>
    <w:p w:rsidR="004A4655" w:rsidRPr="007D3F25" w:rsidRDefault="004A4655" w:rsidP="004A4655">
      <w:pPr>
        <w:spacing w:after="0" w:line="240" w:lineRule="auto"/>
        <w:rPr>
          <w:rFonts w:ascii="Arial" w:eastAsia="Times New Roman" w:hAnsi="Arial" w:cs="Arial"/>
        </w:rPr>
      </w:pPr>
    </w:p>
    <w:p w:rsidR="004A4655" w:rsidRPr="007D3F25" w:rsidRDefault="004A4655" w:rsidP="004A4655">
      <w:pPr>
        <w:spacing w:after="0" w:line="240" w:lineRule="auto"/>
        <w:rPr>
          <w:rFonts w:ascii="Arial" w:eastAsia="Times New Roman" w:hAnsi="Arial" w:cs="Arial"/>
        </w:rPr>
      </w:pPr>
    </w:p>
    <w:p w:rsidR="004A4655" w:rsidRPr="007D3F25" w:rsidRDefault="004A4655" w:rsidP="004A4655">
      <w:pPr>
        <w:spacing w:after="0" w:line="240" w:lineRule="auto"/>
        <w:rPr>
          <w:rFonts w:ascii="Arial" w:eastAsia="Times New Roman" w:hAnsi="Arial" w:cs="Arial"/>
        </w:rPr>
      </w:pPr>
    </w:p>
    <w:p w:rsidR="004A4655" w:rsidRDefault="004A4655" w:rsidP="004A4655">
      <w:pPr>
        <w:keepNext/>
        <w:spacing w:after="0" w:line="240" w:lineRule="auto"/>
        <w:jc w:val="center"/>
        <w:outlineLvl w:val="0"/>
        <w:rPr>
          <w:rFonts w:ascii="Arial" w:eastAsia="Times New Roman" w:hAnsi="Arial" w:cs="Arial"/>
          <w:b/>
          <w:u w:val="single"/>
          <w:lang w:eastAsia="de-DE"/>
        </w:rPr>
      </w:pPr>
      <w:r w:rsidRPr="007D3F25">
        <w:rPr>
          <w:rFonts w:ascii="Arial" w:eastAsia="Times New Roman" w:hAnsi="Arial" w:cs="Arial"/>
          <w:b/>
          <w:u w:val="single"/>
          <w:lang w:eastAsia="de-DE"/>
        </w:rPr>
        <w:t>Aktenvermerk</w:t>
      </w:r>
    </w:p>
    <w:p w:rsidR="00DA55A0" w:rsidRPr="007D3F25" w:rsidRDefault="00DA55A0" w:rsidP="004A4655">
      <w:pPr>
        <w:keepNext/>
        <w:spacing w:after="0" w:line="240" w:lineRule="auto"/>
        <w:jc w:val="center"/>
        <w:outlineLvl w:val="0"/>
        <w:rPr>
          <w:rFonts w:ascii="Arial" w:eastAsia="Times New Roman" w:hAnsi="Arial" w:cs="Arial"/>
          <w:b/>
          <w:u w:val="single"/>
          <w:lang w:eastAsia="de-DE"/>
        </w:rPr>
      </w:pPr>
    </w:p>
    <w:p w:rsidR="004A4655" w:rsidRPr="007D3F25" w:rsidRDefault="004A4655" w:rsidP="004A4655">
      <w:pPr>
        <w:spacing w:after="0" w:line="240" w:lineRule="auto"/>
        <w:rPr>
          <w:rFonts w:ascii="Arial" w:eastAsia="Times New Roman" w:hAnsi="Arial" w:cs="Arial"/>
        </w:rPr>
      </w:pPr>
    </w:p>
    <w:p w:rsidR="00894A5C" w:rsidRDefault="00894A5C" w:rsidP="00894A5C">
      <w:pPr>
        <w:spacing w:after="0" w:line="240" w:lineRule="auto"/>
        <w:rPr>
          <w:rFonts w:ascii="Arial" w:hAnsi="Arial" w:cs="Arial"/>
        </w:rPr>
      </w:pPr>
      <w:r>
        <w:rPr>
          <w:rFonts w:ascii="Arial" w:hAnsi="Arial" w:cs="Arial"/>
        </w:rPr>
        <w:t xml:space="preserve">Die Gemeinde Mengkofen plant Maßnahmen zum Schutz des Ortsteils Weichshofen vor einem 30-jährlichen Hochwasser. Hierzu sind Rückhaltemaßnahmen südlich von Weichshofen sowie </w:t>
      </w:r>
      <w:r w:rsidR="00B1592E">
        <w:rPr>
          <w:rFonts w:ascii="Arial" w:hAnsi="Arial" w:cs="Arial"/>
        </w:rPr>
        <w:t xml:space="preserve">weitere </w:t>
      </w:r>
      <w:bookmarkStart w:id="0" w:name="_GoBack"/>
      <w:bookmarkEnd w:id="0"/>
      <w:r>
        <w:rPr>
          <w:rFonts w:ascii="Arial" w:hAnsi="Arial" w:cs="Arial"/>
        </w:rPr>
        <w:t>Gewässerausbaumaßnahmen in Weichshofen bis zur Mündung des Kattenbachs in die Aiterach geplant.</w:t>
      </w:r>
    </w:p>
    <w:p w:rsidR="00894A5C" w:rsidRDefault="00894A5C" w:rsidP="00894A5C">
      <w:pPr>
        <w:spacing w:after="0" w:line="240" w:lineRule="auto"/>
        <w:rPr>
          <w:rFonts w:ascii="Arial" w:hAnsi="Arial" w:cs="Arial"/>
        </w:rPr>
      </w:pPr>
      <w:r>
        <w:rPr>
          <w:rFonts w:ascii="Arial" w:hAnsi="Arial" w:cs="Arial"/>
        </w:rPr>
        <w:t>Im Einzelnen sind insbesondere folgende Maßnahmen vorgesehen:</w:t>
      </w:r>
    </w:p>
    <w:p w:rsidR="00894A5C" w:rsidRDefault="00894A5C" w:rsidP="00894A5C">
      <w:pPr>
        <w:pStyle w:val="Listenabsatz"/>
        <w:numPr>
          <w:ilvl w:val="0"/>
          <w:numId w:val="1"/>
        </w:numPr>
        <w:ind w:left="284" w:hanging="284"/>
        <w:rPr>
          <w:rFonts w:ascii="Arial" w:hAnsi="Arial" w:cs="Arial"/>
          <w:sz w:val="22"/>
          <w:szCs w:val="22"/>
        </w:rPr>
      </w:pPr>
      <w:r>
        <w:rPr>
          <w:rFonts w:ascii="Arial" w:hAnsi="Arial" w:cs="Arial"/>
          <w:sz w:val="22"/>
          <w:szCs w:val="22"/>
        </w:rPr>
        <w:t>Errichtung eines Dammbauwerks/Rückhaltebeckens mit Umverlegung und Renaturierung des Kattenbaches sowie Verrohrung im Bereich des Dammes</w:t>
      </w:r>
    </w:p>
    <w:p w:rsidR="00894A5C" w:rsidRDefault="00894A5C" w:rsidP="00894A5C">
      <w:pPr>
        <w:pStyle w:val="Listenabsatz"/>
        <w:numPr>
          <w:ilvl w:val="0"/>
          <w:numId w:val="1"/>
        </w:numPr>
        <w:ind w:left="284" w:hanging="284"/>
        <w:rPr>
          <w:rFonts w:ascii="Arial" w:hAnsi="Arial" w:cs="Arial"/>
          <w:sz w:val="22"/>
          <w:szCs w:val="22"/>
        </w:rPr>
      </w:pPr>
      <w:r>
        <w:rPr>
          <w:rFonts w:ascii="Arial" w:hAnsi="Arial" w:cs="Arial"/>
          <w:sz w:val="22"/>
          <w:szCs w:val="22"/>
        </w:rPr>
        <w:t>Erstellung eines offenen Gerinnes des Kattenbaches (Abschnitt I)</w:t>
      </w:r>
    </w:p>
    <w:p w:rsidR="00894A5C" w:rsidRDefault="00894A5C" w:rsidP="00894A5C">
      <w:pPr>
        <w:pStyle w:val="Listenabsatz"/>
        <w:numPr>
          <w:ilvl w:val="0"/>
          <w:numId w:val="1"/>
        </w:numPr>
        <w:ind w:left="284" w:hanging="284"/>
        <w:rPr>
          <w:rFonts w:ascii="Arial" w:hAnsi="Arial" w:cs="Arial"/>
          <w:sz w:val="22"/>
          <w:szCs w:val="22"/>
        </w:rPr>
      </w:pPr>
      <w:r>
        <w:rPr>
          <w:rFonts w:ascii="Arial" w:hAnsi="Arial" w:cs="Arial"/>
          <w:sz w:val="22"/>
          <w:szCs w:val="22"/>
        </w:rPr>
        <w:t>Erneuerung der Verrohrung des Kattenbaches (Abschnitt II)</w:t>
      </w:r>
    </w:p>
    <w:p w:rsidR="00894A5C" w:rsidRDefault="00894A5C" w:rsidP="00894A5C">
      <w:pPr>
        <w:pStyle w:val="Listenabsatz"/>
        <w:numPr>
          <w:ilvl w:val="0"/>
          <w:numId w:val="1"/>
        </w:numPr>
        <w:ind w:left="284" w:hanging="284"/>
        <w:rPr>
          <w:rFonts w:ascii="Arial" w:hAnsi="Arial" w:cs="Arial"/>
          <w:sz w:val="22"/>
          <w:szCs w:val="22"/>
        </w:rPr>
      </w:pPr>
      <w:r>
        <w:rPr>
          <w:rFonts w:ascii="Arial" w:hAnsi="Arial" w:cs="Arial"/>
          <w:sz w:val="22"/>
          <w:szCs w:val="22"/>
        </w:rPr>
        <w:t>Rückbau der Verrohrung des Kattenbaches und Ausbau einer Flutmulde (Abschnitt III)</w:t>
      </w:r>
    </w:p>
    <w:p w:rsidR="00894A5C" w:rsidRDefault="00894A5C" w:rsidP="00894A5C">
      <w:pPr>
        <w:spacing w:after="0" w:line="240" w:lineRule="auto"/>
        <w:rPr>
          <w:rFonts w:ascii="Arial" w:hAnsi="Arial" w:cs="Arial"/>
        </w:rPr>
      </w:pPr>
    </w:p>
    <w:p w:rsidR="004A4655" w:rsidRPr="007E50A2" w:rsidRDefault="004A4655" w:rsidP="00894A5C">
      <w:pPr>
        <w:spacing w:after="0" w:line="240" w:lineRule="auto"/>
        <w:rPr>
          <w:rFonts w:ascii="Arial" w:eastAsia="Times New Roman" w:hAnsi="Arial" w:cs="Times New Roman"/>
          <w:lang w:eastAsia="de-DE"/>
        </w:rPr>
      </w:pPr>
      <w:r w:rsidRPr="007E50A2">
        <w:rPr>
          <w:rFonts w:ascii="Arial" w:eastAsia="Calibri" w:hAnsi="Arial" w:cs="Times New Roman"/>
        </w:rPr>
        <w:t xml:space="preserve">Für diese Vorhaben ist gem. Ziffer 13.18.1 der </w:t>
      </w:r>
      <w:r>
        <w:rPr>
          <w:rFonts w:ascii="Arial" w:eastAsia="Times New Roman" w:hAnsi="Arial" w:cs="Times New Roman"/>
          <w:lang w:eastAsia="de-DE"/>
        </w:rPr>
        <w:t>Anlage 1 zum UVPG, § 7 Abs. 1</w:t>
      </w:r>
      <w:r w:rsidRPr="007E50A2">
        <w:rPr>
          <w:rFonts w:ascii="Arial" w:eastAsia="Times New Roman" w:hAnsi="Arial" w:cs="Times New Roman"/>
          <w:lang w:eastAsia="de-DE"/>
        </w:rPr>
        <w:t xml:space="preserve"> UVPG eine allgemeine Vorprüfung des Einzelfalles durchzuführen.</w:t>
      </w:r>
    </w:p>
    <w:p w:rsidR="004A4655" w:rsidRPr="007E50A2" w:rsidRDefault="004A4655" w:rsidP="004A4655">
      <w:pPr>
        <w:spacing w:after="0" w:line="240" w:lineRule="auto"/>
        <w:rPr>
          <w:rFonts w:ascii="Arial" w:eastAsia="Times New Roman" w:hAnsi="Arial" w:cs="Times New Roman"/>
          <w:lang w:eastAsia="de-DE"/>
        </w:rPr>
      </w:pPr>
      <w:r w:rsidRPr="007E50A2">
        <w:rPr>
          <w:rFonts w:ascii="Arial" w:eastAsia="Times New Roman" w:hAnsi="Arial" w:cs="Times New Roman"/>
          <w:lang w:eastAsia="de-DE"/>
        </w:rPr>
        <w:t xml:space="preserve">Diese hat </w:t>
      </w:r>
      <w:r w:rsidR="002764E9">
        <w:rPr>
          <w:rFonts w:ascii="Arial" w:eastAsia="Times New Roman" w:hAnsi="Arial" w:cs="Times New Roman"/>
          <w:lang w:eastAsia="de-DE"/>
        </w:rPr>
        <w:t xml:space="preserve">nach Anhörung der Fachstellen </w:t>
      </w:r>
      <w:r w:rsidRPr="007E50A2">
        <w:rPr>
          <w:rFonts w:ascii="Arial" w:eastAsia="Times New Roman" w:hAnsi="Arial" w:cs="Times New Roman"/>
          <w:lang w:eastAsia="de-DE"/>
        </w:rPr>
        <w:t>ergeben, dass das Vorhaben keine erheblichen nachteiligen Umweltauswirkungen haben kann, die nach § 25 Abs. 2 UVPG bei der Zulassungsentscheidung zu berücksichtigen wären.</w:t>
      </w:r>
    </w:p>
    <w:p w:rsidR="004A4655" w:rsidRPr="007E50A2" w:rsidRDefault="004A4655" w:rsidP="004A4655">
      <w:pPr>
        <w:spacing w:after="0" w:line="240" w:lineRule="auto"/>
        <w:rPr>
          <w:rFonts w:ascii="Arial" w:eastAsia="Times New Roman" w:hAnsi="Arial" w:cs="Times New Roman"/>
          <w:lang w:eastAsia="de-DE"/>
        </w:rPr>
      </w:pPr>
    </w:p>
    <w:p w:rsidR="004A4655" w:rsidRDefault="004A4655" w:rsidP="004A4655">
      <w:pPr>
        <w:spacing w:after="0" w:line="240" w:lineRule="auto"/>
        <w:rPr>
          <w:rFonts w:ascii="Arial" w:hAnsi="Arial" w:cs="Arial"/>
        </w:rPr>
      </w:pPr>
      <w:r>
        <w:rPr>
          <w:rFonts w:ascii="Arial" w:hAnsi="Arial" w:cs="Arial"/>
        </w:rPr>
        <w:t>Zu dieser Entscheidung haben folgende Aspekte geführt:</w:t>
      </w:r>
    </w:p>
    <w:p w:rsidR="004A4655" w:rsidRDefault="004A4655" w:rsidP="004A4655">
      <w:pPr>
        <w:spacing w:after="0" w:line="240" w:lineRule="auto"/>
        <w:rPr>
          <w:rFonts w:ascii="Arial" w:hAnsi="Arial" w:cs="Arial"/>
        </w:rPr>
      </w:pPr>
    </w:p>
    <w:p w:rsidR="004A4655" w:rsidRDefault="004A4655" w:rsidP="004A4655">
      <w:pPr>
        <w:spacing w:after="0" w:line="240" w:lineRule="auto"/>
        <w:rPr>
          <w:rFonts w:ascii="Arial" w:hAnsi="Arial" w:cs="Arial"/>
          <w:u w:val="single"/>
        </w:rPr>
      </w:pPr>
      <w:r w:rsidRPr="007E50A2">
        <w:rPr>
          <w:rFonts w:ascii="Arial" w:hAnsi="Arial" w:cs="Arial"/>
          <w:u w:val="single"/>
        </w:rPr>
        <w:t>Merkmale des Vorhabens</w:t>
      </w:r>
    </w:p>
    <w:p w:rsidR="004A4655" w:rsidRDefault="001B7573" w:rsidP="004A4655">
      <w:pPr>
        <w:spacing w:after="0" w:line="240" w:lineRule="auto"/>
        <w:rPr>
          <w:rFonts w:ascii="Arial" w:hAnsi="Arial" w:cs="Arial"/>
        </w:rPr>
      </w:pPr>
      <w:r>
        <w:rPr>
          <w:rFonts w:ascii="Arial" w:hAnsi="Arial" w:cs="Arial"/>
        </w:rPr>
        <w:t>Das Rückhaltevolumen beträgt ca. 49.000 m³, die Dammhöhe 6,8 m über Gelände. Damit handelt es sich gem. DIN 19700-12 bzgl</w:t>
      </w:r>
      <w:r w:rsidR="006B2D04">
        <w:rPr>
          <w:rFonts w:ascii="Arial" w:hAnsi="Arial" w:cs="Arial"/>
        </w:rPr>
        <w:t>.</w:t>
      </w:r>
      <w:r>
        <w:rPr>
          <w:rFonts w:ascii="Arial" w:hAnsi="Arial" w:cs="Arial"/>
        </w:rPr>
        <w:t xml:space="preserve"> Dammhöhe um ein mittleres Becken (Höhe 6 – 15 m) und bzgl. Volumen um ein sehr kleines Becken.</w:t>
      </w:r>
    </w:p>
    <w:p w:rsidR="001B7573" w:rsidRDefault="001B7573" w:rsidP="004A4655">
      <w:pPr>
        <w:spacing w:after="0" w:line="240" w:lineRule="auto"/>
        <w:rPr>
          <w:rFonts w:ascii="Arial" w:hAnsi="Arial" w:cs="Arial"/>
        </w:rPr>
      </w:pPr>
      <w:r>
        <w:rPr>
          <w:rFonts w:ascii="Arial" w:hAnsi="Arial" w:cs="Arial"/>
        </w:rPr>
        <w:t xml:space="preserve">Die Planungen an der Kattenbacher Straße </w:t>
      </w:r>
      <w:r w:rsidR="002764E9">
        <w:rPr>
          <w:rFonts w:ascii="Arial" w:hAnsi="Arial" w:cs="Arial"/>
        </w:rPr>
        <w:t xml:space="preserve">sind nur von geringer Größe. </w:t>
      </w:r>
    </w:p>
    <w:p w:rsidR="002764E9" w:rsidRDefault="00A63672" w:rsidP="004A4655">
      <w:pPr>
        <w:spacing w:after="0" w:line="240" w:lineRule="auto"/>
        <w:rPr>
          <w:rFonts w:ascii="Arial" w:hAnsi="Arial" w:cs="Arial"/>
        </w:rPr>
      </w:pPr>
      <w:r>
        <w:rPr>
          <w:rFonts w:ascii="Arial" w:hAnsi="Arial" w:cs="Arial"/>
        </w:rPr>
        <w:t>Die</w:t>
      </w:r>
      <w:r w:rsidR="002764E9">
        <w:rPr>
          <w:rFonts w:ascii="Arial" w:hAnsi="Arial" w:cs="Arial"/>
        </w:rPr>
        <w:t xml:space="preserve"> Renaturierung des Kattenbaches </w:t>
      </w:r>
      <w:r>
        <w:rPr>
          <w:rFonts w:ascii="Arial" w:hAnsi="Arial" w:cs="Arial"/>
        </w:rPr>
        <w:t>erfolgt entsprechend der üblichen Gestaltungsziele.</w:t>
      </w:r>
    </w:p>
    <w:p w:rsidR="004A4655" w:rsidRDefault="00A63672" w:rsidP="004A4655">
      <w:pPr>
        <w:spacing w:after="0" w:line="240" w:lineRule="auto"/>
        <w:rPr>
          <w:rFonts w:ascii="Arial" w:hAnsi="Arial" w:cs="Arial"/>
        </w:rPr>
      </w:pPr>
      <w:r>
        <w:rPr>
          <w:rFonts w:ascii="Arial" w:hAnsi="Arial" w:cs="Arial"/>
        </w:rPr>
        <w:t>Erhebliche Umweltauswirkungen durch ein eventuelles Zusammenwirkungen sind nicht erkennbar.</w:t>
      </w:r>
    </w:p>
    <w:p w:rsidR="00A63672" w:rsidRDefault="00A63672" w:rsidP="004A4655">
      <w:pPr>
        <w:spacing w:after="0" w:line="240" w:lineRule="auto"/>
        <w:rPr>
          <w:rFonts w:ascii="Arial" w:hAnsi="Arial" w:cs="Arial"/>
        </w:rPr>
      </w:pPr>
      <w:r>
        <w:rPr>
          <w:rFonts w:ascii="Arial" w:hAnsi="Arial" w:cs="Arial"/>
        </w:rPr>
        <w:t xml:space="preserve">Ein Großteil des Kattenbaches ist bereits verrohrt. Das Vorhaben, insbesondere die Öffnung der Verrohrung und die Renaturierung, hat positive ökologische Effekte. </w:t>
      </w:r>
    </w:p>
    <w:p w:rsidR="00565164" w:rsidRDefault="00565164" w:rsidP="004A4655">
      <w:pPr>
        <w:spacing w:after="0" w:line="240" w:lineRule="auto"/>
        <w:rPr>
          <w:rFonts w:ascii="Arial" w:hAnsi="Arial" w:cs="Arial"/>
        </w:rPr>
      </w:pPr>
      <w:r>
        <w:rPr>
          <w:rFonts w:ascii="Arial" w:hAnsi="Arial" w:cs="Arial"/>
        </w:rPr>
        <w:t>Erhebliche nachteilige Auswirkungen durch Abfallerzeugung oder erhebliche Auswirkungen durch Umweltverschmutzungen sind nicht zu erwarten. Lediglich während der Bauphase kann es zu üblichen Belästigungen kommen.</w:t>
      </w:r>
    </w:p>
    <w:p w:rsidR="00565164" w:rsidRDefault="00565164" w:rsidP="004A4655">
      <w:pPr>
        <w:spacing w:after="0" w:line="240" w:lineRule="auto"/>
        <w:rPr>
          <w:rFonts w:ascii="Arial" w:hAnsi="Arial" w:cs="Arial"/>
        </w:rPr>
      </w:pPr>
      <w:r>
        <w:rPr>
          <w:rFonts w:ascii="Arial" w:hAnsi="Arial" w:cs="Arial"/>
        </w:rPr>
        <w:t>Um einen schadlosen Abfluss eines Hochwassers über HQ30 zu gewährleisten und so einen Dammbruch zu vermeiden, ist eine gesicherte Hochwasserentlastung vorgesehen.</w:t>
      </w:r>
    </w:p>
    <w:p w:rsidR="00565164" w:rsidRDefault="00565164" w:rsidP="004A4655">
      <w:pPr>
        <w:spacing w:after="0" w:line="240" w:lineRule="auto"/>
        <w:rPr>
          <w:rFonts w:ascii="Arial" w:hAnsi="Arial" w:cs="Arial"/>
        </w:rPr>
      </w:pPr>
      <w:r>
        <w:rPr>
          <w:rFonts w:ascii="Arial" w:hAnsi="Arial" w:cs="Arial"/>
        </w:rPr>
        <w:t>Risiken für die menschliche Gesundheit liegen nicht vor.</w:t>
      </w:r>
    </w:p>
    <w:p w:rsidR="00565164" w:rsidRDefault="00565164" w:rsidP="004A4655">
      <w:pPr>
        <w:spacing w:after="0" w:line="240" w:lineRule="auto"/>
        <w:rPr>
          <w:rFonts w:ascii="Arial" w:hAnsi="Arial" w:cs="Arial"/>
        </w:rPr>
      </w:pPr>
    </w:p>
    <w:p w:rsidR="004A4655" w:rsidRDefault="004A4655" w:rsidP="004A4655">
      <w:pPr>
        <w:spacing w:after="0" w:line="240" w:lineRule="auto"/>
        <w:rPr>
          <w:rFonts w:ascii="Arial" w:hAnsi="Arial" w:cs="Arial"/>
          <w:u w:val="single"/>
        </w:rPr>
      </w:pPr>
      <w:r w:rsidRPr="00D83E41">
        <w:rPr>
          <w:rFonts w:ascii="Arial" w:hAnsi="Arial" w:cs="Arial"/>
          <w:u w:val="single"/>
        </w:rPr>
        <w:t>Standort des Vorhabens</w:t>
      </w:r>
    </w:p>
    <w:p w:rsidR="00D96B13" w:rsidRDefault="00D96B13" w:rsidP="004A4655">
      <w:pPr>
        <w:spacing w:after="0" w:line="240" w:lineRule="auto"/>
        <w:rPr>
          <w:rFonts w:ascii="Arial" w:hAnsi="Arial" w:cs="Arial"/>
        </w:rPr>
      </w:pPr>
      <w:r>
        <w:rPr>
          <w:rFonts w:ascii="Arial" w:hAnsi="Arial" w:cs="Arial"/>
        </w:rPr>
        <w:t>Die Damm- und Einstauflächen werden derzeit überwiegend landwirtschaftlich genutzt. Sie werden in geringem Umfang überbaut.</w:t>
      </w:r>
    </w:p>
    <w:p w:rsidR="00D96B13" w:rsidRDefault="00E86B34" w:rsidP="00D96B13">
      <w:pPr>
        <w:spacing w:after="0" w:line="240" w:lineRule="auto"/>
        <w:rPr>
          <w:rFonts w:ascii="Arial" w:hAnsi="Arial" w:cs="Arial"/>
        </w:rPr>
      </w:pPr>
      <w:r>
        <w:rPr>
          <w:rFonts w:ascii="Arial" w:hAnsi="Arial" w:cs="Arial"/>
        </w:rPr>
        <w:t xml:space="preserve">Beeinträchtigungen bzgl. </w:t>
      </w:r>
      <w:r w:rsidR="00D96B13" w:rsidRPr="00D96B13">
        <w:rPr>
          <w:rFonts w:ascii="Arial" w:hAnsi="Arial" w:cs="Arial"/>
        </w:rPr>
        <w:t>Reichtum, Verfügbarkeit, Qualität und Regenerationsfähigkeit der natürlichen Ressourcen, insbesondere Fläche, Boden, Landschaft, Wasser, Tiere, Pflanzen, biologische Vielfalt, des Gebiets und seines Untergrunds</w:t>
      </w:r>
      <w:r>
        <w:rPr>
          <w:rFonts w:ascii="Arial" w:hAnsi="Arial" w:cs="Arial"/>
        </w:rPr>
        <w:t xml:space="preserve"> sind nicht erkennbar. Die Renaturierung hat positive ökologische Auswirkungen.</w:t>
      </w:r>
    </w:p>
    <w:p w:rsidR="00E86B34" w:rsidRDefault="00E86B34" w:rsidP="00D96B13">
      <w:pPr>
        <w:spacing w:after="0" w:line="240" w:lineRule="auto"/>
        <w:rPr>
          <w:rFonts w:ascii="Arial" w:hAnsi="Arial" w:cs="Arial"/>
        </w:rPr>
      </w:pPr>
    </w:p>
    <w:p w:rsidR="00E86B34" w:rsidRPr="00D96B13" w:rsidRDefault="00E86B34" w:rsidP="00D96B13">
      <w:pPr>
        <w:spacing w:after="0" w:line="240" w:lineRule="auto"/>
        <w:rPr>
          <w:rFonts w:ascii="Arial" w:hAnsi="Arial" w:cs="Arial"/>
        </w:rPr>
      </w:pPr>
      <w:r>
        <w:rPr>
          <w:rFonts w:ascii="Arial" w:hAnsi="Arial" w:cs="Arial"/>
        </w:rPr>
        <w:t>Der nördliche Bereich des Vorhabens liegt im festgesetzten Überschwemmungsgebietes der Aiterach. Die Schutzziele des festgesetzten Überschwemmungsgebietes der Aiterach sowie des Überschwemmungsgebietes des Kattenbaches werden nicht negativ beeinflusst. Im Bereich der Aiterach wird neuer Retentionsraum hergestellt.</w:t>
      </w:r>
    </w:p>
    <w:p w:rsidR="007677FC" w:rsidRPr="00E86B34" w:rsidRDefault="00E86B34" w:rsidP="004A4655">
      <w:pPr>
        <w:spacing w:after="0" w:line="240" w:lineRule="auto"/>
        <w:rPr>
          <w:rFonts w:ascii="Arial" w:hAnsi="Arial" w:cs="Arial"/>
        </w:rPr>
      </w:pPr>
      <w:r>
        <w:rPr>
          <w:rFonts w:ascii="Arial" w:hAnsi="Arial" w:cs="Arial"/>
        </w:rPr>
        <w:t>Das Trinkwasserschutzgebiet Lengthal liegt ca. 1,1 km</w:t>
      </w:r>
      <w:r w:rsidR="007677FC">
        <w:rPr>
          <w:rFonts w:ascii="Arial" w:hAnsi="Arial" w:cs="Arial"/>
        </w:rPr>
        <w:t xml:space="preserve"> südöstlich des </w:t>
      </w:r>
      <w:r>
        <w:rPr>
          <w:rFonts w:ascii="Arial" w:hAnsi="Arial" w:cs="Arial"/>
        </w:rPr>
        <w:t>E</w:t>
      </w:r>
      <w:r w:rsidR="007677FC">
        <w:rPr>
          <w:rFonts w:ascii="Arial" w:hAnsi="Arial" w:cs="Arial"/>
        </w:rPr>
        <w:t>i</w:t>
      </w:r>
      <w:r>
        <w:rPr>
          <w:rFonts w:ascii="Arial" w:hAnsi="Arial" w:cs="Arial"/>
        </w:rPr>
        <w:t xml:space="preserve">nstaubereichs. Insbesondere auf Grund der gering durchlässigen Böden und des großen Flurabstandes sind auch diesbzgl. keine </w:t>
      </w:r>
      <w:r w:rsidR="007677FC">
        <w:rPr>
          <w:rFonts w:ascii="Arial" w:hAnsi="Arial" w:cs="Arial"/>
        </w:rPr>
        <w:t>erheblichen nachteiligen Auswirkungen zu erwarten.</w:t>
      </w:r>
    </w:p>
    <w:p w:rsidR="004A4655" w:rsidRDefault="004A4655" w:rsidP="004A4655">
      <w:pPr>
        <w:spacing w:after="0" w:line="240" w:lineRule="auto"/>
        <w:rPr>
          <w:rFonts w:ascii="Arial" w:hAnsi="Arial" w:cs="Arial"/>
        </w:rPr>
      </w:pPr>
    </w:p>
    <w:p w:rsidR="004A4655" w:rsidRDefault="004A4655" w:rsidP="004A4655">
      <w:pPr>
        <w:spacing w:after="0" w:line="240" w:lineRule="auto"/>
        <w:rPr>
          <w:rFonts w:ascii="Arial" w:hAnsi="Arial" w:cs="Arial"/>
          <w:u w:val="single"/>
        </w:rPr>
      </w:pPr>
      <w:r w:rsidRPr="00773AAA">
        <w:rPr>
          <w:rFonts w:ascii="Arial" w:hAnsi="Arial" w:cs="Arial"/>
          <w:u w:val="single"/>
        </w:rPr>
        <w:t>Art und Merkmale der Auswirkungen</w:t>
      </w:r>
    </w:p>
    <w:p w:rsidR="007677FC" w:rsidRDefault="007677FC" w:rsidP="004A4655">
      <w:pPr>
        <w:spacing w:after="0" w:line="240" w:lineRule="auto"/>
        <w:rPr>
          <w:rFonts w:ascii="Arial" w:hAnsi="Arial" w:cs="Arial"/>
          <w:u w:val="single"/>
        </w:rPr>
      </w:pPr>
      <w:r w:rsidRPr="007677FC">
        <w:rPr>
          <w:rFonts w:ascii="Arial" w:hAnsi="Arial" w:cs="Arial"/>
        </w:rPr>
        <w:t xml:space="preserve">Durch die Maßnahme </w:t>
      </w:r>
      <w:r w:rsidR="00020EEB">
        <w:rPr>
          <w:rFonts w:ascii="Arial" w:hAnsi="Arial" w:cs="Arial"/>
        </w:rPr>
        <w:t>ein Schutz vor Hochwasser erreicht werden.</w:t>
      </w:r>
    </w:p>
    <w:p w:rsidR="007677FC" w:rsidRPr="00AB21CB" w:rsidRDefault="00AB21CB" w:rsidP="004A4655">
      <w:pPr>
        <w:spacing w:after="0" w:line="240" w:lineRule="auto"/>
        <w:rPr>
          <w:rFonts w:ascii="Arial" w:hAnsi="Arial" w:cs="Arial"/>
        </w:rPr>
      </w:pPr>
      <w:r w:rsidRPr="00AB21CB">
        <w:rPr>
          <w:rFonts w:ascii="Arial" w:hAnsi="Arial" w:cs="Arial"/>
        </w:rPr>
        <w:t>Es erfolgen nur geringe Eingriffe in die Schutzgüter, ferner handelt es sich um einen konfliktfreien</w:t>
      </w:r>
      <w:r>
        <w:rPr>
          <w:rFonts w:ascii="Arial" w:hAnsi="Arial" w:cs="Arial"/>
        </w:rPr>
        <w:t xml:space="preserve"> Standort.</w:t>
      </w:r>
      <w:r w:rsidR="00740DC6">
        <w:rPr>
          <w:rFonts w:ascii="Arial" w:hAnsi="Arial" w:cs="Arial"/>
        </w:rPr>
        <w:t xml:space="preserve"> Zudem handelt es sich um eine kleinen/mittleren Damm und ein kleines Becken, das zudem nur einen HQ30-Schutz bietet. Während der Bauphase kann es zu baubedingten zeitlich begrenzten Auswirkungen auf die Anwohner kommen.</w:t>
      </w:r>
    </w:p>
    <w:p w:rsidR="007677FC" w:rsidRDefault="00F008FD" w:rsidP="004A4655">
      <w:pPr>
        <w:spacing w:after="0" w:line="240" w:lineRule="auto"/>
        <w:rPr>
          <w:rFonts w:ascii="Arial" w:hAnsi="Arial" w:cs="Arial"/>
        </w:rPr>
      </w:pPr>
      <w:r w:rsidRPr="00F008FD">
        <w:rPr>
          <w:rFonts w:ascii="Arial" w:hAnsi="Arial" w:cs="Arial"/>
        </w:rPr>
        <w:t>Es ergeben sich keine schweren Auswirkungen oder besonders zu berücksichtigende Komplexitäten</w:t>
      </w:r>
      <w:r>
        <w:rPr>
          <w:rFonts w:ascii="Arial" w:hAnsi="Arial" w:cs="Arial"/>
        </w:rPr>
        <w:t>.</w:t>
      </w:r>
    </w:p>
    <w:p w:rsidR="00F008FD" w:rsidRDefault="00F008FD" w:rsidP="004A4655">
      <w:pPr>
        <w:spacing w:after="0" w:line="240" w:lineRule="auto"/>
        <w:rPr>
          <w:rFonts w:ascii="Arial" w:hAnsi="Arial" w:cs="Arial"/>
        </w:rPr>
      </w:pPr>
      <w:r>
        <w:rPr>
          <w:rFonts w:ascii="Arial" w:hAnsi="Arial" w:cs="Arial"/>
        </w:rPr>
        <w:t>Erhebliche nachteilige Auswirkungen hätte ein Dammbruch. Die Wahrscheinlichkeit hierfür ist jedoch äußerst gering.</w:t>
      </w:r>
    </w:p>
    <w:p w:rsidR="00F008FD" w:rsidRDefault="00B86041" w:rsidP="004A4655">
      <w:pPr>
        <w:spacing w:after="0" w:line="240" w:lineRule="auto"/>
        <w:rPr>
          <w:rFonts w:ascii="Arial" w:hAnsi="Arial" w:cs="Arial"/>
        </w:rPr>
      </w:pPr>
      <w:r w:rsidRPr="00B86041">
        <w:rPr>
          <w:rFonts w:ascii="Arial" w:hAnsi="Arial" w:cs="Arial"/>
        </w:rPr>
        <w:t>Sofern überhaupt Auswirkungen im Bereich der Maßnahme auftreten, sind diese vor allem durch die Baumaßnahme selbst hervorgerufen</w:t>
      </w:r>
      <w:r>
        <w:rPr>
          <w:rFonts w:ascii="Arial" w:hAnsi="Arial" w:cs="Arial"/>
        </w:rPr>
        <w:t>.</w:t>
      </w:r>
    </w:p>
    <w:p w:rsidR="00B86041" w:rsidRDefault="00B86041" w:rsidP="004A4655">
      <w:pPr>
        <w:spacing w:after="0" w:line="240" w:lineRule="auto"/>
        <w:rPr>
          <w:rFonts w:ascii="Arial" w:hAnsi="Arial" w:cs="Arial"/>
        </w:rPr>
      </w:pPr>
      <w:r w:rsidRPr="00B86041">
        <w:rPr>
          <w:rFonts w:ascii="Arial" w:hAnsi="Arial" w:cs="Arial"/>
        </w:rPr>
        <w:t>Es ist kein negatives Zusammenwirken mit anderen bestehenden oder zugelassenen Vorhaben erkennbar</w:t>
      </w:r>
      <w:r>
        <w:rPr>
          <w:rFonts w:ascii="Arial" w:hAnsi="Arial" w:cs="Arial"/>
        </w:rPr>
        <w:t>, insbesondere nicht im Zusammenhang mit dem geplanten Baugebiet Mengkofen-Süd.</w:t>
      </w:r>
    </w:p>
    <w:p w:rsidR="00B86041" w:rsidRPr="00F008FD" w:rsidRDefault="00B86041" w:rsidP="004A4655">
      <w:pPr>
        <w:spacing w:after="0" w:line="240" w:lineRule="auto"/>
        <w:rPr>
          <w:rFonts w:ascii="Arial" w:hAnsi="Arial" w:cs="Arial"/>
        </w:rPr>
      </w:pPr>
      <w:r>
        <w:rPr>
          <w:rFonts w:ascii="Arial" w:hAnsi="Arial" w:cs="Arial"/>
        </w:rPr>
        <w:t>Durch die im Landschaftspflegerischen Begleitplan dargestellten Vermeidungsmaßnahmen werden insbesondere Auswirkungen auf Tiere, Pflanzen und Wasser vermindert bzw. vermieden.</w:t>
      </w:r>
    </w:p>
    <w:p w:rsidR="004A4655" w:rsidRDefault="004A4655" w:rsidP="004A4655">
      <w:pPr>
        <w:spacing w:after="0" w:line="240" w:lineRule="auto"/>
        <w:rPr>
          <w:rFonts w:ascii="Arial" w:hAnsi="Arial" w:cs="Arial"/>
        </w:rPr>
      </w:pPr>
    </w:p>
    <w:p w:rsidR="004A4655" w:rsidRPr="00B86041" w:rsidRDefault="004A4655" w:rsidP="00B86041">
      <w:pPr>
        <w:spacing w:after="0" w:line="240" w:lineRule="auto"/>
        <w:rPr>
          <w:rFonts w:ascii="Arial" w:eastAsia="Calibri" w:hAnsi="Arial" w:cs="Times New Roman"/>
        </w:rPr>
      </w:pPr>
      <w:r w:rsidRPr="009F75F7">
        <w:rPr>
          <w:rFonts w:ascii="Arial" w:eastAsia="Calibri" w:hAnsi="Arial" w:cs="Times New Roman"/>
        </w:rPr>
        <w:t>Eine UVP-Pflicht b</w:t>
      </w:r>
      <w:r>
        <w:rPr>
          <w:rFonts w:ascii="Arial" w:eastAsia="Calibri" w:hAnsi="Arial" w:cs="Times New Roman"/>
        </w:rPr>
        <w:t>esteht deshalb nicht (§ 7 Abs. 1</w:t>
      </w:r>
      <w:r w:rsidRPr="009F75F7">
        <w:rPr>
          <w:rFonts w:ascii="Arial" w:eastAsia="Calibri" w:hAnsi="Arial" w:cs="Times New Roman"/>
        </w:rPr>
        <w:t xml:space="preserve"> UVPG).</w:t>
      </w:r>
      <w:r w:rsidR="00B86041">
        <w:rPr>
          <w:rFonts w:ascii="Arial" w:eastAsia="Calibri" w:hAnsi="Arial" w:cs="Times New Roman"/>
        </w:rPr>
        <w:t xml:space="preserve"> </w:t>
      </w:r>
      <w:r w:rsidR="00B86041" w:rsidRPr="00B86041">
        <w:rPr>
          <w:rFonts w:ascii="Arial" w:eastAsia="Calibri" w:hAnsi="Arial" w:cs="Times New Roman"/>
        </w:rPr>
        <w:t>Diese Feststellung wird hiermit öffentlich bekanntgegeben. Die Feststellung ist nicht selbständig anfechtbar (§ 5 Abs. 3 Satz 1 UVPG).</w:t>
      </w:r>
    </w:p>
    <w:p w:rsidR="004A4655" w:rsidRPr="009F75F7" w:rsidRDefault="004A4655" w:rsidP="004A4655">
      <w:pPr>
        <w:spacing w:after="0" w:line="240" w:lineRule="auto"/>
        <w:rPr>
          <w:rFonts w:ascii="Arial" w:eastAsia="Calibri" w:hAnsi="Arial" w:cs="Times New Roman"/>
        </w:rPr>
      </w:pPr>
    </w:p>
    <w:p w:rsidR="004A4655" w:rsidRPr="009F75F7" w:rsidRDefault="004A4655" w:rsidP="004A4655">
      <w:pPr>
        <w:spacing w:after="0" w:line="240" w:lineRule="auto"/>
        <w:rPr>
          <w:rFonts w:ascii="Arial" w:eastAsia="Times New Roman" w:hAnsi="Arial" w:cs="Arial"/>
          <w:lang w:val="sv-SE"/>
        </w:rPr>
      </w:pPr>
      <w:r>
        <w:rPr>
          <w:rFonts w:ascii="Arial" w:eastAsia="Times New Roman" w:hAnsi="Arial" w:cs="Arial"/>
          <w:lang w:val="sv-SE"/>
        </w:rPr>
        <w:t xml:space="preserve">Dingolfing, den </w:t>
      </w:r>
      <w:r w:rsidR="006B2D04">
        <w:rPr>
          <w:rFonts w:ascii="Arial" w:eastAsia="Times New Roman" w:hAnsi="Arial" w:cs="Arial"/>
          <w:lang w:val="sv-SE"/>
        </w:rPr>
        <w:t>06.11.2021</w:t>
      </w:r>
    </w:p>
    <w:p w:rsidR="004A4655" w:rsidRPr="009F75F7" w:rsidRDefault="004A4655" w:rsidP="004A4655">
      <w:pPr>
        <w:spacing w:after="0" w:line="240" w:lineRule="auto"/>
        <w:rPr>
          <w:rFonts w:ascii="Arial" w:eastAsia="Times New Roman" w:hAnsi="Arial" w:cs="Arial"/>
          <w:lang w:val="sv-SE"/>
        </w:rPr>
      </w:pPr>
      <w:r w:rsidRPr="009F75F7">
        <w:rPr>
          <w:rFonts w:ascii="Arial" w:eastAsia="Times New Roman" w:hAnsi="Arial" w:cs="Arial"/>
          <w:lang w:val="sv-SE"/>
        </w:rPr>
        <w:t>Landratsamt Dingolfing-Landau</w:t>
      </w:r>
    </w:p>
    <w:p w:rsidR="004A4655" w:rsidRPr="009F75F7" w:rsidRDefault="004A4655" w:rsidP="004A4655">
      <w:pPr>
        <w:spacing w:after="0" w:line="240" w:lineRule="auto"/>
        <w:rPr>
          <w:rFonts w:ascii="Arial" w:eastAsia="Times New Roman" w:hAnsi="Arial" w:cs="Arial"/>
          <w:lang w:val="sv-SE"/>
        </w:rPr>
      </w:pPr>
    </w:p>
    <w:p w:rsidR="004A4655" w:rsidRPr="009F75F7" w:rsidRDefault="004A4655" w:rsidP="004A4655">
      <w:pPr>
        <w:spacing w:after="0" w:line="240" w:lineRule="auto"/>
        <w:rPr>
          <w:rFonts w:ascii="Arial" w:eastAsia="Times New Roman" w:hAnsi="Arial" w:cs="Arial"/>
          <w:lang w:val="sv-SE"/>
        </w:rPr>
      </w:pPr>
    </w:p>
    <w:p w:rsidR="004A4655" w:rsidRPr="009F75F7" w:rsidRDefault="004A4655" w:rsidP="004A4655">
      <w:pPr>
        <w:spacing w:after="0" w:line="240" w:lineRule="auto"/>
        <w:rPr>
          <w:rFonts w:ascii="Arial" w:eastAsia="Times New Roman" w:hAnsi="Arial" w:cs="Arial"/>
          <w:lang w:val="sv-SE"/>
        </w:rPr>
      </w:pPr>
    </w:p>
    <w:p w:rsidR="004A4655" w:rsidRDefault="004A4655" w:rsidP="004A4655">
      <w:pPr>
        <w:spacing w:after="0" w:line="240" w:lineRule="auto"/>
        <w:rPr>
          <w:rFonts w:ascii="Arial" w:eastAsia="Times New Roman" w:hAnsi="Arial" w:cs="Arial"/>
        </w:rPr>
      </w:pPr>
      <w:r w:rsidRPr="009F75F7">
        <w:rPr>
          <w:rFonts w:ascii="Arial" w:eastAsia="Times New Roman" w:hAnsi="Arial" w:cs="Arial"/>
        </w:rPr>
        <w:t>Schmid</w:t>
      </w:r>
    </w:p>
    <w:p w:rsidR="004A4655" w:rsidRDefault="004A4655" w:rsidP="004A4655">
      <w:pPr>
        <w:spacing w:after="0" w:line="240" w:lineRule="auto"/>
        <w:rPr>
          <w:rFonts w:ascii="Arial" w:eastAsia="Times New Roman" w:hAnsi="Arial" w:cs="Arial"/>
        </w:rPr>
      </w:pPr>
    </w:p>
    <w:p w:rsidR="004A4655" w:rsidRPr="00D83E41" w:rsidRDefault="004A4655" w:rsidP="004A4655">
      <w:pPr>
        <w:spacing w:after="0" w:line="240" w:lineRule="auto"/>
        <w:rPr>
          <w:rFonts w:ascii="Arial" w:hAnsi="Arial" w:cs="Arial"/>
        </w:rPr>
      </w:pPr>
    </w:p>
    <w:p w:rsidR="0070514A" w:rsidRDefault="0070514A"/>
    <w:sectPr w:rsidR="0070514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7FC" w:rsidRDefault="007677FC" w:rsidP="007677FC">
      <w:pPr>
        <w:spacing w:after="0" w:line="240" w:lineRule="auto"/>
      </w:pPr>
      <w:r>
        <w:separator/>
      </w:r>
    </w:p>
  </w:endnote>
  <w:endnote w:type="continuationSeparator" w:id="0">
    <w:p w:rsidR="007677FC" w:rsidRDefault="007677FC" w:rsidP="0076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7FC" w:rsidRDefault="007677FC" w:rsidP="007677FC">
      <w:pPr>
        <w:spacing w:after="0" w:line="240" w:lineRule="auto"/>
      </w:pPr>
      <w:r>
        <w:separator/>
      </w:r>
    </w:p>
  </w:footnote>
  <w:footnote w:type="continuationSeparator" w:id="0">
    <w:p w:rsidR="007677FC" w:rsidRDefault="007677FC" w:rsidP="0076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319468"/>
      <w:docPartObj>
        <w:docPartGallery w:val="Page Numbers (Top of Page)"/>
        <w:docPartUnique/>
      </w:docPartObj>
    </w:sdtPr>
    <w:sdtEndPr/>
    <w:sdtContent>
      <w:p w:rsidR="007677FC" w:rsidRDefault="007677FC">
        <w:pPr>
          <w:pStyle w:val="Kopfzeile"/>
          <w:jc w:val="center"/>
        </w:pPr>
        <w:r>
          <w:fldChar w:fldCharType="begin"/>
        </w:r>
        <w:r>
          <w:instrText>PAGE   \* MERGEFORMAT</w:instrText>
        </w:r>
        <w:r>
          <w:fldChar w:fldCharType="separate"/>
        </w:r>
        <w:r w:rsidR="00B1592E">
          <w:rPr>
            <w:noProof/>
          </w:rPr>
          <w:t>1</w:t>
        </w:r>
        <w:r>
          <w:fldChar w:fldCharType="end"/>
        </w:r>
      </w:p>
    </w:sdtContent>
  </w:sdt>
  <w:p w:rsidR="007677FC" w:rsidRDefault="007677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C57"/>
    <w:multiLevelType w:val="hybridMultilevel"/>
    <w:tmpl w:val="DADE2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55"/>
    <w:rsid w:val="00020EEB"/>
    <w:rsid w:val="00133A1B"/>
    <w:rsid w:val="001726C2"/>
    <w:rsid w:val="001B7573"/>
    <w:rsid w:val="002764E9"/>
    <w:rsid w:val="00382575"/>
    <w:rsid w:val="0040786B"/>
    <w:rsid w:val="004A4655"/>
    <w:rsid w:val="00517C4F"/>
    <w:rsid w:val="00565164"/>
    <w:rsid w:val="006B2D04"/>
    <w:rsid w:val="0070514A"/>
    <w:rsid w:val="00725CB2"/>
    <w:rsid w:val="00740DC6"/>
    <w:rsid w:val="007677FC"/>
    <w:rsid w:val="00894A5C"/>
    <w:rsid w:val="00A63672"/>
    <w:rsid w:val="00AB21CB"/>
    <w:rsid w:val="00B1592E"/>
    <w:rsid w:val="00B86041"/>
    <w:rsid w:val="00D96B13"/>
    <w:rsid w:val="00DA55A0"/>
    <w:rsid w:val="00E86B34"/>
    <w:rsid w:val="00F008FD"/>
    <w:rsid w:val="00F4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F28D"/>
  <w15:chartTrackingRefBased/>
  <w15:docId w15:val="{F942FB40-9BC2-4C95-AD7E-49A3C857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46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4A5C"/>
    <w:pPr>
      <w:spacing w:after="0" w:line="240" w:lineRule="auto"/>
      <w:ind w:left="720"/>
      <w:contextualSpacing/>
    </w:pPr>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7677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7FC"/>
  </w:style>
  <w:style w:type="paragraph" w:styleId="Fuzeile">
    <w:name w:val="footer"/>
    <w:basedOn w:val="Standard"/>
    <w:link w:val="FuzeileZchn"/>
    <w:uiPriority w:val="99"/>
    <w:unhideWhenUsed/>
    <w:rsid w:val="007677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7FC"/>
  </w:style>
  <w:style w:type="paragraph" w:styleId="Sprechblasentext">
    <w:name w:val="Balloon Text"/>
    <w:basedOn w:val="Standard"/>
    <w:link w:val="SprechblasentextZchn"/>
    <w:uiPriority w:val="99"/>
    <w:semiHidden/>
    <w:unhideWhenUsed/>
    <w:rsid w:val="00DA55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5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E66CE-F1C2-4811-8124-49A0FA8A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13</cp:revision>
  <cp:lastPrinted>2021-11-05T08:15:00Z</cp:lastPrinted>
  <dcterms:created xsi:type="dcterms:W3CDTF">2021-11-03T07:23:00Z</dcterms:created>
  <dcterms:modified xsi:type="dcterms:W3CDTF">2021-11-09T09:39:00Z</dcterms:modified>
</cp:coreProperties>
</file>