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FF" w:rsidRPr="00E34B8C" w:rsidRDefault="00A008FF" w:rsidP="00A008FF">
      <w:pPr>
        <w:rPr>
          <w:rFonts w:ascii="Segoe UI" w:hAnsi="Segoe UI" w:cs="Segoe UI"/>
          <w:b/>
        </w:rPr>
      </w:pPr>
      <w:bookmarkStart w:id="0" w:name="_GoBack"/>
      <w:bookmarkEnd w:id="0"/>
      <w:r w:rsidRPr="00E34B8C">
        <w:rPr>
          <w:rFonts w:ascii="Segoe UI" w:hAnsi="Segoe UI" w:cs="Segoe UI"/>
          <w:b/>
        </w:rPr>
        <w:t>Wasserrecht;</w:t>
      </w:r>
    </w:p>
    <w:p w:rsidR="00A008FF" w:rsidRPr="00E34B8C" w:rsidRDefault="00A008FF" w:rsidP="00A008FF">
      <w:pPr>
        <w:rPr>
          <w:rFonts w:ascii="Segoe UI" w:hAnsi="Segoe UI" w:cs="Segoe UI"/>
          <w:b/>
        </w:rPr>
      </w:pPr>
      <w:r w:rsidRPr="00E34B8C">
        <w:rPr>
          <w:rFonts w:ascii="Segoe UI" w:hAnsi="Segoe UI" w:cs="Segoe UI"/>
          <w:b/>
        </w:rPr>
        <w:t xml:space="preserve">Tekturantrag für die Kiesgewinnungsanlage der Firma Kaspar Röckelein KG, </w:t>
      </w:r>
    </w:p>
    <w:p w:rsidR="00A008FF" w:rsidRPr="00E34B8C" w:rsidRDefault="00A008FF" w:rsidP="00A008FF">
      <w:pPr>
        <w:rPr>
          <w:rFonts w:ascii="Segoe UI" w:hAnsi="Segoe UI" w:cs="Segoe UI"/>
          <w:b/>
        </w:rPr>
      </w:pPr>
      <w:r w:rsidRPr="00E34B8C">
        <w:rPr>
          <w:rFonts w:ascii="Segoe UI" w:hAnsi="Segoe UI" w:cs="Segoe UI"/>
          <w:b/>
        </w:rPr>
        <w:t>Wachenroth, beim Zweigbetrieb Werk Ebing;</w:t>
      </w:r>
    </w:p>
    <w:p w:rsidR="00A008FF" w:rsidRPr="00E34B8C" w:rsidRDefault="00A008FF" w:rsidP="00A008FF">
      <w:pPr>
        <w:rPr>
          <w:rFonts w:ascii="Segoe UI" w:hAnsi="Segoe UI" w:cs="Segoe UI"/>
          <w:b/>
        </w:rPr>
      </w:pPr>
      <w:r w:rsidRPr="00E34B8C">
        <w:rPr>
          <w:rFonts w:ascii="Segoe UI" w:hAnsi="Segoe UI" w:cs="Segoe UI"/>
          <w:b/>
        </w:rPr>
        <w:t>Bekanntmachung gemäß § 5 Abs. 2 des Gesetzes über die Umweltverträglichkeits-</w:t>
      </w:r>
    </w:p>
    <w:p w:rsidR="00A008FF" w:rsidRPr="00E34B8C" w:rsidRDefault="00A008FF" w:rsidP="00A008FF">
      <w:pPr>
        <w:rPr>
          <w:rFonts w:ascii="Segoe UI" w:hAnsi="Segoe UI" w:cs="Segoe UI"/>
          <w:b/>
        </w:rPr>
      </w:pPr>
      <w:r w:rsidRPr="00E34B8C">
        <w:rPr>
          <w:rFonts w:ascii="Segoe UI" w:hAnsi="Segoe UI" w:cs="Segoe UI"/>
          <w:b/>
        </w:rPr>
        <w:t xml:space="preserve">prüfung (UVPG) </w:t>
      </w:r>
    </w:p>
    <w:p w:rsidR="007C7D05" w:rsidRPr="00E34B8C" w:rsidRDefault="007C7D05" w:rsidP="007C7D05">
      <w:pPr>
        <w:rPr>
          <w:rFonts w:ascii="Segoe UI" w:hAnsi="Segoe UI" w:cs="Segoe UI"/>
          <w:b/>
        </w:rPr>
      </w:pPr>
    </w:p>
    <w:p w:rsidR="005B2C33" w:rsidRPr="00E34B8C" w:rsidRDefault="007C7D05" w:rsidP="007C7D05">
      <w:pPr>
        <w:rPr>
          <w:rFonts w:ascii="Segoe UI" w:hAnsi="Segoe UI" w:cs="Segoe UI"/>
        </w:rPr>
      </w:pPr>
      <w:r w:rsidRPr="00E34B8C">
        <w:rPr>
          <w:rFonts w:ascii="Segoe UI" w:hAnsi="Segoe UI" w:cs="Segoe UI"/>
        </w:rPr>
        <w:t xml:space="preserve">Mit Unterlagen vom </w:t>
      </w:r>
      <w:r w:rsidR="00A008FF" w:rsidRPr="00E34B8C">
        <w:rPr>
          <w:rFonts w:ascii="Segoe UI" w:hAnsi="Segoe UI" w:cs="Segoe UI"/>
        </w:rPr>
        <w:t>19.02.2024</w:t>
      </w:r>
      <w:r w:rsidRPr="00E34B8C">
        <w:rPr>
          <w:rFonts w:ascii="Segoe UI" w:hAnsi="Segoe UI" w:cs="Segoe UI"/>
        </w:rPr>
        <w:t xml:space="preserve"> beantragt die Firma </w:t>
      </w:r>
      <w:r w:rsidR="00A008FF" w:rsidRPr="00E34B8C">
        <w:rPr>
          <w:rFonts w:ascii="Segoe UI" w:hAnsi="Segoe UI" w:cs="Segoe UI"/>
        </w:rPr>
        <w:t xml:space="preserve">Kaspar Röckelein KG, Wachenroth, für ihre </w:t>
      </w:r>
      <w:r w:rsidRPr="00E34B8C">
        <w:rPr>
          <w:rFonts w:ascii="Segoe UI" w:hAnsi="Segoe UI" w:cs="Segoe UI"/>
        </w:rPr>
        <w:t xml:space="preserve">Kiesgewinnungsanlage in </w:t>
      </w:r>
      <w:r w:rsidR="00A008FF" w:rsidRPr="00E34B8C">
        <w:rPr>
          <w:rFonts w:ascii="Segoe UI" w:hAnsi="Segoe UI" w:cs="Segoe UI"/>
        </w:rPr>
        <w:t>Ebing</w:t>
      </w:r>
      <w:r w:rsidRPr="00E34B8C">
        <w:rPr>
          <w:rFonts w:ascii="Segoe UI" w:hAnsi="Segoe UI" w:cs="Segoe UI"/>
        </w:rPr>
        <w:t xml:space="preserve"> (Landkreis Bamberg) </w:t>
      </w:r>
      <w:r w:rsidR="00A008FF" w:rsidRPr="00E34B8C">
        <w:rPr>
          <w:rFonts w:ascii="Segoe UI" w:hAnsi="Segoe UI" w:cs="Segoe UI"/>
        </w:rPr>
        <w:t>eine Tektur</w:t>
      </w:r>
      <w:r w:rsidR="00681718" w:rsidRPr="00E34B8C">
        <w:rPr>
          <w:rFonts w:ascii="Segoe UI" w:hAnsi="Segoe UI" w:cs="Segoe UI"/>
        </w:rPr>
        <w:t xml:space="preserve"> des mit Bescheid vom 22.01.2014 planfestgestellten Rekultivierungsplanes im Rahmen eines Plangenehmigungsverfahrens. </w:t>
      </w:r>
      <w:r w:rsidR="005B2C33" w:rsidRPr="00E34B8C">
        <w:rPr>
          <w:rFonts w:ascii="Segoe UI" w:hAnsi="Segoe UI" w:cs="Segoe UI"/>
        </w:rPr>
        <w:t xml:space="preserve">Entgegen früherer Prognosen sind mehr Abraummengen und nicht verwertbares </w:t>
      </w:r>
    </w:p>
    <w:p w:rsidR="007C7D05" w:rsidRPr="00E34B8C" w:rsidRDefault="005B2C33" w:rsidP="007C7D05">
      <w:pPr>
        <w:rPr>
          <w:rFonts w:ascii="Segoe UI" w:hAnsi="Segoe UI" w:cs="Segoe UI"/>
        </w:rPr>
      </w:pPr>
      <w:r w:rsidRPr="00E34B8C">
        <w:rPr>
          <w:rFonts w:ascii="Segoe UI" w:hAnsi="Segoe UI" w:cs="Segoe UI"/>
        </w:rPr>
        <w:t>Lagerst</w:t>
      </w:r>
      <w:r w:rsidR="00A1247E">
        <w:rPr>
          <w:rFonts w:ascii="Segoe UI" w:hAnsi="Segoe UI" w:cs="Segoe UI"/>
        </w:rPr>
        <w:t>ä</w:t>
      </w:r>
      <w:r w:rsidRPr="00E34B8C">
        <w:rPr>
          <w:rFonts w:ascii="Segoe UI" w:hAnsi="Segoe UI" w:cs="Segoe UI"/>
        </w:rPr>
        <w:t xml:space="preserve">ttenmaterial angefallen. </w:t>
      </w:r>
    </w:p>
    <w:p w:rsidR="00681718" w:rsidRPr="00E34B8C" w:rsidRDefault="00681718" w:rsidP="007C7D05">
      <w:pPr>
        <w:rPr>
          <w:rFonts w:ascii="Segoe UI" w:hAnsi="Segoe UI" w:cs="Segoe UI"/>
        </w:rPr>
      </w:pPr>
    </w:p>
    <w:p w:rsidR="007C7D05" w:rsidRPr="00E34B8C" w:rsidRDefault="007C7D05" w:rsidP="007C7D05">
      <w:pPr>
        <w:rPr>
          <w:rFonts w:ascii="Segoe UI" w:hAnsi="Segoe UI" w:cs="Segoe UI"/>
        </w:rPr>
      </w:pPr>
      <w:r w:rsidRPr="00E34B8C">
        <w:rPr>
          <w:rFonts w:ascii="Segoe UI" w:hAnsi="Segoe UI" w:cs="Segoe UI"/>
        </w:rPr>
        <w:t xml:space="preserve">Mit den jetzt vorgelegten Unterlagen soll </w:t>
      </w:r>
      <w:r w:rsidR="005B2C33" w:rsidRPr="00E34B8C">
        <w:rPr>
          <w:rFonts w:ascii="Segoe UI" w:hAnsi="Segoe UI" w:cs="Segoe UI"/>
        </w:rPr>
        <w:t xml:space="preserve">insbesondere </w:t>
      </w:r>
      <w:r w:rsidRPr="00E34B8C">
        <w:rPr>
          <w:rFonts w:ascii="Segoe UI" w:hAnsi="Segoe UI" w:cs="Segoe UI"/>
        </w:rPr>
        <w:t xml:space="preserve">die Rekultivierungsplanung optimiert und den geänderten Randbedingungen angepasst werden. </w:t>
      </w:r>
      <w:r w:rsidR="005B2C33" w:rsidRPr="00E34B8C">
        <w:rPr>
          <w:rFonts w:ascii="Segoe UI" w:hAnsi="Segoe UI" w:cs="Segoe UI"/>
        </w:rPr>
        <w:t xml:space="preserve">Desweiteren wird eine Verlängerung der Fristen für den Bauabschnitt V beantragt. </w:t>
      </w:r>
    </w:p>
    <w:p w:rsidR="007C7D05" w:rsidRPr="00E34B8C" w:rsidRDefault="007C7D05" w:rsidP="007C7D05">
      <w:pPr>
        <w:rPr>
          <w:rFonts w:ascii="Segoe UI" w:hAnsi="Segoe UI" w:cs="Segoe UI"/>
        </w:rPr>
      </w:pPr>
    </w:p>
    <w:p w:rsidR="007C7D05" w:rsidRPr="00E34B8C" w:rsidRDefault="007C7D05" w:rsidP="007C7D05">
      <w:pPr>
        <w:rPr>
          <w:rFonts w:ascii="Segoe UI" w:hAnsi="Segoe UI" w:cs="Segoe UI"/>
        </w:rPr>
      </w:pPr>
      <w:r w:rsidRPr="00E34B8C">
        <w:rPr>
          <w:rFonts w:ascii="Segoe UI" w:hAnsi="Segoe UI" w:cs="Segoe UI"/>
        </w:rPr>
        <w:t xml:space="preserve">Es wurde eine allgemeine Umweltverträglichkeitsprüfung unter Beteiligung der Fachstellen durchgeführt. Laut Angaben des Vorhabenträgers (gemäß Anlage 2 i.V.m. §§ 7 und 9 UVPG) wird das gesamte Vorhaben keine erheblichen Umweltauswirkungen haben. </w:t>
      </w:r>
    </w:p>
    <w:p w:rsidR="007C7D05" w:rsidRPr="00E34B8C" w:rsidRDefault="007C7D05" w:rsidP="007C7D05">
      <w:pPr>
        <w:rPr>
          <w:rFonts w:ascii="Segoe UI" w:hAnsi="Segoe UI" w:cs="Segoe UI"/>
        </w:rPr>
      </w:pPr>
      <w:r w:rsidRPr="00E34B8C">
        <w:rPr>
          <w:rFonts w:ascii="Segoe UI" w:hAnsi="Segoe UI" w:cs="Segoe UI"/>
        </w:rPr>
        <w:t>Die Umweltauswirkungen, die von de</w:t>
      </w:r>
      <w:r w:rsidR="00931B16">
        <w:rPr>
          <w:rFonts w:ascii="Segoe UI" w:hAnsi="Segoe UI" w:cs="Segoe UI"/>
        </w:rPr>
        <w:t>m</w:t>
      </w:r>
      <w:r w:rsidRPr="00E34B8C">
        <w:rPr>
          <w:rFonts w:ascii="Segoe UI" w:hAnsi="Segoe UI" w:cs="Segoe UI"/>
        </w:rPr>
        <w:t xml:space="preserve"> Vorhaben ausgehen, werden im Rahmen des gesetzlich </w:t>
      </w:r>
      <w:r w:rsidR="00931B16">
        <w:rPr>
          <w:rFonts w:ascii="Segoe UI" w:hAnsi="Segoe UI" w:cs="Segoe UI"/>
        </w:rPr>
        <w:t>Z</w:t>
      </w:r>
      <w:r w:rsidRPr="00E34B8C">
        <w:rPr>
          <w:rFonts w:ascii="Segoe UI" w:hAnsi="Segoe UI" w:cs="Segoe UI"/>
        </w:rPr>
        <w:t xml:space="preserve">ulässigen bleiben. </w:t>
      </w:r>
    </w:p>
    <w:p w:rsidR="007C7D05" w:rsidRPr="00E34B8C" w:rsidRDefault="007C7D05" w:rsidP="007C7D05">
      <w:pPr>
        <w:rPr>
          <w:rFonts w:ascii="Segoe UI" w:hAnsi="Segoe UI" w:cs="Segoe UI"/>
        </w:rPr>
      </w:pPr>
    </w:p>
    <w:p w:rsidR="007C7D05" w:rsidRPr="00E34B8C" w:rsidRDefault="007C7D05" w:rsidP="007C7D05">
      <w:pPr>
        <w:rPr>
          <w:rFonts w:ascii="Segoe UI" w:hAnsi="Segoe UI" w:cs="Segoe UI"/>
        </w:rPr>
      </w:pPr>
      <w:r w:rsidRPr="00E34B8C">
        <w:rPr>
          <w:rFonts w:ascii="Segoe UI" w:hAnsi="Segoe UI" w:cs="Segoe UI"/>
        </w:rPr>
        <w:t>Dieser Einschätzung haben sich die Fachstellen angeschlossen.</w:t>
      </w:r>
    </w:p>
    <w:p w:rsidR="007C7D05" w:rsidRPr="00E34B8C" w:rsidRDefault="007C7D05" w:rsidP="007C7D05">
      <w:pPr>
        <w:rPr>
          <w:rFonts w:ascii="Segoe UI" w:hAnsi="Segoe UI" w:cs="Segoe UI"/>
        </w:rPr>
      </w:pPr>
      <w:r w:rsidRPr="00E34B8C">
        <w:rPr>
          <w:rFonts w:ascii="Segoe UI" w:hAnsi="Segoe UI" w:cs="Segoe UI"/>
        </w:rPr>
        <w:t xml:space="preserve">Es besteht deshalb keine Verpflichtung zur Durchführung einer Umweltverträglichkeitsprüfung. </w:t>
      </w:r>
    </w:p>
    <w:p w:rsidR="007C7D05" w:rsidRPr="00E34B8C" w:rsidRDefault="007C7D05" w:rsidP="007C7D05">
      <w:pPr>
        <w:rPr>
          <w:rFonts w:ascii="Segoe UI" w:hAnsi="Segoe UI" w:cs="Segoe UI"/>
        </w:rPr>
      </w:pPr>
    </w:p>
    <w:p w:rsidR="007C7D05" w:rsidRPr="00E34B8C" w:rsidRDefault="007C7D05" w:rsidP="007C7D05">
      <w:pPr>
        <w:rPr>
          <w:rFonts w:ascii="Segoe UI" w:hAnsi="Segoe UI" w:cs="Segoe UI"/>
        </w:rPr>
      </w:pPr>
      <w:r w:rsidRPr="00E34B8C">
        <w:rPr>
          <w:rFonts w:ascii="Segoe UI" w:hAnsi="Segoe UI" w:cs="Segoe UI"/>
        </w:rPr>
        <w:t xml:space="preserve">Diese Feststellung wird hiermit gemäß § 5 Abs. 2 UVPG bekannt gegeben. </w:t>
      </w:r>
    </w:p>
    <w:p w:rsidR="007C7D05" w:rsidRPr="00E34B8C" w:rsidRDefault="007C7D05" w:rsidP="007C7D05">
      <w:pPr>
        <w:rPr>
          <w:rFonts w:ascii="Segoe UI" w:hAnsi="Segoe UI" w:cs="Segoe UI"/>
        </w:rPr>
      </w:pPr>
      <w:r w:rsidRPr="00E34B8C">
        <w:rPr>
          <w:rFonts w:ascii="Segoe UI" w:hAnsi="Segoe UI" w:cs="Segoe UI"/>
        </w:rPr>
        <w:t xml:space="preserve">Sie ist gemäß § 5 Abs. 3 UVPG nicht selbstständig anfechtbar. </w:t>
      </w:r>
    </w:p>
    <w:p w:rsidR="007C7D05" w:rsidRPr="00E34B8C" w:rsidRDefault="007C7D05" w:rsidP="007C7D05">
      <w:pPr>
        <w:rPr>
          <w:rFonts w:ascii="Segoe UI" w:hAnsi="Segoe UI" w:cs="Segoe UI"/>
        </w:rPr>
      </w:pPr>
    </w:p>
    <w:p w:rsidR="007C7D05" w:rsidRPr="00E34B8C" w:rsidRDefault="007C7D05" w:rsidP="007C7D05">
      <w:pPr>
        <w:rPr>
          <w:rFonts w:ascii="Segoe UI" w:hAnsi="Segoe UI" w:cs="Segoe UI"/>
        </w:rPr>
      </w:pPr>
      <w:r w:rsidRPr="00E34B8C">
        <w:rPr>
          <w:rFonts w:ascii="Segoe UI" w:hAnsi="Segoe UI" w:cs="Segoe UI"/>
        </w:rPr>
        <w:t xml:space="preserve">Die Begründung nach § 5 Abs. 2 UVPG kann im zentralen UVP-Portal des Landes Bayern unter </w:t>
      </w:r>
      <w:hyperlink r:id="rId5" w:history="1">
        <w:r w:rsidRPr="00E34B8C">
          <w:rPr>
            <w:rStyle w:val="Hyperlink"/>
            <w:rFonts w:ascii="Segoe UI" w:hAnsi="Segoe UI" w:cs="Segoe UI"/>
          </w:rPr>
          <w:t>https://www.uvp-verbund</w:t>
        </w:r>
      </w:hyperlink>
      <w:r w:rsidRPr="00E34B8C">
        <w:rPr>
          <w:rFonts w:ascii="Segoe UI" w:hAnsi="Segoe UI" w:cs="Segoe UI"/>
          <w:u w:val="single"/>
        </w:rPr>
        <w:t>.</w:t>
      </w:r>
      <w:r w:rsidRPr="00931B16">
        <w:rPr>
          <w:rFonts w:ascii="Segoe UI" w:hAnsi="Segoe UI" w:cs="Segoe UI"/>
          <w:color w:val="0070C0"/>
          <w:u w:val="single"/>
        </w:rPr>
        <w:t>de</w:t>
      </w:r>
      <w:r w:rsidRPr="00E34B8C">
        <w:rPr>
          <w:rFonts w:ascii="Segoe UI" w:hAnsi="Segoe UI" w:cs="Segoe UI"/>
        </w:rPr>
        <w:t xml:space="preserve"> eingesehen werden. </w:t>
      </w:r>
    </w:p>
    <w:p w:rsidR="007C7D05" w:rsidRPr="00E34B8C" w:rsidRDefault="007C7D05" w:rsidP="007C7D05">
      <w:pPr>
        <w:rPr>
          <w:rFonts w:ascii="Segoe UI" w:hAnsi="Segoe UI" w:cs="Segoe UI"/>
        </w:rPr>
      </w:pPr>
    </w:p>
    <w:p w:rsidR="00443FBE" w:rsidRPr="00E34B8C" w:rsidRDefault="00443FBE">
      <w:pPr>
        <w:rPr>
          <w:rFonts w:ascii="Segoe UI" w:hAnsi="Segoe UI" w:cs="Segoe UI"/>
        </w:rPr>
      </w:pPr>
    </w:p>
    <w:sectPr w:rsidR="00443FBE" w:rsidRPr="00E34B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05"/>
    <w:rsid w:val="00042944"/>
    <w:rsid w:val="00206BA5"/>
    <w:rsid w:val="002E5933"/>
    <w:rsid w:val="00443FBE"/>
    <w:rsid w:val="00470744"/>
    <w:rsid w:val="00497114"/>
    <w:rsid w:val="00521ABB"/>
    <w:rsid w:val="005B2C33"/>
    <w:rsid w:val="00681718"/>
    <w:rsid w:val="007A50E4"/>
    <w:rsid w:val="007C7D05"/>
    <w:rsid w:val="00826DC4"/>
    <w:rsid w:val="00931B16"/>
    <w:rsid w:val="00A008FF"/>
    <w:rsid w:val="00A1247E"/>
    <w:rsid w:val="00C1148D"/>
    <w:rsid w:val="00CA7DA6"/>
    <w:rsid w:val="00DA2A51"/>
    <w:rsid w:val="00E34B8C"/>
    <w:rsid w:val="00E94EB7"/>
    <w:rsid w:val="00F40FB4"/>
    <w:rsid w:val="00F9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E97E1-8242-4563-813F-C738F812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6B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C7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vp-verb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F6A0-F202-446F-865D-C8424775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Bamberg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Hack, Heidrun</dc:creator>
  <cp:lastModifiedBy>Hack, Heidrun</cp:lastModifiedBy>
  <cp:revision>2</cp:revision>
  <cp:lastPrinted>2022-07-06T13:49:00Z</cp:lastPrinted>
  <dcterms:created xsi:type="dcterms:W3CDTF">2024-06-05T07:07:00Z</dcterms:created>
  <dcterms:modified xsi:type="dcterms:W3CDTF">2024-06-05T07:07:00Z</dcterms:modified>
</cp:coreProperties>
</file>