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931" w:rsidRPr="00222F7A" w:rsidRDefault="00B67931" w:rsidP="00B67931">
      <w:pPr>
        <w:autoSpaceDE w:val="0"/>
        <w:autoSpaceDN w:val="0"/>
        <w:adjustRightInd w:val="0"/>
        <w:rPr>
          <w:rFonts w:cs="Arial"/>
          <w:b/>
          <w:bCs/>
        </w:rPr>
      </w:pPr>
      <w:r w:rsidRPr="00222F7A">
        <w:rPr>
          <w:rFonts w:cs="Arial"/>
          <w:b/>
          <w:bCs/>
        </w:rPr>
        <w:t>Vollz</w:t>
      </w:r>
      <w:r w:rsidR="00BD7333" w:rsidRPr="00222F7A">
        <w:rPr>
          <w:rFonts w:cs="Arial"/>
          <w:b/>
          <w:bCs/>
        </w:rPr>
        <w:t>ug des Wasserhaushaltsgesetzes (WHG)</w:t>
      </w:r>
      <w:r w:rsidRPr="00222F7A">
        <w:rPr>
          <w:rFonts w:cs="Arial"/>
          <w:b/>
          <w:bCs/>
        </w:rPr>
        <w:t xml:space="preserve"> und des Gesetzes über die</w:t>
      </w:r>
      <w:r w:rsidR="00BD7333" w:rsidRPr="00222F7A">
        <w:rPr>
          <w:rFonts w:cs="Arial"/>
          <w:b/>
          <w:bCs/>
        </w:rPr>
        <w:t xml:space="preserve"> </w:t>
      </w:r>
      <w:r w:rsidRPr="00222F7A">
        <w:rPr>
          <w:rFonts w:cs="Arial"/>
          <w:b/>
          <w:bCs/>
        </w:rPr>
        <w:t>Umweltverträglichkeitsprüfung (UVPG);</w:t>
      </w:r>
    </w:p>
    <w:p w:rsidR="00E84B3B" w:rsidRPr="00222F7A" w:rsidRDefault="00E84B3B" w:rsidP="00B67931">
      <w:pPr>
        <w:autoSpaceDE w:val="0"/>
        <w:autoSpaceDN w:val="0"/>
        <w:adjustRightInd w:val="0"/>
        <w:rPr>
          <w:rFonts w:cs="Arial"/>
          <w:b/>
          <w:bCs/>
        </w:rPr>
      </w:pPr>
    </w:p>
    <w:p w:rsidR="00E84B3B" w:rsidRPr="00222F7A" w:rsidRDefault="00E84B3B" w:rsidP="00B67931">
      <w:pPr>
        <w:autoSpaceDE w:val="0"/>
        <w:autoSpaceDN w:val="0"/>
        <w:adjustRightInd w:val="0"/>
        <w:rPr>
          <w:rFonts w:cs="Arial"/>
          <w:b/>
          <w:bCs/>
        </w:rPr>
      </w:pPr>
    </w:p>
    <w:p w:rsidR="00E00A8D" w:rsidRPr="00222F7A" w:rsidRDefault="00E00A8D" w:rsidP="00B67931">
      <w:pPr>
        <w:autoSpaceDE w:val="0"/>
        <w:autoSpaceDN w:val="0"/>
        <w:adjustRightInd w:val="0"/>
        <w:rPr>
          <w:rFonts w:cs="Arial"/>
          <w:b/>
          <w:bCs/>
        </w:rPr>
      </w:pPr>
    </w:p>
    <w:p w:rsidR="001F2AA4" w:rsidRPr="00222F7A" w:rsidRDefault="001F2AA4" w:rsidP="001F2AA4">
      <w:pPr>
        <w:rPr>
          <w:b/>
        </w:rPr>
      </w:pPr>
      <w:r w:rsidRPr="00222F7A">
        <w:rPr>
          <w:b/>
        </w:rPr>
        <w:t>Grundwasserentnahme aus der Wassergewinnungsanlage Oberdietfurt für die öffentliche Wasserversorgung der durch die Stadtwerke Eggenfelden versorgten Gebiete im Landkreis Rottal-Inn</w:t>
      </w:r>
    </w:p>
    <w:p w:rsidR="00E00A8D" w:rsidRPr="00222F7A" w:rsidRDefault="00E00A8D" w:rsidP="00B67931">
      <w:pPr>
        <w:autoSpaceDE w:val="0"/>
        <w:autoSpaceDN w:val="0"/>
        <w:adjustRightInd w:val="0"/>
        <w:rPr>
          <w:rFonts w:cs="Arial"/>
          <w:b/>
          <w:bCs/>
        </w:rPr>
      </w:pPr>
    </w:p>
    <w:p w:rsidR="00B67931" w:rsidRPr="00222F7A" w:rsidRDefault="00B67931" w:rsidP="00B67931">
      <w:pPr>
        <w:autoSpaceDE w:val="0"/>
        <w:autoSpaceDN w:val="0"/>
        <w:adjustRightInd w:val="0"/>
        <w:rPr>
          <w:rFonts w:cs="Arial"/>
          <w:b/>
          <w:bCs/>
        </w:rPr>
      </w:pPr>
      <w:r w:rsidRPr="00222F7A">
        <w:rPr>
          <w:rFonts w:cs="Arial"/>
          <w:b/>
          <w:bCs/>
        </w:rPr>
        <w:t>Feststellung über die Verpflichtung zur</w:t>
      </w:r>
      <w:r w:rsidR="00BD7333" w:rsidRPr="00222F7A">
        <w:rPr>
          <w:rFonts w:cs="Arial"/>
          <w:b/>
          <w:bCs/>
        </w:rPr>
        <w:t xml:space="preserve"> </w:t>
      </w:r>
      <w:r w:rsidRPr="00222F7A">
        <w:rPr>
          <w:rFonts w:cs="Arial"/>
          <w:b/>
          <w:bCs/>
        </w:rPr>
        <w:t>Durchführung einer Umweltverträglichkeitsprüfung</w:t>
      </w:r>
    </w:p>
    <w:p w:rsidR="00E00A8D" w:rsidRPr="00222F7A" w:rsidRDefault="00E00A8D" w:rsidP="00B67931">
      <w:pPr>
        <w:autoSpaceDE w:val="0"/>
        <w:autoSpaceDN w:val="0"/>
        <w:adjustRightInd w:val="0"/>
        <w:rPr>
          <w:rFonts w:cs="Arial"/>
          <w:b/>
          <w:bCs/>
        </w:rPr>
      </w:pPr>
    </w:p>
    <w:p w:rsidR="00B67931" w:rsidRPr="00222F7A" w:rsidRDefault="00E83E5B" w:rsidP="00B67931">
      <w:pPr>
        <w:autoSpaceDE w:val="0"/>
        <w:autoSpaceDN w:val="0"/>
        <w:adjustRightInd w:val="0"/>
        <w:rPr>
          <w:rFonts w:cs="Arial"/>
          <w:b/>
          <w:bCs/>
        </w:rPr>
      </w:pPr>
      <w:r w:rsidRPr="00222F7A">
        <w:rPr>
          <w:rFonts w:cs="Arial"/>
          <w:b/>
          <w:bCs/>
        </w:rPr>
        <w:t>Bekanntmachung nach § 5</w:t>
      </w:r>
      <w:r w:rsidR="00B67931" w:rsidRPr="00222F7A">
        <w:rPr>
          <w:rFonts w:cs="Arial"/>
          <w:b/>
          <w:bCs/>
        </w:rPr>
        <w:t xml:space="preserve"> </w:t>
      </w:r>
      <w:r w:rsidRPr="00222F7A">
        <w:rPr>
          <w:rFonts w:cs="Arial"/>
          <w:b/>
          <w:bCs/>
        </w:rPr>
        <w:t>Abs. 2 Satz 1</w:t>
      </w:r>
      <w:r w:rsidR="00B35A54" w:rsidRPr="00222F7A">
        <w:rPr>
          <w:rFonts w:cs="Arial"/>
          <w:b/>
          <w:bCs/>
        </w:rPr>
        <w:t xml:space="preserve"> </w:t>
      </w:r>
      <w:r w:rsidR="00B67931" w:rsidRPr="00222F7A">
        <w:rPr>
          <w:rFonts w:cs="Arial"/>
          <w:b/>
          <w:bCs/>
        </w:rPr>
        <w:t>UVPG</w:t>
      </w:r>
      <w:r w:rsidR="004A7697" w:rsidRPr="00222F7A">
        <w:rPr>
          <w:rFonts w:cs="Arial"/>
          <w:b/>
          <w:bCs/>
        </w:rPr>
        <w:t xml:space="preserve"> </w:t>
      </w:r>
    </w:p>
    <w:p w:rsidR="00B67931" w:rsidRPr="00222F7A" w:rsidRDefault="00B67931" w:rsidP="00B67931">
      <w:pPr>
        <w:autoSpaceDE w:val="0"/>
        <w:autoSpaceDN w:val="0"/>
        <w:adjustRightInd w:val="0"/>
        <w:rPr>
          <w:rFonts w:cs="Arial"/>
          <w:b/>
          <w:bCs/>
        </w:rPr>
      </w:pPr>
    </w:p>
    <w:p w:rsidR="00B67931" w:rsidRPr="00222F7A" w:rsidRDefault="00B67931" w:rsidP="00B67931">
      <w:pPr>
        <w:autoSpaceDE w:val="0"/>
        <w:autoSpaceDN w:val="0"/>
        <w:adjustRightInd w:val="0"/>
        <w:rPr>
          <w:rFonts w:cs="Arial"/>
          <w:b/>
          <w:bCs/>
        </w:rPr>
      </w:pPr>
    </w:p>
    <w:p w:rsidR="00B67931" w:rsidRPr="00222F7A" w:rsidRDefault="00B67931" w:rsidP="00E84B3B">
      <w:pPr>
        <w:autoSpaceDE w:val="0"/>
        <w:autoSpaceDN w:val="0"/>
        <w:adjustRightInd w:val="0"/>
        <w:jc w:val="both"/>
        <w:rPr>
          <w:rFonts w:cs="Arial"/>
          <w:b/>
          <w:bCs/>
        </w:rPr>
      </w:pPr>
    </w:p>
    <w:p w:rsidR="001F2AA4" w:rsidRPr="00222F7A" w:rsidRDefault="001F2AA4" w:rsidP="00222F7A">
      <w:pPr>
        <w:jc w:val="both"/>
      </w:pPr>
      <w:r w:rsidRPr="00222F7A">
        <w:t>Die Stadtwerke Eggenfelden beziehen ihr Trinkwasser derzeit aus 4 Tiefbrunnen im Erschließungsgebiet Oberdietfurt</w:t>
      </w:r>
      <w:r w:rsidR="00222F7A">
        <w:t>, Markt Massing</w:t>
      </w:r>
      <w:r w:rsidRPr="00222F7A">
        <w:t>. Die Brunnen B1 – B3 weisen erheblichen Sanierungsbedarf auf. B1 und B2 wurden bereits mit Einschubverrohrungen stabilisiert. B3 weist starke Korrosion auf. Alle Brunnen werden regelmäßig regeneriert. Zur langfristigen Sicherstellung der Wasserversorgung wird die Sanierung zeitnah angestrebt. Mit Bescheid des Landratsamts Rottal-Inn vom 14.12.2020 wurde eine Bewilligung für das Zutagefördern von Grundwasser aus den Brunnen B1 - B4 aus dem Erschließungsgebiet Oberdietfurt erteilt. Die Bewilligung wurde bis zum 31.12.2020 erteilt. Die Stadtwerke Eggenfelden haben 2020 die Verlängerung der wasserrechtlichen Genehmigung sowie gleichzeitig eine Erhöhung der Jahresentnahmemenge auf 1.100.000 m³/a beantragt. Diese wurde bis zum 31.12.2023 gewährt. Die Antragsunterlagen für die nun beantrage Gewässerbenutzung wurden rechtzeitig vor Ablauf der wasserrechtlichen Genehmigung abgestimmt und vollständig eingereicht.</w:t>
      </w:r>
    </w:p>
    <w:p w:rsidR="00F9041A" w:rsidRDefault="001F2AA4" w:rsidP="00222F7A">
      <w:pPr>
        <w:autoSpaceDE w:val="0"/>
        <w:autoSpaceDN w:val="0"/>
        <w:adjustRightInd w:val="0"/>
        <w:jc w:val="both"/>
      </w:pPr>
      <w:r w:rsidRPr="00222F7A">
        <w:t>Mit Verordnung vom 22.02.2001 wurde das Trinkwasserschutzgebiet (T-WSG) für die Brunnengalerie ausgewiesen.</w:t>
      </w:r>
    </w:p>
    <w:p w:rsidR="00222F7A" w:rsidRDefault="00222F7A" w:rsidP="00222F7A">
      <w:pPr>
        <w:autoSpaceDE w:val="0"/>
        <w:autoSpaceDN w:val="0"/>
        <w:adjustRightInd w:val="0"/>
        <w:jc w:val="both"/>
      </w:pPr>
    </w:p>
    <w:p w:rsidR="00222F7A" w:rsidRPr="00222F7A" w:rsidRDefault="00222F7A" w:rsidP="00222F7A">
      <w:pPr>
        <w:autoSpaceDE w:val="0"/>
        <w:autoSpaceDN w:val="0"/>
        <w:adjustRightInd w:val="0"/>
        <w:jc w:val="both"/>
        <w:rPr>
          <w:rFonts w:cs="Arial"/>
        </w:rPr>
      </w:pPr>
      <w:r>
        <w:t xml:space="preserve">Mit Bescheid vom 09.04.2024 wurde dem Antragsteller die </w:t>
      </w:r>
      <w:r>
        <w:t xml:space="preserve">beschränkte wasserrechtliche Erlaubnis nach § 10 Abs. 1 WHG i.V. mit Art. 15 BayWG zur Benutzung des Grundwassers </w:t>
      </w:r>
      <w:r>
        <w:t xml:space="preserve">(1.200.000 m³/Jahr) </w:t>
      </w:r>
      <w:r>
        <w:t>erteilt.</w:t>
      </w:r>
    </w:p>
    <w:p w:rsidR="00F9041A" w:rsidRDefault="00F9041A" w:rsidP="00222F7A">
      <w:pPr>
        <w:autoSpaceDE w:val="0"/>
        <w:autoSpaceDN w:val="0"/>
        <w:adjustRightInd w:val="0"/>
        <w:jc w:val="both"/>
        <w:rPr>
          <w:rFonts w:cs="Arial"/>
        </w:rPr>
      </w:pPr>
    </w:p>
    <w:p w:rsidR="00222F7A" w:rsidRDefault="00222F7A" w:rsidP="00222F7A">
      <w:pPr>
        <w:jc w:val="both"/>
      </w:pPr>
      <w:r>
        <w:t>Für die Erteilung einer langfristigen gehobenen Erlaubnis – nach Sanierung der Brunnen –</w:t>
      </w:r>
      <w:r>
        <w:t xml:space="preserve">ist ein eigenes wasserrechtliches Verfahren durchzuführen. </w:t>
      </w:r>
    </w:p>
    <w:p w:rsidR="00222F7A" w:rsidRDefault="00222F7A" w:rsidP="00222F7A">
      <w:pPr>
        <w:autoSpaceDE w:val="0"/>
        <w:autoSpaceDN w:val="0"/>
        <w:adjustRightInd w:val="0"/>
        <w:jc w:val="both"/>
        <w:rPr>
          <w:rFonts w:cs="Arial"/>
        </w:rPr>
      </w:pPr>
    </w:p>
    <w:p w:rsidR="00222F7A" w:rsidRPr="00222F7A" w:rsidRDefault="00222F7A" w:rsidP="00222F7A">
      <w:pPr>
        <w:autoSpaceDE w:val="0"/>
        <w:autoSpaceDN w:val="0"/>
        <w:adjustRightInd w:val="0"/>
        <w:jc w:val="both"/>
        <w:rPr>
          <w:rFonts w:cs="Arial"/>
        </w:rPr>
      </w:pPr>
    </w:p>
    <w:p w:rsidR="00B67931" w:rsidRPr="00222F7A" w:rsidRDefault="00B67931" w:rsidP="00222F7A">
      <w:pPr>
        <w:autoSpaceDE w:val="0"/>
        <w:autoSpaceDN w:val="0"/>
        <w:adjustRightInd w:val="0"/>
        <w:jc w:val="both"/>
        <w:rPr>
          <w:rFonts w:cs="Arial"/>
        </w:rPr>
      </w:pPr>
      <w:r w:rsidRPr="00222F7A">
        <w:rPr>
          <w:rFonts w:cs="Arial"/>
        </w:rPr>
        <w:t>Im Vorfeld des Genehmigungsverfahrens</w:t>
      </w:r>
      <w:r w:rsidR="00BD7333" w:rsidRPr="00222F7A">
        <w:rPr>
          <w:rFonts w:cs="Arial"/>
        </w:rPr>
        <w:t xml:space="preserve"> </w:t>
      </w:r>
      <w:r w:rsidRPr="00222F7A">
        <w:rPr>
          <w:rFonts w:cs="Arial"/>
        </w:rPr>
        <w:t xml:space="preserve">wurde eine </w:t>
      </w:r>
      <w:r w:rsidR="00B412D0" w:rsidRPr="00222F7A">
        <w:rPr>
          <w:rFonts w:cs="Arial"/>
        </w:rPr>
        <w:t xml:space="preserve">allgemeine </w:t>
      </w:r>
      <w:r w:rsidRPr="00222F7A">
        <w:rPr>
          <w:rFonts w:cs="Arial"/>
        </w:rPr>
        <w:t>Vorprüfung des</w:t>
      </w:r>
      <w:r w:rsidR="00BD7333" w:rsidRPr="00222F7A">
        <w:rPr>
          <w:rFonts w:cs="Arial"/>
        </w:rPr>
        <w:t xml:space="preserve"> </w:t>
      </w:r>
      <w:r w:rsidRPr="00222F7A">
        <w:rPr>
          <w:rFonts w:cs="Arial"/>
        </w:rPr>
        <w:t xml:space="preserve">Einzelfalls gem. § </w:t>
      </w:r>
      <w:r w:rsidR="00416944" w:rsidRPr="00222F7A">
        <w:rPr>
          <w:rFonts w:cs="Arial"/>
        </w:rPr>
        <w:t xml:space="preserve">7 Abs. 1 </w:t>
      </w:r>
      <w:r w:rsidRPr="00222F7A">
        <w:rPr>
          <w:rFonts w:cs="Arial"/>
        </w:rPr>
        <w:t xml:space="preserve">Satz </w:t>
      </w:r>
      <w:r w:rsidR="00786E86" w:rsidRPr="00222F7A">
        <w:rPr>
          <w:rFonts w:cs="Arial"/>
        </w:rPr>
        <w:t>1</w:t>
      </w:r>
      <w:r w:rsidRPr="00222F7A">
        <w:rPr>
          <w:rFonts w:cs="Arial"/>
        </w:rPr>
        <w:t xml:space="preserve"> UVPG verbunden</w:t>
      </w:r>
      <w:r w:rsidR="00BD7333" w:rsidRPr="00222F7A">
        <w:rPr>
          <w:rFonts w:cs="Arial"/>
        </w:rPr>
        <w:t xml:space="preserve"> </w:t>
      </w:r>
      <w:r w:rsidRPr="00222F7A">
        <w:rPr>
          <w:rFonts w:cs="Arial"/>
        </w:rPr>
        <w:t xml:space="preserve">mit Nr. </w:t>
      </w:r>
      <w:r w:rsidR="00F9041A" w:rsidRPr="00222F7A">
        <w:rPr>
          <w:rFonts w:cs="Arial"/>
        </w:rPr>
        <w:t>13.3.3</w:t>
      </w:r>
      <w:r w:rsidR="00B412D0" w:rsidRPr="00222F7A">
        <w:rPr>
          <w:rFonts w:cs="Arial"/>
        </w:rPr>
        <w:t xml:space="preserve"> </w:t>
      </w:r>
      <w:r w:rsidRPr="00222F7A">
        <w:rPr>
          <w:rFonts w:cs="Arial"/>
        </w:rPr>
        <w:t>der Anlage 1 zum UVPG</w:t>
      </w:r>
      <w:r w:rsidR="00BD7333" w:rsidRPr="00222F7A">
        <w:rPr>
          <w:rFonts w:cs="Arial"/>
        </w:rPr>
        <w:t xml:space="preserve"> </w:t>
      </w:r>
      <w:r w:rsidRPr="00222F7A">
        <w:rPr>
          <w:rFonts w:cs="Arial"/>
        </w:rPr>
        <w:t>vorgenommen. Als Ergebnis der Vorprüfung</w:t>
      </w:r>
      <w:r w:rsidR="00BD7333" w:rsidRPr="00222F7A">
        <w:rPr>
          <w:rFonts w:cs="Arial"/>
        </w:rPr>
        <w:t xml:space="preserve"> </w:t>
      </w:r>
      <w:r w:rsidRPr="00222F7A">
        <w:rPr>
          <w:rFonts w:cs="Arial"/>
        </w:rPr>
        <w:t>wird festgestellt, dass die Durchführung einer</w:t>
      </w:r>
      <w:r w:rsidR="00BD7333" w:rsidRPr="00222F7A">
        <w:rPr>
          <w:rFonts w:cs="Arial"/>
        </w:rPr>
        <w:t xml:space="preserve"> </w:t>
      </w:r>
      <w:r w:rsidRPr="00222F7A">
        <w:rPr>
          <w:rFonts w:cs="Arial"/>
        </w:rPr>
        <w:t>Umweltverträglichkeitsprüfung im Rahmen des</w:t>
      </w:r>
      <w:r w:rsidR="00BD7333" w:rsidRPr="00222F7A">
        <w:rPr>
          <w:rFonts w:cs="Arial"/>
        </w:rPr>
        <w:t xml:space="preserve"> </w:t>
      </w:r>
      <w:r w:rsidRPr="00222F7A">
        <w:rPr>
          <w:rFonts w:cs="Arial"/>
        </w:rPr>
        <w:t>wasserrechtlichen Gestattungsverfahrens für</w:t>
      </w:r>
      <w:r w:rsidR="00BD7333" w:rsidRPr="00222F7A">
        <w:rPr>
          <w:rFonts w:cs="Arial"/>
        </w:rPr>
        <w:t xml:space="preserve"> das </w:t>
      </w:r>
      <w:r w:rsidR="00222F7A">
        <w:rPr>
          <w:rFonts w:cs="Arial"/>
        </w:rPr>
        <w:t xml:space="preserve">aktuell </w:t>
      </w:r>
      <w:r w:rsidR="00BD7333" w:rsidRPr="00222F7A">
        <w:rPr>
          <w:rFonts w:cs="Arial"/>
        </w:rPr>
        <w:t xml:space="preserve">beantragte Vorhaben nicht </w:t>
      </w:r>
      <w:r w:rsidRPr="00222F7A">
        <w:rPr>
          <w:rFonts w:cs="Arial"/>
        </w:rPr>
        <w:t>erforderlich ist,</w:t>
      </w:r>
      <w:r w:rsidR="00BD7333" w:rsidRPr="00222F7A">
        <w:rPr>
          <w:rFonts w:cs="Arial"/>
        </w:rPr>
        <w:t xml:space="preserve"> </w:t>
      </w:r>
      <w:r w:rsidRPr="00222F7A">
        <w:rPr>
          <w:rFonts w:cs="Arial"/>
        </w:rPr>
        <w:t>da erhebliche nachteilige Umweltauswirkungen</w:t>
      </w:r>
      <w:r w:rsidR="00BD7333" w:rsidRPr="00222F7A">
        <w:rPr>
          <w:rFonts w:cs="Arial"/>
        </w:rPr>
        <w:t xml:space="preserve"> </w:t>
      </w:r>
      <w:r w:rsidRPr="00222F7A">
        <w:rPr>
          <w:rFonts w:cs="Arial"/>
        </w:rPr>
        <w:t>nicht zu erwarten sind.</w:t>
      </w:r>
    </w:p>
    <w:p w:rsidR="00B67931" w:rsidRPr="00222F7A" w:rsidRDefault="00B67931" w:rsidP="00222F7A">
      <w:pPr>
        <w:autoSpaceDE w:val="0"/>
        <w:autoSpaceDN w:val="0"/>
        <w:adjustRightInd w:val="0"/>
        <w:jc w:val="both"/>
        <w:rPr>
          <w:rFonts w:cs="Arial"/>
        </w:rPr>
      </w:pPr>
    </w:p>
    <w:p w:rsidR="00B67931" w:rsidRPr="00222F7A" w:rsidRDefault="00B67931" w:rsidP="00222F7A">
      <w:pPr>
        <w:autoSpaceDE w:val="0"/>
        <w:autoSpaceDN w:val="0"/>
        <w:adjustRightInd w:val="0"/>
        <w:jc w:val="both"/>
        <w:rPr>
          <w:rFonts w:cs="Arial"/>
        </w:rPr>
      </w:pPr>
      <w:r w:rsidRPr="00222F7A">
        <w:rPr>
          <w:rFonts w:cs="Arial"/>
        </w:rPr>
        <w:t>Es wird darauf hingewiesen, dass diese</w:t>
      </w:r>
      <w:r w:rsidR="00BD7333" w:rsidRPr="00222F7A">
        <w:rPr>
          <w:rFonts w:cs="Arial"/>
        </w:rPr>
        <w:t xml:space="preserve"> </w:t>
      </w:r>
      <w:r w:rsidRPr="00222F7A">
        <w:rPr>
          <w:rFonts w:cs="Arial"/>
        </w:rPr>
        <w:t>Feststellung nicht selbständig anfechtbar ist (§</w:t>
      </w:r>
      <w:r w:rsidR="00BD7333" w:rsidRPr="00222F7A">
        <w:rPr>
          <w:rFonts w:cs="Arial"/>
        </w:rPr>
        <w:t xml:space="preserve"> </w:t>
      </w:r>
      <w:r w:rsidR="00416944" w:rsidRPr="00222F7A">
        <w:rPr>
          <w:rFonts w:cs="Arial"/>
        </w:rPr>
        <w:t>5 Abs. 3 Satz 1</w:t>
      </w:r>
      <w:r w:rsidRPr="00222F7A">
        <w:rPr>
          <w:rFonts w:cs="Arial"/>
        </w:rPr>
        <w:t xml:space="preserve"> UVPG).</w:t>
      </w:r>
    </w:p>
    <w:p w:rsidR="00B67931" w:rsidRPr="00222F7A" w:rsidRDefault="00B67931" w:rsidP="00222F7A">
      <w:pPr>
        <w:autoSpaceDE w:val="0"/>
        <w:autoSpaceDN w:val="0"/>
        <w:adjustRightInd w:val="0"/>
        <w:jc w:val="both"/>
        <w:rPr>
          <w:rFonts w:cs="Arial"/>
        </w:rPr>
      </w:pPr>
    </w:p>
    <w:p w:rsidR="00BD7333" w:rsidRPr="00222F7A" w:rsidRDefault="00BD7333" w:rsidP="00B67931">
      <w:pPr>
        <w:autoSpaceDE w:val="0"/>
        <w:autoSpaceDN w:val="0"/>
        <w:adjustRightInd w:val="0"/>
        <w:rPr>
          <w:rFonts w:cs="Arial"/>
        </w:rPr>
      </w:pPr>
      <w:bookmarkStart w:id="0" w:name="_GoBack"/>
      <w:bookmarkEnd w:id="0"/>
    </w:p>
    <w:p w:rsidR="00B67931" w:rsidRPr="00222F7A" w:rsidRDefault="00B67931" w:rsidP="00B67931">
      <w:pPr>
        <w:autoSpaceDE w:val="0"/>
        <w:autoSpaceDN w:val="0"/>
        <w:adjustRightInd w:val="0"/>
        <w:rPr>
          <w:rFonts w:cs="Arial"/>
          <w:b/>
          <w:bCs/>
        </w:rPr>
      </w:pPr>
      <w:r w:rsidRPr="00222F7A">
        <w:rPr>
          <w:rFonts w:cs="Arial"/>
          <w:b/>
          <w:bCs/>
        </w:rPr>
        <w:t xml:space="preserve">Pfarrkirchen, </w:t>
      </w:r>
      <w:r w:rsidR="001F2AA4" w:rsidRPr="00222F7A">
        <w:rPr>
          <w:rFonts w:cs="Arial"/>
          <w:b/>
          <w:bCs/>
        </w:rPr>
        <w:t>09.04.2024</w:t>
      </w:r>
    </w:p>
    <w:p w:rsidR="00B67931" w:rsidRPr="00222F7A" w:rsidRDefault="00B67931" w:rsidP="00B67931">
      <w:pPr>
        <w:autoSpaceDE w:val="0"/>
        <w:autoSpaceDN w:val="0"/>
        <w:adjustRightInd w:val="0"/>
        <w:rPr>
          <w:rFonts w:cs="Arial"/>
          <w:b/>
          <w:bCs/>
        </w:rPr>
      </w:pPr>
      <w:r w:rsidRPr="00222F7A">
        <w:rPr>
          <w:rFonts w:cs="Arial"/>
          <w:b/>
          <w:bCs/>
        </w:rPr>
        <w:t>Landratsamt Rottal-Inn</w:t>
      </w:r>
    </w:p>
    <w:p w:rsidR="00B67931" w:rsidRPr="00222F7A" w:rsidRDefault="00B67931" w:rsidP="00B67931">
      <w:pPr>
        <w:autoSpaceDE w:val="0"/>
        <w:autoSpaceDN w:val="0"/>
        <w:adjustRightInd w:val="0"/>
        <w:rPr>
          <w:rFonts w:cs="Arial"/>
          <w:b/>
          <w:bCs/>
        </w:rPr>
      </w:pPr>
      <w:r w:rsidRPr="00222F7A">
        <w:rPr>
          <w:rFonts w:cs="Arial"/>
          <w:b/>
          <w:bCs/>
        </w:rPr>
        <w:t>Untere Wasserrechtsbehörde</w:t>
      </w:r>
    </w:p>
    <w:p w:rsidR="00E84B3B" w:rsidRPr="00222F7A" w:rsidRDefault="00E84B3B" w:rsidP="00B67931">
      <w:pPr>
        <w:autoSpaceDE w:val="0"/>
        <w:autoSpaceDN w:val="0"/>
        <w:adjustRightInd w:val="0"/>
        <w:rPr>
          <w:rFonts w:cs="Arial"/>
          <w:b/>
          <w:bCs/>
        </w:rPr>
      </w:pPr>
    </w:p>
    <w:p w:rsidR="00B67931" w:rsidRPr="00222F7A" w:rsidRDefault="00B67931" w:rsidP="00B67931">
      <w:pPr>
        <w:autoSpaceDE w:val="0"/>
        <w:autoSpaceDN w:val="0"/>
        <w:adjustRightInd w:val="0"/>
        <w:rPr>
          <w:rFonts w:cs="Arial"/>
          <w:b/>
          <w:bCs/>
        </w:rPr>
      </w:pPr>
    </w:p>
    <w:p w:rsidR="0042248A" w:rsidRPr="00222F7A" w:rsidRDefault="001F2AA4" w:rsidP="00B67931">
      <w:r w:rsidRPr="00222F7A">
        <w:t>Rudy</w:t>
      </w:r>
    </w:p>
    <w:sectPr w:rsidR="0042248A" w:rsidRPr="00222F7A" w:rsidSect="002943AC">
      <w:pgSz w:w="11906" w:h="16838"/>
      <w:pgMar w:top="1417" w:right="1417" w:bottom="1134" w:left="1417" w:header="708" w:footer="708" w:gutter="0"/>
      <w:paperSrc w:first="1" w:other="1"/>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oNotDisplayPageBoundaries/>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7931"/>
    <w:rsid w:val="0005700A"/>
    <w:rsid w:val="00135974"/>
    <w:rsid w:val="001D3C07"/>
    <w:rsid w:val="001F2AA4"/>
    <w:rsid w:val="00222F7A"/>
    <w:rsid w:val="00241B99"/>
    <w:rsid w:val="0026139A"/>
    <w:rsid w:val="002943AC"/>
    <w:rsid w:val="00375742"/>
    <w:rsid w:val="003C450B"/>
    <w:rsid w:val="003F6DCF"/>
    <w:rsid w:val="00416944"/>
    <w:rsid w:val="0042248A"/>
    <w:rsid w:val="00465DD7"/>
    <w:rsid w:val="004A7697"/>
    <w:rsid w:val="006A1888"/>
    <w:rsid w:val="006C2717"/>
    <w:rsid w:val="006C6037"/>
    <w:rsid w:val="006D01D9"/>
    <w:rsid w:val="00786E86"/>
    <w:rsid w:val="007D660B"/>
    <w:rsid w:val="00832043"/>
    <w:rsid w:val="008A50F5"/>
    <w:rsid w:val="0099498D"/>
    <w:rsid w:val="009B1B19"/>
    <w:rsid w:val="00AF73DC"/>
    <w:rsid w:val="00B21FBC"/>
    <w:rsid w:val="00B35A54"/>
    <w:rsid w:val="00B412D0"/>
    <w:rsid w:val="00B413BA"/>
    <w:rsid w:val="00B67931"/>
    <w:rsid w:val="00B9123B"/>
    <w:rsid w:val="00BD7333"/>
    <w:rsid w:val="00BF2B50"/>
    <w:rsid w:val="00CA662D"/>
    <w:rsid w:val="00D02300"/>
    <w:rsid w:val="00E00A8D"/>
    <w:rsid w:val="00E83E5B"/>
    <w:rsid w:val="00E84B3B"/>
    <w:rsid w:val="00EA2770"/>
    <w:rsid w:val="00ED1955"/>
    <w:rsid w:val="00EF41D8"/>
    <w:rsid w:val="00F43E23"/>
    <w:rsid w:val="00F53D9E"/>
    <w:rsid w:val="00F9041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595EE"/>
  <w15:docId w15:val="{72369116-6ABA-48A5-9C3C-7DB75B54C1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42248A"/>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9065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355</Words>
  <Characters>2237</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Company>LRA</Company>
  <LinksUpToDate>false</LinksUpToDate>
  <CharactersWithSpaces>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Hirmer Peter</dc:creator>
  <cp:lastModifiedBy>Kufer Astrid</cp:lastModifiedBy>
  <cp:revision>3</cp:revision>
  <cp:lastPrinted>2013-09-11T04:36:00Z</cp:lastPrinted>
  <dcterms:created xsi:type="dcterms:W3CDTF">2025-02-17T09:44:00Z</dcterms:created>
  <dcterms:modified xsi:type="dcterms:W3CDTF">2025-02-20T15:29:00Z</dcterms:modified>
  <cp:contentStatus>Endgültig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