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64" w:rsidRPr="00106DC3" w:rsidRDefault="00590264" w:rsidP="003855D5">
      <w:pPr>
        <w:spacing w:after="0" w:line="240" w:lineRule="atLeast"/>
        <w:ind w:left="0" w:firstLine="0"/>
        <w:rPr>
          <w:b/>
          <w:color w:val="auto"/>
        </w:rPr>
      </w:pPr>
      <w:bookmarkStart w:id="0" w:name="_Toc15461"/>
      <w:r w:rsidRPr="00106DC3">
        <w:rPr>
          <w:b/>
          <w:color w:val="auto"/>
        </w:rPr>
        <w:t>Vollzug der Wassergesetze und des Gesetzes über die Umweltverträglichkeitsprüfung (UVPG);</w:t>
      </w:r>
    </w:p>
    <w:p w:rsidR="00590264" w:rsidRPr="00106DC3" w:rsidRDefault="00590264" w:rsidP="003855D5">
      <w:pPr>
        <w:spacing w:after="0" w:line="240" w:lineRule="atLeast"/>
        <w:ind w:left="0" w:firstLine="0"/>
        <w:rPr>
          <w:b/>
          <w:color w:val="auto"/>
        </w:rPr>
      </w:pPr>
      <w:r w:rsidRPr="00106DC3">
        <w:rPr>
          <w:b/>
          <w:color w:val="auto"/>
        </w:rPr>
        <w:t>Öffnen einer Drainageleitung (Anlegen eines naturnahen Bachlaufes) in der Flutmulde zwischen der Einmündung der Pfettrach i</w:t>
      </w:r>
      <w:r w:rsidR="00F63FC0" w:rsidRPr="00106DC3">
        <w:rPr>
          <w:b/>
          <w:color w:val="auto"/>
        </w:rPr>
        <w:t>n die Flutmulde und der Straße „</w:t>
      </w:r>
      <w:r w:rsidRPr="00106DC3">
        <w:rPr>
          <w:b/>
          <w:color w:val="auto"/>
        </w:rPr>
        <w:t>Alter Rennweg</w:t>
      </w:r>
      <w:r w:rsidR="00F63FC0" w:rsidRPr="00106DC3">
        <w:rPr>
          <w:b/>
          <w:color w:val="auto"/>
        </w:rPr>
        <w:t>“</w:t>
      </w:r>
      <w:r w:rsidRPr="00106DC3">
        <w:rPr>
          <w:b/>
          <w:color w:val="auto"/>
        </w:rPr>
        <w:t xml:space="preserve"> in 84034 Landshut durch den Freistaat Bayern, vertreten durch das WWA Landshut;</w:t>
      </w:r>
    </w:p>
    <w:p w:rsidR="00590264" w:rsidRPr="00106DC3" w:rsidRDefault="00590264" w:rsidP="003855D5">
      <w:pPr>
        <w:spacing w:after="0" w:line="240" w:lineRule="atLeast"/>
        <w:ind w:left="0" w:firstLine="0"/>
        <w:rPr>
          <w:b/>
          <w:color w:val="auto"/>
        </w:rPr>
      </w:pPr>
      <w:r w:rsidRPr="00106DC3">
        <w:rPr>
          <w:b/>
          <w:color w:val="auto"/>
        </w:rPr>
        <w:t>Antrag des Freistaates Bayern, vertreten durch das WWA Landshut, vom 02.07.2019 auf die wasserrechtliche Gestattung;</w:t>
      </w:r>
    </w:p>
    <w:p w:rsidR="00660046" w:rsidRPr="00106DC3" w:rsidRDefault="00590264" w:rsidP="003855D5">
      <w:pPr>
        <w:pStyle w:val="berschrift1"/>
        <w:spacing w:after="0" w:line="240" w:lineRule="atLeast"/>
        <w:ind w:left="0" w:right="0" w:firstLine="0"/>
        <w:rPr>
          <w:color w:val="auto"/>
        </w:rPr>
      </w:pPr>
      <w:r w:rsidRPr="00106DC3">
        <w:rPr>
          <w:color w:val="auto"/>
        </w:rPr>
        <w:t>Bekanntgabe gemäß § 5 Abs. 2 A</w:t>
      </w:r>
      <w:r w:rsidR="001D034D">
        <w:rPr>
          <w:color w:val="auto"/>
        </w:rPr>
        <w:t>bs.</w:t>
      </w:r>
      <w:bookmarkStart w:id="1" w:name="_GoBack"/>
      <w:bookmarkEnd w:id="1"/>
      <w:r w:rsidRPr="00106DC3">
        <w:rPr>
          <w:color w:val="auto"/>
        </w:rPr>
        <w:t xml:space="preserve"> 1 UVPG des Ergebnisses der durchgeführten standortbezogenen Vorprüfung im Sinne des § 7 Abs. 2 Satz 1 UVPG</w:t>
      </w:r>
      <w:r w:rsidR="007712C6" w:rsidRPr="00106DC3">
        <w:rPr>
          <w:color w:val="auto"/>
        </w:rPr>
        <w:t xml:space="preserve"> </w:t>
      </w:r>
      <w:bookmarkEnd w:id="0"/>
    </w:p>
    <w:p w:rsidR="00660046" w:rsidRPr="00106DC3" w:rsidRDefault="00660046" w:rsidP="003855D5">
      <w:pPr>
        <w:pStyle w:val="berschrift2"/>
        <w:spacing w:after="0" w:line="240" w:lineRule="atLeast"/>
        <w:ind w:left="0" w:right="0" w:firstLine="0"/>
        <w:jc w:val="both"/>
        <w:rPr>
          <w:b w:val="0"/>
          <w:color w:val="auto"/>
        </w:rPr>
      </w:pPr>
    </w:p>
    <w:p w:rsidR="00590264" w:rsidRPr="00106DC3" w:rsidRDefault="00590264" w:rsidP="003855D5">
      <w:pPr>
        <w:spacing w:after="0" w:line="240" w:lineRule="atLeast"/>
        <w:ind w:left="0" w:firstLine="0"/>
        <w:rPr>
          <w:color w:val="auto"/>
        </w:rPr>
      </w:pPr>
    </w:p>
    <w:p w:rsidR="00590264" w:rsidRPr="00106DC3" w:rsidRDefault="00590264" w:rsidP="003855D5">
      <w:pPr>
        <w:spacing w:after="0" w:line="240" w:lineRule="atLeast"/>
        <w:ind w:left="0" w:firstLine="0"/>
        <w:rPr>
          <w:color w:val="auto"/>
        </w:rPr>
      </w:pPr>
      <w:r w:rsidRPr="00106DC3">
        <w:rPr>
          <w:color w:val="auto"/>
        </w:rPr>
        <w:t>Mit Schreiben vom 02.07.2019 beantragte der Freistaat Bayern, hier vertreten durch das WWA Landshut, die wasserrechtliche Gestattung für das im Betreff genannte Vorhaben.</w:t>
      </w:r>
    </w:p>
    <w:p w:rsidR="00660046" w:rsidRPr="00106DC3" w:rsidRDefault="00660046" w:rsidP="003855D5">
      <w:pPr>
        <w:spacing w:after="0" w:line="240" w:lineRule="atLeast"/>
        <w:ind w:left="0" w:firstLine="0"/>
        <w:rPr>
          <w:color w:val="auto"/>
        </w:rPr>
      </w:pPr>
    </w:p>
    <w:p w:rsidR="00660046" w:rsidRPr="00106DC3" w:rsidRDefault="00590264" w:rsidP="003855D5">
      <w:pPr>
        <w:autoSpaceDE w:val="0"/>
        <w:autoSpaceDN w:val="0"/>
        <w:adjustRightInd w:val="0"/>
        <w:spacing w:after="0" w:line="240" w:lineRule="atLeast"/>
        <w:ind w:left="0" w:firstLine="0"/>
        <w:rPr>
          <w:color w:val="auto"/>
        </w:rPr>
      </w:pPr>
      <w:r w:rsidRPr="00106DC3">
        <w:rPr>
          <w:rFonts w:eastAsiaTheme="minorEastAsia"/>
          <w:color w:val="auto"/>
        </w:rPr>
        <w:t>Ziel des Vorhabens ist die Freilegung einer bestehenden Drainageleitung innerhalb der Flutmulde Landshut. Dadurch soll ein naturnahes, strukturreiches Fließgewässer entstehen. Das nordwestliche Ufer soll gut begehbar sein und somit Freizeitnutzung ermöglichen. An diesem Ufer sind Sitzgelegenheiten aus Natursteinen, Trittsteine sowie eine Kneipanlage vorgesehen. Das südöstliche Ufer wird naturnah gestaltet. Die angrenzenden Grünlandflächen werden durch Senken strukturiert und weiterhin extensiv bewirtschaftet.</w:t>
      </w:r>
    </w:p>
    <w:p w:rsidR="00590264" w:rsidRPr="00106DC3" w:rsidRDefault="00590264" w:rsidP="003855D5">
      <w:pPr>
        <w:spacing w:after="0" w:line="240" w:lineRule="atLeast"/>
        <w:ind w:left="0" w:firstLine="0"/>
        <w:rPr>
          <w:color w:val="auto"/>
        </w:rPr>
      </w:pPr>
    </w:p>
    <w:p w:rsidR="00660046" w:rsidRPr="00106DC3" w:rsidRDefault="007712C6" w:rsidP="003855D5">
      <w:pPr>
        <w:spacing w:after="0" w:line="240" w:lineRule="atLeast"/>
        <w:ind w:left="0" w:firstLine="0"/>
        <w:rPr>
          <w:color w:val="auto"/>
        </w:rPr>
      </w:pPr>
      <w:r w:rsidRPr="00106DC3">
        <w:rPr>
          <w:color w:val="auto"/>
        </w:rPr>
        <w:t xml:space="preserve">Gemäß § 5 Abs. 1 </w:t>
      </w:r>
      <w:r w:rsidR="003855D5" w:rsidRPr="00106DC3">
        <w:rPr>
          <w:color w:val="auto"/>
        </w:rPr>
        <w:t>Satz 1 UVPG</w:t>
      </w:r>
      <w:r w:rsidRPr="00106DC3">
        <w:rPr>
          <w:color w:val="auto"/>
        </w:rPr>
        <w:t xml:space="preserve"> i</w:t>
      </w:r>
      <w:r w:rsidR="003855D5" w:rsidRPr="00106DC3">
        <w:rPr>
          <w:color w:val="auto"/>
        </w:rPr>
        <w:t>n</w:t>
      </w:r>
      <w:r w:rsidRPr="00106DC3">
        <w:rPr>
          <w:color w:val="auto"/>
        </w:rPr>
        <w:t xml:space="preserve"> V</w:t>
      </w:r>
      <w:r w:rsidR="003855D5" w:rsidRPr="00106DC3">
        <w:rPr>
          <w:color w:val="auto"/>
        </w:rPr>
        <w:t>erbindung</w:t>
      </w:r>
      <w:r w:rsidRPr="00106DC3">
        <w:rPr>
          <w:color w:val="auto"/>
        </w:rPr>
        <w:t xml:space="preserve"> m</w:t>
      </w:r>
      <w:r w:rsidR="003855D5" w:rsidRPr="00106DC3">
        <w:rPr>
          <w:color w:val="auto"/>
        </w:rPr>
        <w:t>it</w:t>
      </w:r>
      <w:r w:rsidRPr="00106DC3">
        <w:rPr>
          <w:color w:val="auto"/>
        </w:rPr>
        <w:t xml:space="preserve"> </w:t>
      </w:r>
      <w:r w:rsidR="003855D5" w:rsidRPr="00106DC3">
        <w:rPr>
          <w:color w:val="auto"/>
        </w:rPr>
        <w:t>(i. V. m.) N</w:t>
      </w:r>
      <w:r w:rsidRPr="00106DC3">
        <w:rPr>
          <w:color w:val="auto"/>
        </w:rPr>
        <w:t>r</w:t>
      </w:r>
      <w:r w:rsidR="004203CF" w:rsidRPr="00106DC3">
        <w:rPr>
          <w:color w:val="auto"/>
        </w:rPr>
        <w:t>.</w:t>
      </w:r>
      <w:r w:rsidRPr="00106DC3">
        <w:rPr>
          <w:color w:val="auto"/>
        </w:rPr>
        <w:t xml:space="preserve"> 13.18.2 der Anlage 1 </w:t>
      </w:r>
      <w:r w:rsidR="003855D5" w:rsidRPr="00106DC3">
        <w:rPr>
          <w:color w:val="auto"/>
        </w:rPr>
        <w:t>zum UVPG</w:t>
      </w:r>
      <w:r w:rsidRPr="00106DC3">
        <w:rPr>
          <w:color w:val="auto"/>
        </w:rPr>
        <w:t xml:space="preserve"> </w:t>
      </w:r>
      <w:r w:rsidR="003855D5" w:rsidRPr="00106DC3">
        <w:rPr>
          <w:color w:val="auto"/>
        </w:rPr>
        <w:t xml:space="preserve">war </w:t>
      </w:r>
      <w:r w:rsidRPr="00106DC3">
        <w:rPr>
          <w:color w:val="auto"/>
        </w:rPr>
        <w:t>eine standortbezo</w:t>
      </w:r>
      <w:r w:rsidR="003855D5" w:rsidRPr="00106DC3">
        <w:rPr>
          <w:color w:val="auto"/>
        </w:rPr>
        <w:t xml:space="preserve">gene Vorprüfung durchzuführen. </w:t>
      </w:r>
      <w:r w:rsidRPr="00106DC3">
        <w:rPr>
          <w:color w:val="auto"/>
        </w:rPr>
        <w:t>Die Prüfung erfolgt</w:t>
      </w:r>
      <w:r w:rsidR="003855D5" w:rsidRPr="00106DC3">
        <w:rPr>
          <w:color w:val="auto"/>
        </w:rPr>
        <w:t>e</w:t>
      </w:r>
      <w:r w:rsidRPr="00106DC3">
        <w:rPr>
          <w:color w:val="auto"/>
        </w:rPr>
        <w:t xml:space="preserve"> gem</w:t>
      </w:r>
      <w:r w:rsidR="003855D5" w:rsidRPr="00106DC3">
        <w:rPr>
          <w:color w:val="auto"/>
        </w:rPr>
        <w:t>äß</w:t>
      </w:r>
      <w:r w:rsidRPr="00106DC3">
        <w:rPr>
          <w:color w:val="auto"/>
        </w:rPr>
        <w:t xml:space="preserve"> § 7 Abs. 2 UVPG i. V. m. Anlage 3 Nr</w:t>
      </w:r>
      <w:r w:rsidR="004203CF" w:rsidRPr="00106DC3">
        <w:rPr>
          <w:color w:val="auto"/>
        </w:rPr>
        <w:t>.</w:t>
      </w:r>
      <w:r w:rsidRPr="00106DC3">
        <w:rPr>
          <w:color w:val="auto"/>
        </w:rPr>
        <w:t xml:space="preserve"> 2.3 zum UVPG</w:t>
      </w:r>
      <w:r w:rsidR="003855D5" w:rsidRPr="00106DC3">
        <w:rPr>
          <w:color w:val="auto"/>
        </w:rPr>
        <w:t xml:space="preserve"> hinsichtlich der </w:t>
      </w:r>
      <w:r w:rsidRPr="00106DC3">
        <w:rPr>
          <w:color w:val="auto"/>
        </w:rPr>
        <w:t>Belastbarkeit der Schutzgüter unter besonderer Berücksichtigung folgender Gebiete und von Art und Umfang des ihnen jeweils zugewiese</w:t>
      </w:r>
      <w:r w:rsidR="00F63FC0" w:rsidRPr="00106DC3">
        <w:rPr>
          <w:color w:val="auto"/>
        </w:rPr>
        <w:t>nen Schutzes (Schutzkriterien):</w:t>
      </w:r>
    </w:p>
    <w:p w:rsidR="00660046" w:rsidRPr="00106DC3" w:rsidRDefault="00660046" w:rsidP="003855D5">
      <w:pPr>
        <w:spacing w:after="0" w:line="240" w:lineRule="atLeast"/>
        <w:ind w:left="0" w:firstLine="0"/>
        <w:rPr>
          <w:color w:val="auto"/>
        </w:rPr>
      </w:pPr>
    </w:p>
    <w:p w:rsidR="003855D5" w:rsidRPr="00106DC3" w:rsidRDefault="003855D5" w:rsidP="003855D5">
      <w:pPr>
        <w:spacing w:after="0" w:line="240" w:lineRule="atLeast"/>
        <w:ind w:left="0" w:firstLine="0"/>
        <w:rPr>
          <w:color w:val="auto"/>
        </w:rPr>
      </w:pPr>
      <w:r w:rsidRPr="00106DC3">
        <w:rPr>
          <w:color w:val="auto"/>
        </w:rPr>
        <w:t>-</w:t>
      </w:r>
      <w:r w:rsidRPr="00106DC3">
        <w:rPr>
          <w:color w:val="auto"/>
        </w:rPr>
        <w:tab/>
      </w:r>
      <w:r w:rsidR="007712C6" w:rsidRPr="00106DC3">
        <w:rPr>
          <w:color w:val="auto"/>
        </w:rPr>
        <w:t>Natura 2 000-Gebiete nach § 7 Abs</w:t>
      </w:r>
      <w:r w:rsidR="004203CF" w:rsidRPr="00106DC3">
        <w:rPr>
          <w:color w:val="auto"/>
        </w:rPr>
        <w:t>. 1 N</w:t>
      </w:r>
      <w:r w:rsidR="007712C6" w:rsidRPr="00106DC3">
        <w:rPr>
          <w:color w:val="auto"/>
        </w:rPr>
        <w:t>r</w:t>
      </w:r>
      <w:r w:rsidR="004203CF" w:rsidRPr="00106DC3">
        <w:rPr>
          <w:color w:val="auto"/>
        </w:rPr>
        <w:t>.</w:t>
      </w:r>
      <w:r w:rsidR="007712C6" w:rsidRPr="00106DC3">
        <w:rPr>
          <w:color w:val="auto"/>
        </w:rPr>
        <w:t xml:space="preserve"> 8 des </w:t>
      </w:r>
      <w:r w:rsidRPr="00106DC3">
        <w:rPr>
          <w:color w:val="auto"/>
        </w:rPr>
        <w:t>Bundesnaturschutzgesetzes</w:t>
      </w:r>
      <w:r w:rsidR="004203CF" w:rsidRPr="00106DC3">
        <w:rPr>
          <w:color w:val="auto"/>
        </w:rPr>
        <w:t xml:space="preserve"> (BNatSchG)</w:t>
      </w:r>
    </w:p>
    <w:p w:rsidR="003855D5" w:rsidRPr="00106DC3" w:rsidRDefault="003855D5" w:rsidP="003855D5">
      <w:pPr>
        <w:spacing w:after="0" w:line="240" w:lineRule="atLeast"/>
        <w:ind w:left="0" w:firstLine="0"/>
        <w:rPr>
          <w:color w:val="auto"/>
        </w:rPr>
      </w:pPr>
    </w:p>
    <w:p w:rsidR="00660046" w:rsidRPr="00106DC3" w:rsidRDefault="007712C6" w:rsidP="005D7D59">
      <w:pPr>
        <w:spacing w:after="0" w:line="240" w:lineRule="atLeast"/>
        <w:ind w:left="284" w:firstLine="0"/>
        <w:rPr>
          <w:color w:val="auto"/>
        </w:rPr>
      </w:pPr>
      <w:r w:rsidRPr="00106DC3">
        <w:rPr>
          <w:color w:val="auto"/>
        </w:rPr>
        <w:t>Das Kriterium erfordert im vorliegenden Fall mangels Betroffenheit keine</w:t>
      </w:r>
      <w:r w:rsidR="004203CF" w:rsidRPr="00106DC3">
        <w:rPr>
          <w:color w:val="auto"/>
        </w:rPr>
        <w:t xml:space="preserve"> Umweltverträglichkeits</w:t>
      </w:r>
      <w:r w:rsidR="005D7D59" w:rsidRPr="00106DC3">
        <w:rPr>
          <w:color w:val="auto"/>
        </w:rPr>
        <w:t>-</w:t>
      </w:r>
      <w:r w:rsidR="004203CF" w:rsidRPr="00106DC3">
        <w:rPr>
          <w:color w:val="auto"/>
        </w:rPr>
        <w:t>prüfung.</w:t>
      </w:r>
    </w:p>
    <w:p w:rsidR="003855D5" w:rsidRPr="00106DC3" w:rsidRDefault="003855D5" w:rsidP="003855D5">
      <w:pPr>
        <w:spacing w:after="0" w:line="240" w:lineRule="atLeast"/>
        <w:ind w:left="0" w:firstLine="0"/>
        <w:rPr>
          <w:color w:val="auto"/>
        </w:rPr>
      </w:pPr>
    </w:p>
    <w:p w:rsidR="00660046" w:rsidRPr="00106DC3" w:rsidRDefault="003855D5" w:rsidP="003855D5">
      <w:pPr>
        <w:spacing w:after="0" w:line="240" w:lineRule="atLeast"/>
        <w:ind w:left="0" w:firstLine="0"/>
        <w:rPr>
          <w:color w:val="auto"/>
        </w:rPr>
      </w:pPr>
      <w:r w:rsidRPr="00106DC3">
        <w:rPr>
          <w:color w:val="auto"/>
        </w:rPr>
        <w:t>-</w:t>
      </w:r>
      <w:r w:rsidRPr="00106DC3">
        <w:rPr>
          <w:color w:val="auto"/>
        </w:rPr>
        <w:tab/>
      </w:r>
      <w:r w:rsidR="007712C6" w:rsidRPr="00106DC3">
        <w:rPr>
          <w:color w:val="auto"/>
        </w:rPr>
        <w:t>Naturschutzgebiete nach § 23 B</w:t>
      </w:r>
      <w:r w:rsidR="004203CF" w:rsidRPr="00106DC3">
        <w:rPr>
          <w:color w:val="auto"/>
        </w:rPr>
        <w:t>NatSchG</w:t>
      </w:r>
      <w:r w:rsidR="007712C6" w:rsidRPr="00106DC3">
        <w:rPr>
          <w:color w:val="auto"/>
        </w:rPr>
        <w:t xml:space="preserve">, soweit nicht bereits oben erfasst </w:t>
      </w:r>
    </w:p>
    <w:p w:rsidR="003855D5" w:rsidRPr="00106DC3" w:rsidRDefault="003855D5" w:rsidP="003855D5">
      <w:pPr>
        <w:spacing w:after="0" w:line="240" w:lineRule="atLeast"/>
        <w:ind w:left="0" w:firstLine="0"/>
        <w:rPr>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3855D5" w:rsidRPr="00106DC3" w:rsidRDefault="003855D5" w:rsidP="003855D5">
      <w:pPr>
        <w:spacing w:after="0" w:line="240" w:lineRule="atLeast"/>
        <w:ind w:left="0" w:firstLine="0"/>
        <w:rPr>
          <w:color w:val="auto"/>
        </w:rPr>
      </w:pPr>
    </w:p>
    <w:p w:rsidR="00660046" w:rsidRPr="00106DC3" w:rsidRDefault="003855D5" w:rsidP="005D7D59">
      <w:pPr>
        <w:spacing w:after="0" w:line="240" w:lineRule="atLeast"/>
        <w:ind w:left="284" w:hanging="284"/>
        <w:rPr>
          <w:color w:val="auto"/>
        </w:rPr>
      </w:pPr>
      <w:r w:rsidRPr="00106DC3">
        <w:rPr>
          <w:color w:val="auto"/>
        </w:rPr>
        <w:t>-</w:t>
      </w:r>
      <w:r w:rsidRPr="00106DC3">
        <w:rPr>
          <w:color w:val="auto"/>
        </w:rPr>
        <w:tab/>
      </w:r>
      <w:r w:rsidR="007712C6" w:rsidRPr="00106DC3">
        <w:rPr>
          <w:color w:val="auto"/>
        </w:rPr>
        <w:t>Nationalparke und Nationale Naturmonumente nach § 24 B</w:t>
      </w:r>
      <w:r w:rsidR="004203CF" w:rsidRPr="00106DC3">
        <w:rPr>
          <w:color w:val="auto"/>
        </w:rPr>
        <w:t>NatSchG</w:t>
      </w:r>
      <w:r w:rsidR="007712C6" w:rsidRPr="00106DC3">
        <w:rPr>
          <w:color w:val="auto"/>
        </w:rPr>
        <w:t>, so</w:t>
      </w:r>
      <w:r w:rsidR="004203CF" w:rsidRPr="00106DC3">
        <w:rPr>
          <w:color w:val="auto"/>
        </w:rPr>
        <w:t>weit nicht bereits oben erfasst</w:t>
      </w:r>
    </w:p>
    <w:p w:rsidR="003855D5" w:rsidRPr="00106DC3" w:rsidRDefault="003855D5" w:rsidP="003855D5">
      <w:pPr>
        <w:spacing w:after="0" w:line="240" w:lineRule="atLeast"/>
        <w:ind w:left="0" w:firstLine="0"/>
        <w:rPr>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3855D5" w:rsidRPr="00106DC3" w:rsidRDefault="003855D5" w:rsidP="003855D5">
      <w:pPr>
        <w:spacing w:after="0" w:line="240" w:lineRule="atLeast"/>
        <w:ind w:left="0" w:firstLine="0"/>
        <w:rPr>
          <w:color w:val="auto"/>
        </w:rPr>
      </w:pPr>
    </w:p>
    <w:p w:rsidR="00660046" w:rsidRPr="00106DC3" w:rsidRDefault="003855D5" w:rsidP="003855D5">
      <w:pPr>
        <w:spacing w:after="0" w:line="240" w:lineRule="atLeast"/>
        <w:ind w:left="0" w:firstLine="0"/>
        <w:rPr>
          <w:color w:val="auto"/>
        </w:rPr>
      </w:pPr>
      <w:r w:rsidRPr="00106DC3">
        <w:rPr>
          <w:color w:val="auto"/>
        </w:rPr>
        <w:t>-</w:t>
      </w:r>
      <w:r w:rsidRPr="00106DC3">
        <w:rPr>
          <w:color w:val="auto"/>
        </w:rPr>
        <w:tab/>
      </w:r>
      <w:r w:rsidR="007712C6" w:rsidRPr="00106DC3">
        <w:rPr>
          <w:color w:val="auto"/>
        </w:rPr>
        <w:t>Biosphärenreservate und Landschaftsschutzgebiete gemäß den §§ 25 und 26 B</w:t>
      </w:r>
      <w:r w:rsidR="004203CF" w:rsidRPr="00106DC3">
        <w:rPr>
          <w:color w:val="auto"/>
        </w:rPr>
        <w:t>NatSchG</w:t>
      </w:r>
    </w:p>
    <w:p w:rsidR="003855D5" w:rsidRPr="00106DC3" w:rsidRDefault="003855D5" w:rsidP="003855D5">
      <w:pPr>
        <w:spacing w:after="0" w:line="240" w:lineRule="atLeast"/>
        <w:ind w:left="0" w:firstLine="0"/>
        <w:rPr>
          <w:rFonts w:eastAsia="Calibri"/>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4203CF" w:rsidRPr="00106DC3" w:rsidRDefault="004203CF" w:rsidP="003855D5">
      <w:pPr>
        <w:spacing w:after="0" w:line="240" w:lineRule="atLeast"/>
        <w:ind w:left="0" w:firstLine="0"/>
        <w:rPr>
          <w:color w:val="auto"/>
        </w:rPr>
      </w:pPr>
    </w:p>
    <w:p w:rsidR="00660046" w:rsidRPr="00106DC3" w:rsidRDefault="003855D5" w:rsidP="003855D5">
      <w:pPr>
        <w:spacing w:after="0" w:line="240" w:lineRule="atLeast"/>
        <w:ind w:left="0" w:firstLine="0"/>
        <w:rPr>
          <w:color w:val="auto"/>
        </w:rPr>
      </w:pPr>
      <w:r w:rsidRPr="00106DC3">
        <w:rPr>
          <w:color w:val="auto"/>
        </w:rPr>
        <w:t>-</w:t>
      </w:r>
      <w:r w:rsidRPr="00106DC3">
        <w:rPr>
          <w:color w:val="auto"/>
        </w:rPr>
        <w:tab/>
      </w:r>
      <w:r w:rsidR="007712C6" w:rsidRPr="00106DC3">
        <w:rPr>
          <w:color w:val="auto"/>
        </w:rPr>
        <w:t xml:space="preserve">Naturdenkmäler nach § 28 </w:t>
      </w:r>
      <w:r w:rsidR="004203CF" w:rsidRPr="00106DC3">
        <w:rPr>
          <w:color w:val="auto"/>
        </w:rPr>
        <w:t>BNatSchG</w:t>
      </w:r>
    </w:p>
    <w:p w:rsidR="003855D5" w:rsidRPr="00106DC3" w:rsidRDefault="003855D5" w:rsidP="003855D5">
      <w:pPr>
        <w:spacing w:after="0" w:line="240" w:lineRule="atLeast"/>
        <w:ind w:left="0" w:firstLine="0"/>
        <w:rPr>
          <w:rFonts w:eastAsia="Calibri"/>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5D7D59" w:rsidRPr="00106DC3" w:rsidRDefault="005D7D59" w:rsidP="003855D5">
      <w:pPr>
        <w:spacing w:after="0" w:line="240" w:lineRule="atLeast"/>
        <w:ind w:left="0" w:firstLine="0"/>
        <w:rPr>
          <w:color w:val="auto"/>
        </w:rPr>
      </w:pPr>
    </w:p>
    <w:p w:rsidR="00660046" w:rsidRPr="00106DC3" w:rsidRDefault="003855D5" w:rsidP="003855D5">
      <w:pPr>
        <w:spacing w:after="0" w:line="240" w:lineRule="atLeast"/>
        <w:ind w:left="0" w:firstLine="0"/>
        <w:rPr>
          <w:color w:val="auto"/>
        </w:rPr>
      </w:pPr>
      <w:r w:rsidRPr="00106DC3">
        <w:rPr>
          <w:color w:val="auto"/>
        </w:rPr>
        <w:t>-</w:t>
      </w:r>
      <w:r w:rsidRPr="00106DC3">
        <w:rPr>
          <w:color w:val="auto"/>
        </w:rPr>
        <w:tab/>
      </w:r>
      <w:r w:rsidR="004203CF" w:rsidRPr="00106DC3">
        <w:rPr>
          <w:color w:val="auto"/>
        </w:rPr>
        <w:t xml:space="preserve">geschützte Landschaftsbestandteile, </w:t>
      </w:r>
      <w:r w:rsidR="007712C6" w:rsidRPr="00106DC3">
        <w:rPr>
          <w:color w:val="auto"/>
        </w:rPr>
        <w:t xml:space="preserve">einschließlich </w:t>
      </w:r>
      <w:r w:rsidR="007712C6" w:rsidRPr="00106DC3">
        <w:rPr>
          <w:color w:val="auto"/>
        </w:rPr>
        <w:tab/>
        <w:t>Allee</w:t>
      </w:r>
      <w:r w:rsidR="004203CF" w:rsidRPr="00106DC3">
        <w:rPr>
          <w:color w:val="auto"/>
        </w:rPr>
        <w:t xml:space="preserve">n, nach § </w:t>
      </w:r>
      <w:r w:rsidR="007712C6" w:rsidRPr="00106DC3">
        <w:rPr>
          <w:color w:val="auto"/>
        </w:rPr>
        <w:t>29</w:t>
      </w:r>
      <w:r w:rsidRPr="00106DC3">
        <w:rPr>
          <w:color w:val="auto"/>
        </w:rPr>
        <w:t xml:space="preserve"> B</w:t>
      </w:r>
      <w:r w:rsidR="004203CF" w:rsidRPr="00106DC3">
        <w:rPr>
          <w:color w:val="auto"/>
        </w:rPr>
        <w:t>NatSchG</w:t>
      </w:r>
    </w:p>
    <w:p w:rsidR="003855D5" w:rsidRPr="00106DC3" w:rsidRDefault="003855D5" w:rsidP="003855D5">
      <w:pPr>
        <w:spacing w:after="0" w:line="240" w:lineRule="atLeast"/>
        <w:ind w:left="0" w:firstLine="0"/>
        <w:rPr>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5D7D59" w:rsidRPr="00106DC3" w:rsidRDefault="005D7D59" w:rsidP="005D7D59">
      <w:pPr>
        <w:spacing w:after="0" w:line="240" w:lineRule="atLeast"/>
        <w:ind w:left="284" w:firstLine="0"/>
        <w:rPr>
          <w:color w:val="auto"/>
        </w:rPr>
      </w:pPr>
    </w:p>
    <w:p w:rsidR="00660046" w:rsidRPr="00106DC3" w:rsidRDefault="004203CF" w:rsidP="003855D5">
      <w:pPr>
        <w:spacing w:after="0" w:line="240" w:lineRule="atLeast"/>
        <w:ind w:left="0" w:firstLine="0"/>
        <w:rPr>
          <w:color w:val="auto"/>
        </w:rPr>
      </w:pPr>
      <w:r w:rsidRPr="00106DC3">
        <w:rPr>
          <w:color w:val="auto"/>
        </w:rPr>
        <w:lastRenderedPageBreak/>
        <w:t>-</w:t>
      </w:r>
      <w:r w:rsidRPr="00106DC3">
        <w:rPr>
          <w:color w:val="auto"/>
        </w:rPr>
        <w:tab/>
      </w:r>
      <w:r w:rsidR="007712C6" w:rsidRPr="00106DC3">
        <w:rPr>
          <w:color w:val="auto"/>
        </w:rPr>
        <w:t>gesetzlich geschützte Biotope nach § 30</w:t>
      </w:r>
      <w:r w:rsidR="003855D5" w:rsidRPr="00106DC3">
        <w:rPr>
          <w:color w:val="auto"/>
        </w:rPr>
        <w:t xml:space="preserve"> </w:t>
      </w:r>
      <w:r w:rsidRPr="00106DC3">
        <w:rPr>
          <w:color w:val="auto"/>
        </w:rPr>
        <w:t>BNatSchG</w:t>
      </w:r>
    </w:p>
    <w:p w:rsidR="003855D5" w:rsidRPr="00106DC3" w:rsidRDefault="003855D5" w:rsidP="003855D5">
      <w:pPr>
        <w:spacing w:after="0" w:line="240" w:lineRule="atLeast"/>
        <w:ind w:left="0" w:firstLine="0"/>
        <w:rPr>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4203CF" w:rsidRPr="00106DC3" w:rsidRDefault="004203CF" w:rsidP="003855D5">
      <w:pPr>
        <w:spacing w:after="0" w:line="240" w:lineRule="atLeast"/>
        <w:ind w:left="0" w:firstLine="0"/>
        <w:rPr>
          <w:color w:val="auto"/>
        </w:rPr>
      </w:pPr>
    </w:p>
    <w:p w:rsidR="00660046" w:rsidRPr="00106DC3" w:rsidRDefault="004203CF" w:rsidP="005D7D59">
      <w:pPr>
        <w:spacing w:after="0" w:line="240" w:lineRule="atLeast"/>
        <w:ind w:left="284" w:hanging="284"/>
        <w:rPr>
          <w:color w:val="auto"/>
        </w:rPr>
      </w:pPr>
      <w:r w:rsidRPr="00106DC3">
        <w:rPr>
          <w:color w:val="auto"/>
        </w:rPr>
        <w:t>-</w:t>
      </w:r>
      <w:r w:rsidRPr="00106DC3">
        <w:rPr>
          <w:color w:val="auto"/>
        </w:rPr>
        <w:tab/>
      </w:r>
      <w:r w:rsidR="007712C6" w:rsidRPr="00106DC3">
        <w:rPr>
          <w:color w:val="auto"/>
        </w:rPr>
        <w:t>Wasserschutzgebiete nach § 51 des Wasserhaushaltsgesetzes</w:t>
      </w:r>
      <w:r w:rsidR="00E573E6" w:rsidRPr="00106DC3">
        <w:rPr>
          <w:color w:val="auto"/>
        </w:rPr>
        <w:t xml:space="preserve"> (WHG)</w:t>
      </w:r>
      <w:r w:rsidR="007712C6" w:rsidRPr="00106DC3">
        <w:rPr>
          <w:color w:val="auto"/>
        </w:rPr>
        <w:t>, Heilquellenschutzgebiete nach § 53 Abs</w:t>
      </w:r>
      <w:r w:rsidR="00E573E6" w:rsidRPr="00106DC3">
        <w:rPr>
          <w:color w:val="auto"/>
        </w:rPr>
        <w:t>.</w:t>
      </w:r>
      <w:r w:rsidR="007712C6" w:rsidRPr="00106DC3">
        <w:rPr>
          <w:color w:val="auto"/>
        </w:rPr>
        <w:t xml:space="preserve"> 4 </w:t>
      </w:r>
      <w:r w:rsidR="00E573E6" w:rsidRPr="00106DC3">
        <w:rPr>
          <w:color w:val="auto"/>
        </w:rPr>
        <w:t>WHG</w:t>
      </w:r>
      <w:r w:rsidR="007712C6" w:rsidRPr="00106DC3">
        <w:rPr>
          <w:color w:val="auto"/>
        </w:rPr>
        <w:t>, Risikogebiete nach § 73 Abs</w:t>
      </w:r>
      <w:r w:rsidR="00E573E6" w:rsidRPr="00106DC3">
        <w:rPr>
          <w:color w:val="auto"/>
        </w:rPr>
        <w:t>.</w:t>
      </w:r>
      <w:r w:rsidR="007712C6" w:rsidRPr="00106DC3">
        <w:rPr>
          <w:color w:val="auto"/>
        </w:rPr>
        <w:t xml:space="preserve"> 1 </w:t>
      </w:r>
      <w:r w:rsidR="00E573E6" w:rsidRPr="00106DC3">
        <w:rPr>
          <w:color w:val="auto"/>
        </w:rPr>
        <w:t>WHG</w:t>
      </w:r>
      <w:r w:rsidR="007712C6" w:rsidRPr="00106DC3">
        <w:rPr>
          <w:color w:val="auto"/>
        </w:rPr>
        <w:t xml:space="preserve"> </w:t>
      </w:r>
      <w:r w:rsidR="00E573E6" w:rsidRPr="00106DC3">
        <w:rPr>
          <w:color w:val="auto"/>
        </w:rPr>
        <w:t xml:space="preserve">sowie </w:t>
      </w:r>
      <w:r w:rsidR="007712C6" w:rsidRPr="00106DC3">
        <w:rPr>
          <w:color w:val="auto"/>
        </w:rPr>
        <w:t>Überschwe</w:t>
      </w:r>
      <w:r w:rsidR="00E573E6" w:rsidRPr="00106DC3">
        <w:rPr>
          <w:color w:val="auto"/>
        </w:rPr>
        <w:t>mmungsgebiete nach § 76 WHG</w:t>
      </w:r>
    </w:p>
    <w:p w:rsidR="003855D5" w:rsidRPr="00106DC3" w:rsidRDefault="003855D5" w:rsidP="003855D5">
      <w:pPr>
        <w:spacing w:after="0" w:line="240" w:lineRule="atLeast"/>
        <w:ind w:left="0" w:firstLine="0"/>
        <w:rPr>
          <w:color w:val="auto"/>
        </w:rPr>
      </w:pPr>
    </w:p>
    <w:p w:rsidR="00660046" w:rsidRPr="00106DC3" w:rsidRDefault="00FA1261" w:rsidP="005D7D59">
      <w:pPr>
        <w:spacing w:after="0" w:line="240" w:lineRule="atLeast"/>
        <w:ind w:left="284" w:firstLine="0"/>
        <w:rPr>
          <w:color w:val="auto"/>
        </w:rPr>
      </w:pPr>
      <w:r w:rsidRPr="00106DC3">
        <w:rPr>
          <w:color w:val="auto"/>
        </w:rPr>
        <w:t>Wasser- und/oder Heilquellenschutzgebiete sind von dem Vorhaben nicht betroffen. Es liegt jedoch im festgesetzten Überschwemmungsgebiet der Isar.</w:t>
      </w:r>
      <w:r w:rsidR="007712C6" w:rsidRPr="00106DC3">
        <w:rPr>
          <w:color w:val="auto"/>
        </w:rPr>
        <w:t xml:space="preserve"> </w:t>
      </w:r>
      <w:r w:rsidR="005D7D59" w:rsidRPr="00106DC3">
        <w:rPr>
          <w:color w:val="auto"/>
        </w:rPr>
        <w:t>E</w:t>
      </w:r>
      <w:r w:rsidR="007712C6" w:rsidRPr="00106DC3">
        <w:rPr>
          <w:color w:val="auto"/>
        </w:rPr>
        <w:t>rheblich</w:t>
      </w:r>
      <w:r w:rsidR="005D7D59" w:rsidRPr="00106DC3">
        <w:rPr>
          <w:color w:val="auto"/>
        </w:rPr>
        <w:t>e</w:t>
      </w:r>
      <w:r w:rsidR="007712C6" w:rsidRPr="00106DC3">
        <w:rPr>
          <w:color w:val="auto"/>
        </w:rPr>
        <w:t xml:space="preserve"> nachteilige </w:t>
      </w:r>
      <w:r w:rsidR="005D7D59" w:rsidRPr="00106DC3">
        <w:rPr>
          <w:color w:val="auto"/>
        </w:rPr>
        <w:t>Umwelta</w:t>
      </w:r>
      <w:r w:rsidR="007712C6" w:rsidRPr="00106DC3">
        <w:rPr>
          <w:color w:val="auto"/>
        </w:rPr>
        <w:t>us</w:t>
      </w:r>
      <w:r w:rsidR="00E00E08" w:rsidRPr="00106DC3">
        <w:rPr>
          <w:color w:val="auto"/>
        </w:rPr>
        <w:t>-</w:t>
      </w:r>
      <w:r w:rsidR="007712C6" w:rsidRPr="00106DC3">
        <w:rPr>
          <w:color w:val="auto"/>
        </w:rPr>
        <w:t>wirkungen</w:t>
      </w:r>
      <w:r w:rsidR="005D7D59" w:rsidRPr="00106DC3">
        <w:rPr>
          <w:color w:val="auto"/>
        </w:rPr>
        <w:t xml:space="preserve"> im Sinne des § 7 Abs. 2 Satz 5 UVPG</w:t>
      </w:r>
      <w:r w:rsidR="007712C6" w:rsidRPr="00106DC3">
        <w:rPr>
          <w:color w:val="auto"/>
        </w:rPr>
        <w:t xml:space="preserve"> auf das Überschwemmungsgebiet </w:t>
      </w:r>
      <w:r w:rsidR="005D7D59" w:rsidRPr="00106DC3">
        <w:rPr>
          <w:color w:val="auto"/>
        </w:rPr>
        <w:t>sind aber nicht zu erwarten.</w:t>
      </w:r>
    </w:p>
    <w:p w:rsidR="003855D5" w:rsidRPr="00106DC3" w:rsidRDefault="003855D5" w:rsidP="003855D5">
      <w:pPr>
        <w:spacing w:after="0" w:line="240" w:lineRule="atLeast"/>
        <w:ind w:left="0" w:firstLine="0"/>
        <w:rPr>
          <w:color w:val="auto"/>
        </w:rPr>
      </w:pPr>
    </w:p>
    <w:p w:rsidR="00660046" w:rsidRPr="00106DC3" w:rsidRDefault="004203CF" w:rsidP="005D7D59">
      <w:pPr>
        <w:spacing w:after="0" w:line="240" w:lineRule="atLeast"/>
        <w:ind w:left="284" w:hanging="284"/>
        <w:rPr>
          <w:color w:val="auto"/>
        </w:rPr>
      </w:pPr>
      <w:r w:rsidRPr="00106DC3">
        <w:rPr>
          <w:color w:val="auto"/>
        </w:rPr>
        <w:t>-</w:t>
      </w:r>
      <w:r w:rsidRPr="00106DC3">
        <w:rPr>
          <w:color w:val="auto"/>
        </w:rPr>
        <w:tab/>
      </w:r>
      <w:r w:rsidR="00E573E6" w:rsidRPr="00106DC3">
        <w:rPr>
          <w:color w:val="auto"/>
        </w:rPr>
        <w:t xml:space="preserve">Gebiete, in </w:t>
      </w:r>
      <w:r w:rsidR="00E573E6" w:rsidRPr="00106DC3">
        <w:rPr>
          <w:color w:val="auto"/>
        </w:rPr>
        <w:tab/>
        <w:t xml:space="preserve">denen die in </w:t>
      </w:r>
      <w:r w:rsidR="007712C6" w:rsidRPr="00106DC3">
        <w:rPr>
          <w:color w:val="auto"/>
        </w:rPr>
        <w:t xml:space="preserve">den </w:t>
      </w:r>
      <w:r w:rsidR="00E573E6" w:rsidRPr="00106DC3">
        <w:rPr>
          <w:color w:val="auto"/>
        </w:rPr>
        <w:t xml:space="preserve">Gemeinschaftsvorschriften festgelegten </w:t>
      </w:r>
      <w:r w:rsidR="007712C6" w:rsidRPr="00106DC3">
        <w:rPr>
          <w:color w:val="auto"/>
        </w:rPr>
        <w:t>Umweltqualitätsnor</w:t>
      </w:r>
      <w:r w:rsidR="003855D5" w:rsidRPr="00106DC3">
        <w:rPr>
          <w:color w:val="auto"/>
        </w:rPr>
        <w:t>men bereits überschritten sind,</w:t>
      </w:r>
    </w:p>
    <w:p w:rsidR="003855D5" w:rsidRPr="00106DC3" w:rsidRDefault="003855D5" w:rsidP="004203CF">
      <w:pPr>
        <w:spacing w:after="0" w:line="240" w:lineRule="atLeast"/>
        <w:ind w:left="0" w:firstLine="0"/>
        <w:rPr>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3855D5" w:rsidRPr="00106DC3" w:rsidRDefault="003855D5" w:rsidP="003855D5">
      <w:pPr>
        <w:spacing w:after="0" w:line="240" w:lineRule="atLeast"/>
        <w:ind w:left="0" w:firstLine="0"/>
        <w:rPr>
          <w:color w:val="auto"/>
        </w:rPr>
      </w:pPr>
    </w:p>
    <w:p w:rsidR="003855D5" w:rsidRPr="00106DC3" w:rsidRDefault="004203CF" w:rsidP="005D7D59">
      <w:pPr>
        <w:spacing w:after="0" w:line="240" w:lineRule="atLeast"/>
        <w:ind w:left="284" w:hanging="284"/>
        <w:rPr>
          <w:color w:val="auto"/>
        </w:rPr>
      </w:pPr>
      <w:r w:rsidRPr="00106DC3">
        <w:rPr>
          <w:color w:val="auto"/>
        </w:rPr>
        <w:t>-</w:t>
      </w:r>
      <w:r w:rsidRPr="00106DC3">
        <w:rPr>
          <w:color w:val="auto"/>
        </w:rPr>
        <w:tab/>
      </w:r>
      <w:r w:rsidR="007712C6" w:rsidRPr="00106DC3">
        <w:rPr>
          <w:color w:val="auto"/>
        </w:rPr>
        <w:t>Gebiete mit hoher Bevölkerungsdichte, insbesondere Zentrale Orte im Sinne des § 2 Abs</w:t>
      </w:r>
      <w:r w:rsidR="00E573E6" w:rsidRPr="00106DC3">
        <w:rPr>
          <w:color w:val="auto"/>
        </w:rPr>
        <w:t>.</w:t>
      </w:r>
      <w:r w:rsidR="007712C6" w:rsidRPr="00106DC3">
        <w:rPr>
          <w:color w:val="auto"/>
        </w:rPr>
        <w:t xml:space="preserve"> 2 N</w:t>
      </w:r>
      <w:r w:rsidR="003855D5" w:rsidRPr="00106DC3">
        <w:rPr>
          <w:color w:val="auto"/>
        </w:rPr>
        <w:t>r</w:t>
      </w:r>
      <w:r w:rsidR="00E573E6" w:rsidRPr="00106DC3">
        <w:rPr>
          <w:color w:val="auto"/>
        </w:rPr>
        <w:t>.</w:t>
      </w:r>
      <w:r w:rsidR="003855D5" w:rsidRPr="00106DC3">
        <w:rPr>
          <w:color w:val="auto"/>
        </w:rPr>
        <w:t xml:space="preserve"> 2 des Raumordnungsgesetzes</w:t>
      </w:r>
    </w:p>
    <w:p w:rsidR="003855D5" w:rsidRPr="00106DC3" w:rsidRDefault="003855D5" w:rsidP="003855D5">
      <w:pPr>
        <w:spacing w:after="0" w:line="240" w:lineRule="atLeast"/>
        <w:ind w:left="0" w:firstLine="0"/>
        <w:rPr>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4203CF" w:rsidRPr="00106DC3" w:rsidRDefault="004203CF" w:rsidP="004203CF">
      <w:pPr>
        <w:spacing w:after="0" w:line="240" w:lineRule="atLeast"/>
        <w:ind w:left="0" w:firstLine="0"/>
        <w:rPr>
          <w:color w:val="auto"/>
        </w:rPr>
      </w:pPr>
    </w:p>
    <w:p w:rsidR="00660046" w:rsidRPr="00106DC3" w:rsidRDefault="004203CF" w:rsidP="005D7D59">
      <w:pPr>
        <w:spacing w:after="0" w:line="240" w:lineRule="atLeast"/>
        <w:ind w:left="284" w:hanging="284"/>
        <w:rPr>
          <w:color w:val="auto"/>
        </w:rPr>
      </w:pPr>
      <w:r w:rsidRPr="00106DC3">
        <w:rPr>
          <w:color w:val="auto"/>
        </w:rPr>
        <w:t>-</w:t>
      </w:r>
      <w:r w:rsidRPr="00106DC3">
        <w:rPr>
          <w:color w:val="auto"/>
        </w:rPr>
        <w:tab/>
      </w:r>
      <w:r w:rsidR="007712C6" w:rsidRPr="00106DC3">
        <w:rPr>
          <w:color w:val="auto"/>
        </w:rPr>
        <w:t xml:space="preserve">in amtlichen Listen oder Karten verzeichnete Denkmäler, Denkmalensembles, Bodendenkmäler oder Gebiete, die von der durch die Länder bestimmten Denkmalschutzbehörde als archäologisch bedeutende Landschaften eingestuft worden sind. </w:t>
      </w:r>
    </w:p>
    <w:p w:rsidR="003855D5" w:rsidRPr="00106DC3" w:rsidRDefault="003855D5" w:rsidP="004203CF">
      <w:pPr>
        <w:spacing w:after="0" w:line="240" w:lineRule="atLeast"/>
        <w:ind w:left="0" w:firstLine="0"/>
        <w:rPr>
          <w:color w:val="auto"/>
        </w:rPr>
      </w:pPr>
    </w:p>
    <w:p w:rsidR="005D7D59" w:rsidRPr="00106DC3" w:rsidRDefault="00E00E08" w:rsidP="005D7D59">
      <w:pPr>
        <w:spacing w:after="0" w:line="240" w:lineRule="atLeast"/>
        <w:ind w:left="284" w:firstLine="0"/>
        <w:rPr>
          <w:color w:val="auto"/>
        </w:rPr>
      </w:pPr>
      <w:r w:rsidRPr="00106DC3">
        <w:rPr>
          <w:color w:val="auto"/>
        </w:rPr>
        <w:t>Das Kriterium erfordert im vorliegenden Fall mangels Betroffenheit keine Umweltverträglichkeits-prüfung.</w:t>
      </w:r>
    </w:p>
    <w:p w:rsidR="00660046" w:rsidRPr="00106DC3" w:rsidRDefault="00660046" w:rsidP="003855D5">
      <w:pPr>
        <w:spacing w:after="0" w:line="240" w:lineRule="atLeast"/>
        <w:ind w:left="0" w:firstLine="0"/>
        <w:rPr>
          <w:color w:val="auto"/>
        </w:rPr>
      </w:pPr>
    </w:p>
    <w:p w:rsidR="00660046" w:rsidRPr="00106DC3" w:rsidRDefault="00660046" w:rsidP="003855D5">
      <w:pPr>
        <w:spacing w:after="0" w:line="240" w:lineRule="atLeast"/>
        <w:ind w:left="0" w:firstLine="0"/>
        <w:rPr>
          <w:color w:val="auto"/>
        </w:rPr>
      </w:pPr>
    </w:p>
    <w:p w:rsidR="00766A91" w:rsidRPr="00106DC3" w:rsidRDefault="007712C6" w:rsidP="00E00E08">
      <w:pPr>
        <w:spacing w:after="0" w:line="240" w:lineRule="atLeast"/>
        <w:ind w:left="0" w:firstLine="0"/>
        <w:rPr>
          <w:color w:val="auto"/>
        </w:rPr>
      </w:pPr>
      <w:r w:rsidRPr="00106DC3">
        <w:rPr>
          <w:color w:val="auto"/>
        </w:rPr>
        <w:t xml:space="preserve">Die </w:t>
      </w:r>
      <w:r w:rsidR="00E00E08" w:rsidRPr="00106DC3">
        <w:rPr>
          <w:color w:val="auto"/>
        </w:rPr>
        <w:t>gegenständliche</w:t>
      </w:r>
      <w:r w:rsidRPr="00106DC3">
        <w:rPr>
          <w:color w:val="auto"/>
        </w:rPr>
        <w:t xml:space="preserve"> Maßnahme betr</w:t>
      </w:r>
      <w:r w:rsidR="00E00E08" w:rsidRPr="00106DC3">
        <w:rPr>
          <w:color w:val="auto"/>
        </w:rPr>
        <w:t>ifft das festgesetzte Überschwemmungsgebiet der Isar</w:t>
      </w:r>
      <w:r w:rsidRPr="00106DC3">
        <w:rPr>
          <w:color w:val="auto"/>
        </w:rPr>
        <w:t xml:space="preserve"> nach §</w:t>
      </w:r>
      <w:r w:rsidR="00E00E08" w:rsidRPr="00106DC3">
        <w:rPr>
          <w:color w:val="auto"/>
        </w:rPr>
        <w:t xml:space="preserve"> </w:t>
      </w:r>
      <w:r w:rsidRPr="00106DC3">
        <w:rPr>
          <w:color w:val="auto"/>
        </w:rPr>
        <w:t xml:space="preserve">76 WHG. </w:t>
      </w:r>
      <w:r w:rsidR="00E00E08" w:rsidRPr="00106DC3">
        <w:rPr>
          <w:color w:val="auto"/>
        </w:rPr>
        <w:t>Demzufolge war gemäß § 7 Abs. 2 Satz 5 UVPG auf der zweiten Stufe der standort-bezogenen Vorprüfung unter Berücksichtigung der in Anlage 3 zum UVPG aufgeführten Kriterien zu prüfen, ob das Neuvorhaben erhebliche nachteilige Umweltauswirkungen haben kann, die die besondere Empfindlichkeit oder die Schutzziele des Gebietes betreffen und nach § 25 Absatz 2 UVPG bei der Zulassungsentscheidung zu berücksichtigen wären. Diese sind aber nach Einschätzung der amtlichen Sachverständigen beim Wasserwirtschaftsamt Landshut, der sich die untere Wasserrechtsbehörde bei der Stadt Landshut anschließt, nicht zu erwarten.</w:t>
      </w:r>
    </w:p>
    <w:p w:rsidR="00766A91" w:rsidRPr="00106DC3" w:rsidRDefault="00766A91" w:rsidP="00E00E08">
      <w:pPr>
        <w:spacing w:after="0" w:line="240" w:lineRule="atLeast"/>
        <w:ind w:left="0" w:firstLine="0"/>
        <w:rPr>
          <w:color w:val="auto"/>
        </w:rPr>
      </w:pPr>
    </w:p>
    <w:p w:rsidR="00660046" w:rsidRPr="00106DC3" w:rsidRDefault="00E00E08" w:rsidP="004203CF">
      <w:pPr>
        <w:spacing w:after="0" w:line="240" w:lineRule="atLeast"/>
        <w:ind w:left="0" w:firstLine="0"/>
        <w:rPr>
          <w:color w:val="auto"/>
        </w:rPr>
      </w:pPr>
      <w:r w:rsidRPr="00106DC3">
        <w:rPr>
          <w:color w:val="auto"/>
        </w:rPr>
        <w:t>Eine Pflicht zur Durchführung einer Umweltverträglichkeitsprüfung besteht damit nicht (Umkehrschluss aus § 7 Abs. 2 Satz 6 UVPG).</w:t>
      </w:r>
      <w:r w:rsidR="00766A91" w:rsidRPr="00106DC3">
        <w:rPr>
          <w:color w:val="auto"/>
        </w:rPr>
        <w:t xml:space="preserve"> </w:t>
      </w:r>
      <w:r w:rsidR="007712C6" w:rsidRPr="00106DC3">
        <w:rPr>
          <w:color w:val="auto"/>
        </w:rPr>
        <w:t xml:space="preserve">Dies wird </w:t>
      </w:r>
      <w:r w:rsidR="00766A91" w:rsidRPr="00106DC3">
        <w:rPr>
          <w:color w:val="auto"/>
        </w:rPr>
        <w:t xml:space="preserve">hiermit </w:t>
      </w:r>
      <w:r w:rsidR="007712C6" w:rsidRPr="00106DC3">
        <w:rPr>
          <w:color w:val="auto"/>
        </w:rPr>
        <w:t xml:space="preserve">gemäß § 5 </w:t>
      </w:r>
      <w:r w:rsidR="00F63FC0" w:rsidRPr="00106DC3">
        <w:rPr>
          <w:color w:val="auto"/>
        </w:rPr>
        <w:t xml:space="preserve">Abs. 1 Satz 1, </w:t>
      </w:r>
      <w:r w:rsidR="007712C6" w:rsidRPr="00106DC3">
        <w:rPr>
          <w:color w:val="auto"/>
        </w:rPr>
        <w:t>Abs</w:t>
      </w:r>
      <w:r w:rsidR="00766A91" w:rsidRPr="00106DC3">
        <w:rPr>
          <w:color w:val="auto"/>
        </w:rPr>
        <w:t>.</w:t>
      </w:r>
      <w:r w:rsidR="007712C6" w:rsidRPr="00106DC3">
        <w:rPr>
          <w:color w:val="auto"/>
        </w:rPr>
        <w:t xml:space="preserve"> 2 </w:t>
      </w:r>
      <w:r w:rsidR="00F63FC0" w:rsidRPr="00106DC3">
        <w:rPr>
          <w:color w:val="auto"/>
        </w:rPr>
        <w:t xml:space="preserve">Satz 1 </w:t>
      </w:r>
      <w:r w:rsidR="007712C6" w:rsidRPr="00106DC3">
        <w:rPr>
          <w:color w:val="auto"/>
        </w:rPr>
        <w:t xml:space="preserve">UVPG </w:t>
      </w:r>
      <w:r w:rsidR="00F63FC0" w:rsidRPr="00106DC3">
        <w:rPr>
          <w:color w:val="auto"/>
        </w:rPr>
        <w:t xml:space="preserve">festgestellt und </w:t>
      </w:r>
      <w:r w:rsidR="007712C6" w:rsidRPr="00106DC3">
        <w:rPr>
          <w:color w:val="auto"/>
        </w:rPr>
        <w:t xml:space="preserve">bekanntgegeben. </w:t>
      </w:r>
      <w:r w:rsidR="00F63FC0" w:rsidRPr="00106DC3">
        <w:rPr>
          <w:color w:val="auto"/>
        </w:rPr>
        <w:t xml:space="preserve">Die Feststellung ist gemäß § 5 Abs. 3 Satz 1 UVPG </w:t>
      </w:r>
      <w:r w:rsidR="004203CF" w:rsidRPr="00106DC3">
        <w:rPr>
          <w:color w:val="auto"/>
        </w:rPr>
        <w:t>nicht selbständig anfechtbar.</w:t>
      </w:r>
    </w:p>
    <w:p w:rsidR="00F63FC0" w:rsidRPr="00106DC3" w:rsidRDefault="00F63FC0" w:rsidP="00F63FC0">
      <w:pPr>
        <w:spacing w:after="0" w:line="240" w:lineRule="atLeast"/>
        <w:ind w:left="0" w:firstLine="0"/>
        <w:jc w:val="center"/>
        <w:rPr>
          <w:b/>
          <w:color w:val="auto"/>
        </w:rPr>
      </w:pPr>
    </w:p>
    <w:p w:rsidR="00F63FC0" w:rsidRPr="00106DC3" w:rsidRDefault="00F63FC0" w:rsidP="00F63FC0">
      <w:pPr>
        <w:spacing w:after="0" w:line="240" w:lineRule="atLeast"/>
        <w:ind w:left="0" w:firstLine="0"/>
        <w:jc w:val="center"/>
        <w:rPr>
          <w:b/>
          <w:color w:val="auto"/>
        </w:rPr>
      </w:pPr>
    </w:p>
    <w:p w:rsidR="00F63FC0" w:rsidRPr="00106DC3" w:rsidRDefault="00F63FC0" w:rsidP="00F63FC0">
      <w:pPr>
        <w:pStyle w:val="berschrift2"/>
        <w:spacing w:after="0" w:line="240" w:lineRule="atLeast"/>
        <w:ind w:left="0" w:right="0" w:firstLine="0"/>
        <w:rPr>
          <w:bCs/>
          <w:color w:val="auto"/>
        </w:rPr>
      </w:pPr>
      <w:r w:rsidRPr="00106DC3">
        <w:rPr>
          <w:bCs/>
          <w:color w:val="auto"/>
        </w:rPr>
        <w:t>STADT LANDSHUT</w:t>
      </w:r>
    </w:p>
    <w:p w:rsidR="00F63FC0" w:rsidRPr="00106DC3" w:rsidRDefault="00F63FC0" w:rsidP="00F63FC0">
      <w:pPr>
        <w:pStyle w:val="berschrift2"/>
        <w:spacing w:after="0" w:line="240" w:lineRule="atLeast"/>
        <w:ind w:left="0" w:right="0" w:firstLine="0"/>
        <w:rPr>
          <w:color w:val="auto"/>
        </w:rPr>
      </w:pPr>
      <w:r w:rsidRPr="00106DC3">
        <w:rPr>
          <w:bCs/>
          <w:color w:val="auto"/>
        </w:rPr>
        <w:t>-Amt für öffentliche Ordnung und Umwelt-</w:t>
      </w:r>
    </w:p>
    <w:p w:rsidR="00F63FC0" w:rsidRPr="00106DC3" w:rsidRDefault="00F63FC0" w:rsidP="00F63FC0">
      <w:pPr>
        <w:spacing w:after="0" w:line="240" w:lineRule="atLeast"/>
        <w:ind w:left="0" w:firstLine="0"/>
        <w:jc w:val="center"/>
        <w:rPr>
          <w:b/>
          <w:color w:val="auto"/>
        </w:rPr>
      </w:pPr>
    </w:p>
    <w:sectPr w:rsidR="00F63FC0" w:rsidRPr="00106DC3">
      <w:headerReference w:type="even" r:id="rId7"/>
      <w:headerReference w:type="default" r:id="rId8"/>
      <w:footerReference w:type="even" r:id="rId9"/>
      <w:footerReference w:type="default" r:id="rId10"/>
      <w:headerReference w:type="first" r:id="rId11"/>
      <w:footerReference w:type="first" r:id="rId12"/>
      <w:pgSz w:w="11906" w:h="16838"/>
      <w:pgMar w:top="510" w:right="1129" w:bottom="569" w:left="1133" w:header="720" w:footer="720" w:gutter="0"/>
      <w:pgNumType w:start="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EC" w:rsidRDefault="007712C6">
      <w:pPr>
        <w:spacing w:after="0" w:line="240" w:lineRule="auto"/>
      </w:pPr>
      <w:r>
        <w:separator/>
      </w:r>
    </w:p>
  </w:endnote>
  <w:endnote w:type="continuationSeparator" w:id="0">
    <w:p w:rsidR="008D1BEC" w:rsidRDefault="0077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7712C6">
    <w:pPr>
      <w:tabs>
        <w:tab w:val="right" w:pos="964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10108387</wp:posOffset>
              </wp:positionV>
              <wp:extent cx="6158230" cy="3048"/>
              <wp:effectExtent l="0" t="0" r="0" b="0"/>
              <wp:wrapSquare wrapText="bothSides"/>
              <wp:docPr id="15117" name="Group 15117"/>
              <wp:cNvGraphicFramePr/>
              <a:graphic xmlns:a="http://schemas.openxmlformats.org/drawingml/2006/main">
                <a:graphicData uri="http://schemas.microsoft.com/office/word/2010/wordprocessingGroup">
                  <wpg:wgp>
                    <wpg:cNvGrpSpPr/>
                    <wpg:grpSpPr>
                      <a:xfrm>
                        <a:off x="0" y="0"/>
                        <a:ext cx="6158230" cy="3048"/>
                        <a:chOff x="0" y="0"/>
                        <a:chExt cx="6158230" cy="3048"/>
                      </a:xfrm>
                    </wpg:grpSpPr>
                    <wps:wsp>
                      <wps:cNvPr id="15709" name="Shape 1570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5125AB21" id="Group 15117" o:spid="_x0000_s1026" style="position:absolute;margin-left:55.2pt;margin-top:795.95pt;width:484.9pt;height:.25pt;z-index:251660288;mso-position-horizontal-relative:page;mso-position-vertical-relative:page" coordsize="615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">
              <v:shape id="Shape 15709"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j7sUA&#10;AADeAAAADwAAAGRycy9kb3ducmV2LnhtbERPTUsDMRC9C/6HMEJvbnYFW7s2LSKIPYi02168DZtx&#10;s3QzWZPYxn/fCIXe5vE+Z7FKdhBH8qF3rKAqShDErdM9dwr2u7f7JxAhImscHJOCPwqwWt7eLLDW&#10;7sRbOjaxEzmEQ40KTIxjLWVoDVkMhRuJM/ftvMWYoe+k9njK4XaQD2U5lRZ7zg0GR3o11B6aX6sg&#10;fVW7983H/nPjvKl++mY7P9ik1OQuvTyDiJTiVXxxr3We/zgr5/D/Tr5BL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2PuxQAAAN4AAAAPAAAAAAAAAAAAAAAAAJgCAABkcnMv&#10;ZG93bnJldi54bWxQSwUGAAAAAAQABAD1AAAAigMAAAAA&#10;" path="m,l6158230,r,9144l,9144,,e" fillcolor="#333" stroked="f" strokeweight="0">
                <v:stroke miterlimit="83231f" joinstyle="miter"/>
                <v:path arrowok="t" textboxrect="0,0,6158230,9144"/>
              </v:shape>
              <w10:wrap type="square" anchorx="page" anchory="page"/>
            </v:group>
          </w:pict>
        </mc:Fallback>
      </mc:AlternateContent>
    </w:r>
    <w:r>
      <w:rPr>
        <w:i/>
        <w:color w:val="333333"/>
        <w:sz w:val="16"/>
      </w:rPr>
      <w:t xml:space="preserve">Amtsblatt des Landkreises Landshut </w:t>
    </w:r>
    <w:r>
      <w:rPr>
        <w:i/>
        <w:color w:val="333333"/>
        <w:sz w:val="16"/>
      </w:rPr>
      <w:tab/>
      <w:t xml:space="preserve">Nr. 11 vom 21.03.2019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660046">
    <w:pPr>
      <w:tabs>
        <w:tab w:val="right" w:pos="9644"/>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EC" w:rsidRDefault="007712C6">
      <w:pPr>
        <w:spacing w:after="0" w:line="240" w:lineRule="auto"/>
      </w:pPr>
      <w:r>
        <w:separator/>
      </w:r>
    </w:p>
  </w:footnote>
  <w:footnote w:type="continuationSeparator" w:id="0">
    <w:p w:rsidR="008D1BEC" w:rsidRDefault="00771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7712C6">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527304</wp:posOffset>
              </wp:positionV>
              <wp:extent cx="6158230" cy="3048"/>
              <wp:effectExtent l="0" t="0" r="0" b="0"/>
              <wp:wrapSquare wrapText="bothSides"/>
              <wp:docPr id="15095" name="Group 15095"/>
              <wp:cNvGraphicFramePr/>
              <a:graphic xmlns:a="http://schemas.openxmlformats.org/drawingml/2006/main">
                <a:graphicData uri="http://schemas.microsoft.com/office/word/2010/wordprocessingGroup">
                  <wpg:wgp>
                    <wpg:cNvGrpSpPr/>
                    <wpg:grpSpPr>
                      <a:xfrm>
                        <a:off x="0" y="0"/>
                        <a:ext cx="6158230" cy="3048"/>
                        <a:chOff x="0" y="0"/>
                        <a:chExt cx="6158230" cy="3048"/>
                      </a:xfrm>
                    </wpg:grpSpPr>
                    <wps:wsp>
                      <wps:cNvPr id="15707" name="Shape 1570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0501DF4E" id="Group 15095" o:spid="_x0000_s1026" style="position:absolute;margin-left:55.2pt;margin-top:41.5pt;width:484.9pt;height:.25pt;z-index:251658240;mso-position-horizontal-relative:page;mso-position-vertical-relative:page" coordsize="615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">
              <v:shape id="Shape 15707"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SB8UA&#10;AADeAAAADwAAAGRycy9kb3ducmV2LnhtbERPTUsDMRC9C/6HMAVvNruCVrebFhFEDyLttpfehs10&#10;s+xmsiaxjf/eCEJv83ifU6+THcWJfOgdKyjnBQji1umeOwX73evtI4gQkTWOjknBDwVYr66vaqy0&#10;O/OWTk3sRA7hUKECE+NUSRlaQxbD3E3EmTs6bzFm6DupPZ5zuB3lXVE8SIs95waDE70Yaofm2ypI&#10;h3L3tvnYf26cN+VX32yfBpuUupml5yWISClexP/ud53n3y+KBfy9k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FIHxQAAAN4AAAAPAAAAAAAAAAAAAAAAAJgCAABkcnMv&#10;ZG93bnJldi54bWxQSwUGAAAAAAQABAD1AAAAigMAAAAA&#10;" path="m,l6158230,r,9144l,9144,,e" fillcolor="#333" stroked="f" strokeweight="0">
                <v:stroke miterlimit="83231f" joinstyle="miter"/>
                <v:path arrowok="t" textboxrect="0,0,6158230,9144"/>
              </v:shape>
              <w10:wrap type="square" anchorx="page" anchory="page"/>
            </v:group>
          </w:pict>
        </mc:Fallback>
      </mc:AlternateContent>
    </w:r>
    <w:r>
      <w:rPr>
        <w:i/>
        <w:color w:val="333333"/>
        <w:sz w:val="16"/>
      </w:rPr>
      <w:t xml:space="preserve">Seite </w:t>
    </w:r>
    <w:r>
      <w:rPr>
        <w:i/>
        <w:color w:val="333333"/>
        <w:sz w:val="16"/>
      </w:rPr>
      <w:fldChar w:fldCharType="begin"/>
    </w:r>
    <w:r>
      <w:rPr>
        <w:i/>
        <w:color w:val="333333"/>
        <w:sz w:val="16"/>
      </w:rPr>
      <w:instrText xml:space="preserve"> PAGE   \* MERGEFORMAT </w:instrText>
    </w:r>
    <w:r>
      <w:rPr>
        <w:i/>
        <w:color w:val="333333"/>
        <w:sz w:val="16"/>
      </w:rPr>
      <w:fldChar w:fldCharType="separate"/>
    </w:r>
    <w:r>
      <w:rPr>
        <w:i/>
        <w:color w:val="333333"/>
        <w:sz w:val="16"/>
      </w:rPr>
      <w:t>52</w:t>
    </w:r>
    <w:r>
      <w:rPr>
        <w:i/>
        <w:color w:val="333333"/>
        <w:sz w:val="16"/>
      </w:rPr>
      <w:fldChar w:fldCharType="end"/>
    </w:r>
    <w:r>
      <w:rPr>
        <w:i/>
        <w:color w:val="333333"/>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AB4"/>
    <w:multiLevelType w:val="hybridMultilevel"/>
    <w:tmpl w:val="1F58DD34"/>
    <w:lvl w:ilvl="0" w:tplc="C1A674F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269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72B59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0C2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056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023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A80D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AA1A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3EA24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72ED9"/>
    <w:multiLevelType w:val="hybridMultilevel"/>
    <w:tmpl w:val="F8EE8802"/>
    <w:lvl w:ilvl="0" w:tplc="52CA94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7ABA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F49C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307C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EE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420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FC81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96C60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989A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713D61"/>
    <w:multiLevelType w:val="hybridMultilevel"/>
    <w:tmpl w:val="F1C6F254"/>
    <w:lvl w:ilvl="0" w:tplc="3912CB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EA9E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E2CC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344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BEC5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E45B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D2C2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C02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C617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32230D"/>
    <w:multiLevelType w:val="hybridMultilevel"/>
    <w:tmpl w:val="C47E9068"/>
    <w:lvl w:ilvl="0" w:tplc="6D50208E">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CB9C8">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762162">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44EF50">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328848">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A083C8">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34E25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4E0426">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5E8E">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8C41B2"/>
    <w:multiLevelType w:val="hybridMultilevel"/>
    <w:tmpl w:val="1C9CD704"/>
    <w:lvl w:ilvl="0" w:tplc="3FBC63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2F3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C232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075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2F1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8B0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24A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CBE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CE7C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1F651B"/>
    <w:multiLevelType w:val="hybridMultilevel"/>
    <w:tmpl w:val="F196B400"/>
    <w:lvl w:ilvl="0" w:tplc="138424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6D3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098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6EC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D8C1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5624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3A34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6EA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2889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46"/>
    <w:rsid w:val="00106DC3"/>
    <w:rsid w:val="001D034D"/>
    <w:rsid w:val="0033571A"/>
    <w:rsid w:val="003855D5"/>
    <w:rsid w:val="004203CF"/>
    <w:rsid w:val="00570A70"/>
    <w:rsid w:val="00590264"/>
    <w:rsid w:val="005D7D59"/>
    <w:rsid w:val="00660046"/>
    <w:rsid w:val="00766A91"/>
    <w:rsid w:val="007712C6"/>
    <w:rsid w:val="008D1BEC"/>
    <w:rsid w:val="00E00E08"/>
    <w:rsid w:val="00E573E6"/>
    <w:rsid w:val="00F63FC0"/>
    <w:rsid w:val="00FA1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A26DB-778B-425E-A2EB-779F2346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3" w:line="247" w:lineRule="auto"/>
      <w:ind w:left="1143"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5" w:line="249" w:lineRule="auto"/>
      <w:ind w:left="708" w:right="643" w:hanging="10"/>
      <w:jc w:val="both"/>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spacing w:after="110" w:line="251" w:lineRule="auto"/>
      <w:ind w:left="708" w:right="643" w:hanging="10"/>
      <w:jc w:val="center"/>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22"/>
    </w:rPr>
  </w:style>
  <w:style w:type="paragraph" w:styleId="Verzeichnis1">
    <w:name w:val="toc 1"/>
    <w:hidden/>
    <w:pPr>
      <w:spacing w:after="13" w:line="247" w:lineRule="auto"/>
      <w:ind w:left="1158"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semiHidden/>
    <w:unhideWhenUsed/>
    <w:rsid w:val="007712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712C6"/>
    <w:rPr>
      <w:rFonts w:ascii="Arial" w:eastAsia="Arial" w:hAnsi="Arial" w:cs="Arial"/>
      <w:color w:val="000000"/>
    </w:rPr>
  </w:style>
  <w:style w:type="paragraph" w:styleId="Fuzeile">
    <w:name w:val="footer"/>
    <w:basedOn w:val="Standard"/>
    <w:link w:val="FuzeileZchn"/>
    <w:uiPriority w:val="99"/>
    <w:semiHidden/>
    <w:unhideWhenUsed/>
    <w:rsid w:val="007712C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712C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AMTSBLATT</vt:lpstr>
    </vt:vector>
  </TitlesOfParts>
  <Company>Stadt Landshut</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dc:title>
  <dc:subject/>
  <dc:creator>Kamhuber Stefan</dc:creator>
  <cp:keywords/>
  <cp:lastModifiedBy>Christian Frey</cp:lastModifiedBy>
  <cp:revision>8</cp:revision>
  <dcterms:created xsi:type="dcterms:W3CDTF">2019-10-28T08:59:00Z</dcterms:created>
  <dcterms:modified xsi:type="dcterms:W3CDTF">2019-10-28T10:47:00Z</dcterms:modified>
</cp:coreProperties>
</file>