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2293"/>
        <w:gridCol w:w="1141"/>
        <w:gridCol w:w="161"/>
        <w:gridCol w:w="2121"/>
      </w:tblGrid>
      <w:tr w:rsidR="0032214C" w:rsidTr="0032214C">
        <w:trPr>
          <w:cantSplit/>
          <w:trHeight w:hRule="exact" w:val="284"/>
        </w:trPr>
        <w:tc>
          <w:tcPr>
            <w:tcW w:w="4111" w:type="dxa"/>
            <w:vMerge w:val="restart"/>
          </w:tcPr>
          <w:p w:rsidR="00B93487" w:rsidRPr="0032214C" w:rsidRDefault="00B93487" w:rsidP="00DE4DEE">
            <w:pPr>
              <w:tabs>
                <w:tab w:val="left" w:pos="6804"/>
              </w:tabs>
              <w:rPr>
                <w:rFonts w:ascii="Tahoma" w:hAnsi="Tahom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79" w:type="dxa"/>
            <w:vMerge w:val="restart"/>
          </w:tcPr>
          <w:p w:rsidR="0032214C" w:rsidRPr="0032214C" w:rsidRDefault="0032214C">
            <w:pPr>
              <w:tabs>
                <w:tab w:val="left" w:pos="6804"/>
              </w:tabs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:rsidR="0032214C" w:rsidRDefault="0032214C" w:rsidP="007D77EA">
            <w:pPr>
              <w:tabs>
                <w:tab w:val="left" w:pos="6804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Passau, </w:t>
            </w:r>
            <w:r w:rsidR="007D77EA">
              <w:rPr>
                <w:rFonts w:ascii="Tahoma" w:hAnsi="Tahoma" w:cs="Tahoma"/>
                <w:sz w:val="22"/>
              </w:rPr>
              <w:t>09</w:t>
            </w:r>
            <w:r w:rsidR="00700068">
              <w:rPr>
                <w:rFonts w:ascii="Tahoma" w:hAnsi="Tahoma" w:cs="Tahoma"/>
                <w:sz w:val="22"/>
              </w:rPr>
              <w:t>.09.2024</w:t>
            </w:r>
          </w:p>
        </w:tc>
      </w:tr>
      <w:tr w:rsidR="0032214C" w:rsidTr="0032214C">
        <w:trPr>
          <w:cantSplit/>
          <w:trHeight w:hRule="exact" w:val="227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1134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</w:tc>
        <w:tc>
          <w:tcPr>
            <w:tcW w:w="160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</w:tc>
        <w:tc>
          <w:tcPr>
            <w:tcW w:w="2108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</w:tc>
      </w:tr>
      <w:tr w:rsidR="0032214C" w:rsidTr="0032214C">
        <w:trPr>
          <w:cantSplit/>
          <w:trHeight w:hRule="exact" w:val="227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1134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Bearbeiter/in</w:t>
            </w:r>
          </w:p>
        </w:tc>
        <w:tc>
          <w:tcPr>
            <w:tcW w:w="160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2108" w:type="dxa"/>
          </w:tcPr>
          <w:p w:rsidR="0032214C" w:rsidRDefault="0088019B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Frau Steininger</w:t>
            </w:r>
            <w:r w:rsidR="007D77EA">
              <w:rPr>
                <w:rFonts w:ascii="Tahoma" w:hAnsi="Tahoma"/>
                <w:sz w:val="16"/>
              </w:rPr>
              <w:t xml:space="preserve"> Anita</w:t>
            </w: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</w:p>
        </w:tc>
      </w:tr>
      <w:tr w:rsidR="0032214C" w:rsidTr="0032214C">
        <w:trPr>
          <w:cantSplit/>
          <w:trHeight w:hRule="exact" w:val="227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1134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Abt./Sg.</w:t>
            </w:r>
          </w:p>
        </w:tc>
        <w:tc>
          <w:tcPr>
            <w:tcW w:w="160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2108" w:type="dxa"/>
          </w:tcPr>
          <w:p w:rsidR="0032214C" w:rsidRDefault="00523209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5/52 - Umweltschutz</w:t>
            </w:r>
          </w:p>
        </w:tc>
      </w:tr>
      <w:tr w:rsidR="0032214C" w:rsidTr="0032214C">
        <w:trPr>
          <w:cantSplit/>
          <w:trHeight w:hRule="exact" w:val="227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b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b/>
                <w:sz w:val="23"/>
              </w:rPr>
            </w:pPr>
          </w:p>
        </w:tc>
        <w:tc>
          <w:tcPr>
            <w:tcW w:w="1134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Telefon</w:t>
            </w:r>
          </w:p>
        </w:tc>
        <w:tc>
          <w:tcPr>
            <w:tcW w:w="160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2108" w:type="dxa"/>
          </w:tcPr>
          <w:p w:rsidR="0032214C" w:rsidRDefault="00523209" w:rsidP="005C5C06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0851 / 397-</w:t>
            </w:r>
            <w:r w:rsidR="0088019B">
              <w:rPr>
                <w:rFonts w:ascii="Tahoma" w:hAnsi="Tahoma"/>
                <w:sz w:val="16"/>
              </w:rPr>
              <w:t>460</w:t>
            </w:r>
          </w:p>
        </w:tc>
      </w:tr>
      <w:tr w:rsidR="0032214C" w:rsidTr="0032214C">
        <w:trPr>
          <w:cantSplit/>
          <w:trHeight w:hRule="exact" w:val="227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1134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Telefax</w:t>
            </w:r>
          </w:p>
        </w:tc>
        <w:tc>
          <w:tcPr>
            <w:tcW w:w="160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2108" w:type="dxa"/>
          </w:tcPr>
          <w:p w:rsidR="0032214C" w:rsidRDefault="00523209" w:rsidP="005C5C06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0851 / </w:t>
            </w:r>
            <w:r w:rsidR="005C5C06">
              <w:rPr>
                <w:rFonts w:ascii="Tahoma" w:hAnsi="Tahoma"/>
                <w:sz w:val="16"/>
              </w:rPr>
              <w:t>490595-</w:t>
            </w:r>
            <w:r w:rsidR="0088019B">
              <w:rPr>
                <w:rFonts w:ascii="Tahoma" w:hAnsi="Tahoma"/>
                <w:sz w:val="16"/>
              </w:rPr>
              <w:t>460</w:t>
            </w:r>
          </w:p>
        </w:tc>
      </w:tr>
      <w:tr w:rsidR="0032214C" w:rsidTr="0032214C">
        <w:trPr>
          <w:cantSplit/>
          <w:trHeight w:hRule="exact" w:val="227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1134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Zimmer</w:t>
            </w:r>
          </w:p>
        </w:tc>
        <w:tc>
          <w:tcPr>
            <w:tcW w:w="160" w:type="dxa"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2108" w:type="dxa"/>
          </w:tcPr>
          <w:p w:rsidR="0032214C" w:rsidRDefault="00523209">
            <w:pPr>
              <w:tabs>
                <w:tab w:val="left" w:pos="68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3.0</w:t>
            </w:r>
            <w:r w:rsidR="0088019B">
              <w:rPr>
                <w:rFonts w:ascii="Tahoma" w:hAnsi="Tahoma"/>
                <w:sz w:val="16"/>
              </w:rPr>
              <w:t>4</w:t>
            </w:r>
          </w:p>
        </w:tc>
      </w:tr>
      <w:tr w:rsidR="0032214C" w:rsidTr="00523209">
        <w:trPr>
          <w:cantSplit/>
          <w:trHeight w:hRule="exact" w:val="822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spacing w:after="60"/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spacing w:after="60"/>
              <w:rPr>
                <w:rFonts w:ascii="Tahoma" w:hAnsi="Tahoma"/>
                <w:sz w:val="23"/>
              </w:rPr>
            </w:pPr>
          </w:p>
        </w:tc>
        <w:tc>
          <w:tcPr>
            <w:tcW w:w="1134" w:type="dxa"/>
          </w:tcPr>
          <w:p w:rsidR="0032214C" w:rsidRDefault="0032214C">
            <w:pPr>
              <w:tabs>
                <w:tab w:val="left" w:pos="6804"/>
              </w:tabs>
              <w:spacing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e-Mail</w:t>
            </w:r>
          </w:p>
        </w:tc>
        <w:tc>
          <w:tcPr>
            <w:tcW w:w="160" w:type="dxa"/>
          </w:tcPr>
          <w:p w:rsidR="0032214C" w:rsidRDefault="0032214C">
            <w:pPr>
              <w:tabs>
                <w:tab w:val="left" w:pos="6804"/>
              </w:tabs>
              <w:spacing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2108" w:type="dxa"/>
          </w:tcPr>
          <w:p w:rsidR="0032214C" w:rsidRDefault="00742935" w:rsidP="00134187">
            <w:pPr>
              <w:tabs>
                <w:tab w:val="left" w:pos="6804"/>
              </w:tabs>
              <w:spacing w:after="60"/>
              <w:rPr>
                <w:rFonts w:ascii="Tahoma" w:hAnsi="Tahoma"/>
                <w:sz w:val="16"/>
              </w:rPr>
            </w:pPr>
            <w:hyperlink r:id="rId7" w:history="1">
              <w:r w:rsidR="00134187" w:rsidRPr="00B748CB">
                <w:rPr>
                  <w:rStyle w:val="Hyperlink"/>
                  <w:rFonts w:ascii="Tahoma" w:hAnsi="Tahoma"/>
                  <w:sz w:val="16"/>
                </w:rPr>
                <w:t>umweltschutzbehoerde@landkreis-passau.de</w:t>
              </w:r>
            </w:hyperlink>
            <w:r w:rsidR="00523209">
              <w:rPr>
                <w:rFonts w:ascii="Tahoma" w:hAnsi="Tahoma"/>
                <w:sz w:val="16"/>
              </w:rPr>
              <w:t xml:space="preserve"> (nicht für rechtswirksame Erklärungen und Rechtsbehelfe)</w:t>
            </w:r>
          </w:p>
        </w:tc>
      </w:tr>
      <w:tr w:rsidR="0032214C" w:rsidTr="0032214C">
        <w:trPr>
          <w:cantSplit/>
          <w:trHeight w:hRule="exact" w:val="284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214C" w:rsidRDefault="0032214C">
            <w:pPr>
              <w:tabs>
                <w:tab w:val="left" w:pos="6804"/>
              </w:tabs>
              <w:spacing w:before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Gz. – Bitte bei Rückantwort angeben:</w:t>
            </w:r>
          </w:p>
        </w:tc>
      </w:tr>
      <w:tr w:rsidR="0032214C" w:rsidTr="0032214C">
        <w:trPr>
          <w:cantSplit/>
          <w:trHeight w:hRule="exact" w:val="397"/>
        </w:trPr>
        <w:tc>
          <w:tcPr>
            <w:tcW w:w="4111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2279" w:type="dxa"/>
            <w:vMerge/>
          </w:tcPr>
          <w:p w:rsidR="0032214C" w:rsidRDefault="0032214C">
            <w:pPr>
              <w:tabs>
                <w:tab w:val="left" w:pos="6804"/>
              </w:tabs>
              <w:rPr>
                <w:rFonts w:ascii="Tahoma" w:hAnsi="Tahoma"/>
                <w:sz w:val="23"/>
              </w:rPr>
            </w:pPr>
          </w:p>
        </w:tc>
        <w:tc>
          <w:tcPr>
            <w:tcW w:w="3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840C38" w:rsidRDefault="0088019B" w:rsidP="00840C38">
            <w:pPr>
              <w:pStyle w:val="berschrift2"/>
            </w:pPr>
            <w:r>
              <w:t>52.0.08</w:t>
            </w:r>
            <w:r w:rsidR="007D0545">
              <w:t>/1711.04</w:t>
            </w:r>
            <w:r w:rsidR="00640AB1">
              <w:t>/</w:t>
            </w:r>
            <w:r w:rsidR="00700068">
              <w:t>B10668UVPV2024</w:t>
            </w:r>
          </w:p>
          <w:p w:rsidR="00840C38" w:rsidRDefault="00840C38" w:rsidP="00840C38">
            <w:pPr>
              <w:pStyle w:val="berschrift2"/>
            </w:pPr>
            <w:r>
              <w:tab/>
              <w:t>52.0.07/1700.4/12549-01-0001 G 01</w:t>
            </w:r>
          </w:p>
          <w:p w:rsidR="0032214C" w:rsidRDefault="0032214C" w:rsidP="00840C38">
            <w:pPr>
              <w:pStyle w:val="berschrift2"/>
              <w:tabs>
                <w:tab w:val="left" w:pos="645"/>
              </w:tabs>
              <w:jc w:val="left"/>
            </w:pPr>
          </w:p>
        </w:tc>
      </w:tr>
    </w:tbl>
    <w:p w:rsidR="004603C6" w:rsidRPr="0032214C" w:rsidRDefault="004603C6">
      <w:pPr>
        <w:tabs>
          <w:tab w:val="left" w:pos="6804"/>
        </w:tabs>
        <w:ind w:left="-1134" w:firstLine="1134"/>
        <w:rPr>
          <w:rFonts w:ascii="Tahoma" w:hAnsi="Tahoma"/>
          <w:sz w:val="22"/>
          <w:szCs w:val="22"/>
        </w:rPr>
      </w:pPr>
    </w:p>
    <w:p w:rsidR="004603C6" w:rsidRPr="0032214C" w:rsidRDefault="004603C6">
      <w:pPr>
        <w:ind w:left="-1418"/>
        <w:rPr>
          <w:rFonts w:ascii="Tahoma" w:hAnsi="Tahoma"/>
          <w:sz w:val="22"/>
          <w:szCs w:val="22"/>
        </w:rPr>
        <w:sectPr w:rsidR="004603C6" w:rsidRPr="0032214C" w:rsidSect="001F61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134" w:left="1418" w:header="720" w:footer="794" w:gutter="0"/>
          <w:cols w:space="720"/>
          <w:titlePg/>
          <w:docGrid w:linePitch="340"/>
        </w:sectPr>
      </w:pPr>
      <w:r w:rsidRPr="0032214C">
        <w:rPr>
          <w:rFonts w:ascii="Tahoma" w:hAnsi="Tahoma"/>
          <w:sz w:val="22"/>
          <w:szCs w:val="22"/>
        </w:rPr>
        <w:t>___</w:t>
      </w:r>
    </w:p>
    <w:p w:rsidR="00370C03" w:rsidRDefault="00370C03">
      <w:pPr>
        <w:rPr>
          <w:rFonts w:ascii="Garamond" w:hAnsi="Garamond"/>
          <w:sz w:val="24"/>
          <w:szCs w:val="24"/>
        </w:rPr>
      </w:pPr>
    </w:p>
    <w:p w:rsidR="007D0545" w:rsidRDefault="007D0545">
      <w:pPr>
        <w:rPr>
          <w:rFonts w:ascii="Garamond" w:hAnsi="Garamond"/>
          <w:sz w:val="24"/>
          <w:szCs w:val="24"/>
        </w:rPr>
      </w:pPr>
    </w:p>
    <w:p w:rsidR="00C81F1E" w:rsidRPr="00063A69" w:rsidRDefault="00C81F1E" w:rsidP="00C81F1E">
      <w:pPr>
        <w:jc w:val="both"/>
        <w:rPr>
          <w:rFonts w:ascii="Tahoma" w:hAnsi="Tahoma" w:cs="Tahoma"/>
          <w:b/>
          <w:sz w:val="22"/>
          <w:szCs w:val="22"/>
        </w:rPr>
      </w:pPr>
      <w:r w:rsidRPr="00063A69">
        <w:rPr>
          <w:rFonts w:ascii="Tahoma" w:hAnsi="Tahoma" w:cs="Tahoma"/>
          <w:b/>
          <w:sz w:val="22"/>
          <w:szCs w:val="22"/>
        </w:rPr>
        <w:t>Vollzug des Gesetzes über die Umweltverträglichkeitsprüfung (UVPG);</w:t>
      </w:r>
    </w:p>
    <w:p w:rsidR="00700068" w:rsidRPr="00700068" w:rsidRDefault="00700068" w:rsidP="00700068">
      <w:pPr>
        <w:rPr>
          <w:rFonts w:ascii="Tahoma" w:hAnsi="Tahoma" w:cs="Tahoma"/>
          <w:sz w:val="22"/>
          <w:szCs w:val="22"/>
        </w:rPr>
      </w:pPr>
      <w:r w:rsidRPr="00700068">
        <w:rPr>
          <w:rFonts w:ascii="Tahoma" w:hAnsi="Tahoma" w:cs="Tahoma"/>
          <w:sz w:val="22"/>
          <w:szCs w:val="22"/>
        </w:rPr>
        <w:t xml:space="preserve">Antrag auf Genehmigung zur Errichtung und zum Betrieb </w:t>
      </w:r>
      <w:r w:rsidR="00F2377D">
        <w:rPr>
          <w:rFonts w:ascii="Tahoma" w:hAnsi="Tahoma" w:cs="Tahoma"/>
          <w:sz w:val="22"/>
          <w:szCs w:val="22"/>
        </w:rPr>
        <w:t>eines</w:t>
      </w:r>
      <w:r w:rsidRPr="00700068">
        <w:rPr>
          <w:rFonts w:ascii="Tahoma" w:hAnsi="Tahoma" w:cs="Tahoma"/>
          <w:sz w:val="22"/>
          <w:szCs w:val="22"/>
        </w:rPr>
        <w:t xml:space="preserve"> LPG-Lagerbehälters </w:t>
      </w:r>
      <w:r w:rsidR="00F2377D">
        <w:rPr>
          <w:rFonts w:ascii="Tahoma" w:hAnsi="Tahoma" w:cs="Tahoma"/>
          <w:sz w:val="22"/>
          <w:szCs w:val="22"/>
        </w:rPr>
        <w:t xml:space="preserve">mit Biogaseinspeiseanlage </w:t>
      </w:r>
      <w:r w:rsidRPr="00700068">
        <w:rPr>
          <w:rFonts w:ascii="Tahoma" w:hAnsi="Tahoma" w:cs="Tahoma"/>
          <w:sz w:val="22"/>
          <w:szCs w:val="22"/>
        </w:rPr>
        <w:t xml:space="preserve">zum Lagern und Verbrauchen von Flüssiggas Propan nach § 4 BImSchG  auf Flurstück 108, Gemarkung Indling, Oberindling 45, 94060 Stadt </w:t>
      </w:r>
    </w:p>
    <w:p w:rsidR="00700068" w:rsidRPr="00700068" w:rsidRDefault="00700068" w:rsidP="00700068">
      <w:pPr>
        <w:rPr>
          <w:rFonts w:ascii="Tahoma" w:hAnsi="Tahoma" w:cs="Tahoma"/>
          <w:sz w:val="22"/>
          <w:szCs w:val="22"/>
        </w:rPr>
      </w:pPr>
      <w:r w:rsidRPr="00700068">
        <w:rPr>
          <w:rFonts w:ascii="Tahoma" w:hAnsi="Tahoma" w:cs="Tahoma"/>
          <w:sz w:val="22"/>
          <w:szCs w:val="22"/>
        </w:rPr>
        <w:t>Pocking durch Energienetze Bayern GmbH &amp; Co.KG, Frankenthaler Straße 2, 81539 Mün-</w:t>
      </w:r>
    </w:p>
    <w:p w:rsidR="00700068" w:rsidRDefault="00700068" w:rsidP="00700068">
      <w:pPr>
        <w:rPr>
          <w:rFonts w:ascii="Tahoma" w:hAnsi="Tahoma" w:cs="Tahoma"/>
          <w:sz w:val="22"/>
          <w:szCs w:val="22"/>
        </w:rPr>
      </w:pPr>
      <w:r w:rsidRPr="00700068">
        <w:rPr>
          <w:rFonts w:ascii="Tahoma" w:hAnsi="Tahoma" w:cs="Tahoma"/>
          <w:sz w:val="22"/>
          <w:szCs w:val="22"/>
        </w:rPr>
        <w:t>chen, vertreten durch die zuständigen Geschäftsführer Hr Schneider/Fr. Loeffl</w:t>
      </w:r>
    </w:p>
    <w:p w:rsidR="00700068" w:rsidRDefault="00700068" w:rsidP="00700068">
      <w:pPr>
        <w:rPr>
          <w:rFonts w:ascii="Garamond" w:hAnsi="Garamond"/>
          <w:sz w:val="24"/>
          <w:szCs w:val="24"/>
        </w:rPr>
      </w:pPr>
    </w:p>
    <w:p w:rsidR="00700068" w:rsidRPr="00700068" w:rsidRDefault="00700068" w:rsidP="00700068">
      <w:pPr>
        <w:rPr>
          <w:rFonts w:ascii="Tahoma" w:hAnsi="Tahoma" w:cs="Tahoma"/>
          <w:sz w:val="22"/>
          <w:szCs w:val="22"/>
        </w:rPr>
      </w:pPr>
      <w:r w:rsidRPr="00700068">
        <w:rPr>
          <w:rFonts w:ascii="Tahoma" w:hAnsi="Tahoma" w:cs="Tahoma"/>
          <w:sz w:val="22"/>
          <w:szCs w:val="22"/>
        </w:rPr>
        <w:t>Standortbezogene Vorprüfung des Einzelfalls gemäß § 7 Abs. 2 UVPG für die Errichtung und den Betrieb einer genehmigungsbedürftigen Anlage nach § 4 des Bundes-Immissionsschutzgesetzes</w:t>
      </w:r>
      <w:r w:rsidR="00DD69EC">
        <w:rPr>
          <w:rFonts w:ascii="Tahoma" w:hAnsi="Tahoma" w:cs="Tahoma"/>
          <w:sz w:val="22"/>
          <w:szCs w:val="22"/>
        </w:rPr>
        <w:t xml:space="preserve"> – Vorhaben nach </w:t>
      </w:r>
      <w:r w:rsidR="00DD69EC" w:rsidRPr="00DD69EC">
        <w:rPr>
          <w:rFonts w:ascii="Tahoma" w:hAnsi="Tahoma" w:cs="Tahoma"/>
          <w:sz w:val="22"/>
          <w:szCs w:val="22"/>
        </w:rPr>
        <w:t>Anlage 1 Nr. 9.1.1.3</w:t>
      </w:r>
      <w:r w:rsidR="00DD69EC">
        <w:rPr>
          <w:rFonts w:ascii="Tahoma" w:hAnsi="Tahoma" w:cs="Tahoma"/>
          <w:sz w:val="22"/>
          <w:szCs w:val="22"/>
        </w:rPr>
        <w:t xml:space="preserve"> UVPG</w:t>
      </w:r>
    </w:p>
    <w:p w:rsidR="00063A69" w:rsidRDefault="00063A69">
      <w:pPr>
        <w:rPr>
          <w:rFonts w:ascii="Garamond" w:hAnsi="Garamond"/>
          <w:sz w:val="24"/>
          <w:szCs w:val="24"/>
        </w:rPr>
      </w:pPr>
    </w:p>
    <w:p w:rsidR="00F04867" w:rsidRPr="008E07A9" w:rsidRDefault="00F04867" w:rsidP="00F04867">
      <w:pPr>
        <w:pStyle w:val="Default"/>
        <w:jc w:val="center"/>
        <w:rPr>
          <w:rFonts w:ascii="Tahoma" w:hAnsi="Tahoma" w:cs="Tahoma"/>
          <w:sz w:val="28"/>
          <w:szCs w:val="28"/>
        </w:rPr>
      </w:pPr>
      <w:r w:rsidRPr="008E07A9">
        <w:rPr>
          <w:rFonts w:ascii="Tahoma" w:hAnsi="Tahoma" w:cs="Tahoma"/>
          <w:b/>
          <w:bCs/>
          <w:sz w:val="28"/>
          <w:szCs w:val="28"/>
        </w:rPr>
        <w:t>Bekanntgabe der Feststellung gemäß § 5 Abs. 2 UVPG</w:t>
      </w:r>
    </w:p>
    <w:p w:rsidR="00F04867" w:rsidRPr="008E07A9" w:rsidRDefault="00F04867" w:rsidP="00F04867">
      <w:pPr>
        <w:pStyle w:val="Default"/>
        <w:jc w:val="center"/>
        <w:rPr>
          <w:rFonts w:ascii="Tahoma" w:hAnsi="Tahoma" w:cs="Tahoma"/>
          <w:sz w:val="28"/>
          <w:szCs w:val="28"/>
        </w:rPr>
      </w:pPr>
      <w:r w:rsidRPr="008E07A9">
        <w:rPr>
          <w:rFonts w:ascii="Tahoma" w:hAnsi="Tahoma" w:cs="Tahoma"/>
          <w:b/>
          <w:bCs/>
          <w:sz w:val="28"/>
          <w:szCs w:val="28"/>
        </w:rPr>
        <w:t>(Gesetz über die Umweltverträglichkeitsprüfung)</w:t>
      </w:r>
    </w:p>
    <w:p w:rsidR="00F04867" w:rsidRPr="008E07A9" w:rsidRDefault="00370C03" w:rsidP="00F04867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8E07A9">
        <w:rPr>
          <w:rFonts w:ascii="Tahoma" w:hAnsi="Tahoma" w:cs="Tahoma"/>
          <w:b/>
          <w:bCs/>
          <w:sz w:val="28"/>
          <w:szCs w:val="28"/>
        </w:rPr>
        <w:tab/>
      </w:r>
      <w:r w:rsidRPr="008E07A9">
        <w:rPr>
          <w:rFonts w:ascii="Tahoma" w:hAnsi="Tahoma" w:cs="Tahoma"/>
          <w:b/>
          <w:bCs/>
          <w:sz w:val="28"/>
          <w:szCs w:val="28"/>
        </w:rPr>
        <w:tab/>
      </w:r>
      <w:r w:rsidR="00F04867" w:rsidRPr="008E07A9">
        <w:rPr>
          <w:rFonts w:ascii="Tahoma" w:hAnsi="Tahoma" w:cs="Tahoma"/>
          <w:b/>
          <w:bCs/>
          <w:sz w:val="28"/>
          <w:szCs w:val="28"/>
        </w:rPr>
        <w:t>bei Unterbleiben einer Umweltverträglichkeitsprüfung</w:t>
      </w:r>
    </w:p>
    <w:p w:rsidR="00F04867" w:rsidRPr="002F42AE" w:rsidRDefault="00F04867" w:rsidP="00F04867">
      <w:pPr>
        <w:jc w:val="both"/>
        <w:rPr>
          <w:rFonts w:ascii="Tahoma" w:hAnsi="Tahoma" w:cs="Tahoma"/>
          <w:b/>
          <w:sz w:val="22"/>
          <w:szCs w:val="22"/>
        </w:rPr>
      </w:pPr>
    </w:p>
    <w:p w:rsidR="00C42078" w:rsidRDefault="00F04867" w:rsidP="00F04867">
      <w:pPr>
        <w:jc w:val="both"/>
        <w:rPr>
          <w:rFonts w:ascii="Tahoma" w:hAnsi="Tahoma" w:cs="Tahoma"/>
          <w:sz w:val="22"/>
          <w:szCs w:val="22"/>
        </w:rPr>
      </w:pPr>
      <w:r w:rsidRPr="002F42AE">
        <w:rPr>
          <w:rFonts w:ascii="Tahoma" w:hAnsi="Tahoma" w:cs="Tahoma"/>
          <w:b/>
          <w:sz w:val="22"/>
          <w:szCs w:val="22"/>
          <w:u w:val="single"/>
        </w:rPr>
        <w:t>Antragssteller:</w:t>
      </w:r>
      <w:r w:rsidRPr="002F42AE">
        <w:rPr>
          <w:rFonts w:ascii="Tahoma" w:hAnsi="Tahoma" w:cs="Tahoma"/>
          <w:sz w:val="22"/>
          <w:szCs w:val="22"/>
        </w:rPr>
        <w:t xml:space="preserve"> </w:t>
      </w:r>
    </w:p>
    <w:p w:rsidR="00700068" w:rsidRDefault="00700068" w:rsidP="00700068">
      <w:pPr>
        <w:rPr>
          <w:rFonts w:ascii="Tahoma" w:hAnsi="Tahoma" w:cs="Tahoma"/>
          <w:sz w:val="22"/>
          <w:szCs w:val="22"/>
        </w:rPr>
      </w:pPr>
      <w:r w:rsidRPr="00700068">
        <w:rPr>
          <w:rFonts w:ascii="Tahoma" w:hAnsi="Tahoma" w:cs="Tahoma"/>
          <w:sz w:val="22"/>
          <w:szCs w:val="22"/>
        </w:rPr>
        <w:t>Energienetze Bayern GmbH &amp; Co.KG, Fra</w:t>
      </w:r>
      <w:r>
        <w:rPr>
          <w:rFonts w:ascii="Tahoma" w:hAnsi="Tahoma" w:cs="Tahoma"/>
          <w:sz w:val="22"/>
          <w:szCs w:val="22"/>
        </w:rPr>
        <w:t>nkenthaler Straße 2, 81539 Mün</w:t>
      </w:r>
      <w:r w:rsidRPr="00700068">
        <w:rPr>
          <w:rFonts w:ascii="Tahoma" w:hAnsi="Tahoma" w:cs="Tahoma"/>
          <w:sz w:val="22"/>
          <w:szCs w:val="22"/>
        </w:rPr>
        <w:t xml:space="preserve">chen, vertreten durch die zuständigen Geschäftsführer </w:t>
      </w:r>
    </w:p>
    <w:p w:rsidR="002F42AE" w:rsidRPr="002F42AE" w:rsidRDefault="002F42AE" w:rsidP="002F42AE">
      <w:pPr>
        <w:jc w:val="both"/>
        <w:rPr>
          <w:rFonts w:ascii="Tahoma" w:hAnsi="Tahoma" w:cs="Tahoma"/>
          <w:sz w:val="22"/>
          <w:szCs w:val="22"/>
        </w:rPr>
      </w:pPr>
    </w:p>
    <w:p w:rsidR="00F04867" w:rsidRPr="002F42AE" w:rsidRDefault="00F04867" w:rsidP="00172F82">
      <w:pPr>
        <w:jc w:val="both"/>
        <w:rPr>
          <w:rFonts w:ascii="Tahoma" w:hAnsi="Tahoma" w:cs="Tahoma"/>
          <w:b/>
          <w:sz w:val="22"/>
          <w:szCs w:val="22"/>
        </w:rPr>
      </w:pPr>
    </w:p>
    <w:p w:rsidR="00700068" w:rsidRDefault="00D20BF4" w:rsidP="00700068">
      <w:pPr>
        <w:rPr>
          <w:rFonts w:ascii="Tahoma" w:hAnsi="Tahoma" w:cs="Tahoma"/>
          <w:sz w:val="22"/>
          <w:szCs w:val="22"/>
        </w:rPr>
      </w:pPr>
      <w:r w:rsidRPr="00D20BF4">
        <w:rPr>
          <w:rFonts w:ascii="Tahoma" w:hAnsi="Tahoma" w:cs="Tahoma"/>
          <w:sz w:val="22"/>
          <w:szCs w:val="22"/>
        </w:rPr>
        <w:t xml:space="preserve">Mit vorliegendem Antrag plant </w:t>
      </w:r>
      <w:r w:rsidR="00700068">
        <w:rPr>
          <w:rFonts w:ascii="Tahoma" w:hAnsi="Tahoma" w:cs="Tahoma"/>
          <w:sz w:val="22"/>
          <w:szCs w:val="22"/>
        </w:rPr>
        <w:t xml:space="preserve">die </w:t>
      </w:r>
      <w:r w:rsidR="00700068" w:rsidRPr="00700068">
        <w:rPr>
          <w:rFonts w:ascii="Tahoma" w:hAnsi="Tahoma" w:cs="Tahoma"/>
          <w:sz w:val="22"/>
          <w:szCs w:val="22"/>
        </w:rPr>
        <w:t>Energienetze Bayern GmbH &amp; Co.KG, Fra</w:t>
      </w:r>
      <w:r w:rsidR="00700068">
        <w:rPr>
          <w:rFonts w:ascii="Tahoma" w:hAnsi="Tahoma" w:cs="Tahoma"/>
          <w:sz w:val="22"/>
          <w:szCs w:val="22"/>
        </w:rPr>
        <w:t>nkenthaler Straße 2, 81539 Mün</w:t>
      </w:r>
      <w:r w:rsidR="00700068" w:rsidRPr="00700068">
        <w:rPr>
          <w:rFonts w:ascii="Tahoma" w:hAnsi="Tahoma" w:cs="Tahoma"/>
          <w:sz w:val="22"/>
          <w:szCs w:val="22"/>
        </w:rPr>
        <w:t>chen, vertreten durch die zuständigen Geschäftsführer Hr Schneider/Fr. Loeffl</w:t>
      </w:r>
      <w:r w:rsidR="00700068">
        <w:rPr>
          <w:rFonts w:ascii="Tahoma" w:hAnsi="Tahoma" w:cs="Tahoma"/>
          <w:sz w:val="22"/>
          <w:szCs w:val="22"/>
        </w:rPr>
        <w:t xml:space="preserve"> folgendes Vorhaben:</w:t>
      </w:r>
    </w:p>
    <w:p w:rsidR="009718F4" w:rsidRDefault="009718F4" w:rsidP="00700068">
      <w:pPr>
        <w:jc w:val="both"/>
        <w:rPr>
          <w:rFonts w:ascii="Tahoma" w:hAnsi="Tahoma" w:cs="Tahoma"/>
          <w:sz w:val="22"/>
          <w:szCs w:val="22"/>
        </w:rPr>
      </w:pPr>
    </w:p>
    <w:p w:rsidR="004C654F" w:rsidRDefault="00700068" w:rsidP="00FA5775">
      <w:pPr>
        <w:jc w:val="both"/>
        <w:rPr>
          <w:rFonts w:ascii="Tahoma" w:hAnsi="Tahoma" w:cs="Tahoma"/>
          <w:b/>
          <w:sz w:val="22"/>
          <w:szCs w:val="22"/>
        </w:rPr>
      </w:pPr>
      <w:r w:rsidRPr="00700068">
        <w:rPr>
          <w:rFonts w:ascii="Tahoma" w:hAnsi="Tahoma" w:cs="Tahoma"/>
          <w:b/>
          <w:sz w:val="22"/>
          <w:szCs w:val="22"/>
        </w:rPr>
        <w:lastRenderedPageBreak/>
        <w:t>Errichtung und Betrieb</w:t>
      </w:r>
      <w:r w:rsidR="00877A2E">
        <w:rPr>
          <w:rFonts w:ascii="Tahoma" w:hAnsi="Tahoma" w:cs="Tahoma"/>
          <w:b/>
          <w:sz w:val="22"/>
          <w:szCs w:val="22"/>
        </w:rPr>
        <w:t xml:space="preserve"> </w:t>
      </w:r>
      <w:r w:rsidRPr="00700068">
        <w:rPr>
          <w:rFonts w:ascii="Tahoma" w:hAnsi="Tahoma" w:cs="Tahoma"/>
          <w:b/>
          <w:sz w:val="22"/>
          <w:szCs w:val="22"/>
        </w:rPr>
        <w:t>eines LPG-L</w:t>
      </w:r>
      <w:r w:rsidR="00877A2E">
        <w:rPr>
          <w:rFonts w:ascii="Tahoma" w:hAnsi="Tahoma" w:cs="Tahoma"/>
          <w:b/>
          <w:sz w:val="22"/>
          <w:szCs w:val="22"/>
        </w:rPr>
        <w:t>agerbehälters</w:t>
      </w:r>
      <w:r w:rsidR="008B4D84">
        <w:rPr>
          <w:rFonts w:ascii="Tahoma" w:hAnsi="Tahoma" w:cs="Tahoma"/>
          <w:b/>
          <w:sz w:val="22"/>
          <w:szCs w:val="22"/>
        </w:rPr>
        <w:t xml:space="preserve"> mit Biogaseinspeiseanlage</w:t>
      </w:r>
      <w:r w:rsidR="00877A2E">
        <w:rPr>
          <w:rFonts w:ascii="Tahoma" w:hAnsi="Tahoma" w:cs="Tahoma"/>
          <w:b/>
          <w:sz w:val="22"/>
          <w:szCs w:val="22"/>
        </w:rPr>
        <w:t xml:space="preserve"> nach § 4 BImSchG </w:t>
      </w:r>
      <w:r w:rsidRPr="00700068">
        <w:rPr>
          <w:rFonts w:ascii="Tahoma" w:hAnsi="Tahoma" w:cs="Tahoma"/>
          <w:b/>
          <w:sz w:val="22"/>
          <w:szCs w:val="22"/>
        </w:rPr>
        <w:t>zum Lagern und Verbrauchen von Flüssiggas Propan</w:t>
      </w:r>
      <w:r w:rsidR="00877A2E">
        <w:rPr>
          <w:rFonts w:ascii="Tahoma" w:hAnsi="Tahoma" w:cs="Tahoma"/>
          <w:b/>
          <w:sz w:val="22"/>
          <w:szCs w:val="22"/>
        </w:rPr>
        <w:t xml:space="preserve"> zur </w:t>
      </w:r>
      <w:r w:rsidR="00877A2E" w:rsidRPr="00877A2E">
        <w:rPr>
          <w:rFonts w:ascii="Tahoma" w:hAnsi="Tahoma" w:cs="Tahoma"/>
          <w:b/>
          <w:sz w:val="22"/>
          <w:szCs w:val="22"/>
        </w:rPr>
        <w:t>öffentlichen Versorgung mit Gas</w:t>
      </w:r>
    </w:p>
    <w:p w:rsidR="00877A2E" w:rsidRDefault="00877A2E" w:rsidP="00FA5775">
      <w:pPr>
        <w:jc w:val="both"/>
        <w:rPr>
          <w:rFonts w:ascii="Tahoma" w:hAnsi="Tahoma" w:cs="Tahoma"/>
          <w:b/>
          <w:sz w:val="22"/>
          <w:szCs w:val="22"/>
        </w:rPr>
      </w:pPr>
    </w:p>
    <w:p w:rsidR="00877A2E" w:rsidRDefault="00877A2E" w:rsidP="00877A2E">
      <w:pPr>
        <w:jc w:val="both"/>
        <w:rPr>
          <w:rFonts w:ascii="Tahoma" w:hAnsi="Tahoma" w:cs="Tahoma"/>
          <w:b/>
          <w:sz w:val="22"/>
          <w:szCs w:val="22"/>
        </w:rPr>
      </w:pPr>
      <w:r w:rsidRPr="00877A2E">
        <w:rPr>
          <w:rFonts w:ascii="Tahoma" w:hAnsi="Tahoma" w:cs="Tahoma"/>
          <w:b/>
          <w:sz w:val="22"/>
          <w:szCs w:val="22"/>
        </w:rPr>
        <w:t>Die Flüssiggasanlage dient aussch</w:t>
      </w:r>
      <w:r>
        <w:rPr>
          <w:rFonts w:ascii="Tahoma" w:hAnsi="Tahoma" w:cs="Tahoma"/>
          <w:b/>
          <w:sz w:val="22"/>
          <w:szCs w:val="22"/>
        </w:rPr>
        <w:t xml:space="preserve">ließlich der Lagerung und dem </w:t>
      </w:r>
      <w:r w:rsidRPr="00877A2E">
        <w:rPr>
          <w:rFonts w:ascii="Tahoma" w:hAnsi="Tahoma" w:cs="Tahoma"/>
          <w:b/>
          <w:sz w:val="22"/>
          <w:szCs w:val="22"/>
        </w:rPr>
        <w:t>Verbrauch von Flüssiggas Propan nach DIN 51622.</w:t>
      </w:r>
    </w:p>
    <w:p w:rsidR="00877A2E" w:rsidRDefault="00877A2E" w:rsidP="00877A2E">
      <w:pPr>
        <w:jc w:val="both"/>
        <w:rPr>
          <w:rFonts w:ascii="Tahoma" w:hAnsi="Tahoma" w:cs="Tahoma"/>
          <w:b/>
          <w:sz w:val="22"/>
          <w:szCs w:val="22"/>
        </w:rPr>
      </w:pPr>
    </w:p>
    <w:p w:rsidR="00A41C3F" w:rsidRDefault="00877A2E" w:rsidP="00877A2E">
      <w:pPr>
        <w:jc w:val="both"/>
        <w:rPr>
          <w:rFonts w:ascii="Tahoma" w:hAnsi="Tahoma" w:cs="Tahoma"/>
          <w:b/>
          <w:sz w:val="22"/>
          <w:szCs w:val="22"/>
        </w:rPr>
      </w:pPr>
      <w:r w:rsidRPr="00877A2E">
        <w:rPr>
          <w:rFonts w:ascii="Tahoma" w:hAnsi="Tahoma" w:cs="Tahoma"/>
          <w:b/>
          <w:sz w:val="22"/>
          <w:szCs w:val="22"/>
        </w:rPr>
        <w:t>Die Flüssiggasanla</w:t>
      </w:r>
      <w:r w:rsidR="005716BF">
        <w:rPr>
          <w:rFonts w:ascii="Tahoma" w:hAnsi="Tahoma" w:cs="Tahoma"/>
          <w:b/>
          <w:sz w:val="22"/>
          <w:szCs w:val="22"/>
        </w:rPr>
        <w:t>ge besteht im Wesentlichen aus F</w:t>
      </w:r>
      <w:r w:rsidRPr="00877A2E">
        <w:rPr>
          <w:rFonts w:ascii="Tahoma" w:hAnsi="Tahoma" w:cs="Tahoma"/>
          <w:b/>
          <w:sz w:val="22"/>
          <w:szCs w:val="22"/>
        </w:rPr>
        <w:t xml:space="preserve">olgenden Ausrüstungskomponenten </w:t>
      </w:r>
      <w:r w:rsidRPr="007158D1">
        <w:rPr>
          <w:rFonts w:ascii="Tahoma" w:hAnsi="Tahoma" w:cs="Tahoma"/>
          <w:b/>
          <w:sz w:val="22"/>
          <w:szCs w:val="22"/>
          <w:highlight w:val="yellow"/>
        </w:rPr>
        <w:t>un</w:t>
      </w:r>
      <w:r w:rsidR="00A41C3F" w:rsidRPr="007158D1">
        <w:rPr>
          <w:rFonts w:ascii="Tahoma" w:hAnsi="Tahoma" w:cs="Tahoma"/>
          <w:b/>
          <w:sz w:val="22"/>
          <w:szCs w:val="22"/>
          <w:highlight w:val="yellow"/>
        </w:rPr>
        <w:t xml:space="preserve">d ist teilweise im Gebäude der </w:t>
      </w:r>
      <w:r w:rsidRPr="007158D1">
        <w:rPr>
          <w:rFonts w:ascii="Tahoma" w:hAnsi="Tahoma" w:cs="Tahoma"/>
          <w:b/>
          <w:sz w:val="22"/>
          <w:szCs w:val="22"/>
          <w:highlight w:val="yellow"/>
        </w:rPr>
        <w:t>BGEA (LPG-Raum)</w:t>
      </w:r>
      <w:r w:rsidRPr="00877A2E">
        <w:rPr>
          <w:rFonts w:ascii="Tahoma" w:hAnsi="Tahoma" w:cs="Tahoma"/>
          <w:b/>
          <w:sz w:val="22"/>
          <w:szCs w:val="22"/>
        </w:rPr>
        <w:t xml:space="preserve"> untergebracht:</w:t>
      </w:r>
    </w:p>
    <w:p w:rsidR="00877A2E" w:rsidRPr="00877A2E" w:rsidRDefault="00877A2E" w:rsidP="00877A2E">
      <w:pPr>
        <w:jc w:val="both"/>
        <w:rPr>
          <w:rFonts w:ascii="Tahoma" w:hAnsi="Tahoma" w:cs="Tahoma"/>
          <w:b/>
          <w:sz w:val="22"/>
          <w:szCs w:val="22"/>
        </w:rPr>
      </w:pPr>
      <w:r w:rsidRPr="00877A2E">
        <w:rPr>
          <w:rFonts w:ascii="Tahoma" w:hAnsi="Tahoma" w:cs="Tahoma"/>
          <w:b/>
          <w:sz w:val="22"/>
          <w:szCs w:val="22"/>
        </w:rPr>
        <w:t xml:space="preserve"> </w:t>
      </w:r>
    </w:p>
    <w:p w:rsidR="00A41C3F" w:rsidRDefault="00877A2E" w:rsidP="00877A2E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A41C3F">
        <w:rPr>
          <w:rFonts w:ascii="Tahoma" w:hAnsi="Tahoma" w:cs="Tahoma"/>
          <w:sz w:val="22"/>
          <w:szCs w:val="22"/>
        </w:rPr>
        <w:t xml:space="preserve">vollständig erdgedeckter ortsfester Druckbehälter (zylindrischer Behälter) </w:t>
      </w:r>
    </w:p>
    <w:p w:rsidR="00A41C3F" w:rsidRDefault="00877A2E" w:rsidP="00877A2E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A41C3F">
        <w:rPr>
          <w:rFonts w:ascii="Tahoma" w:hAnsi="Tahoma" w:cs="Tahoma"/>
          <w:sz w:val="22"/>
          <w:szCs w:val="22"/>
        </w:rPr>
        <w:t xml:space="preserve">Domschacht auf dem Behälterscheitel zur Unterbringung der Behälterarmaturen </w:t>
      </w:r>
    </w:p>
    <w:p w:rsidR="00A41C3F" w:rsidRDefault="00877A2E" w:rsidP="00877A2E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A41C3F">
        <w:rPr>
          <w:rFonts w:ascii="Tahoma" w:hAnsi="Tahoma" w:cs="Tahoma"/>
          <w:sz w:val="22"/>
          <w:szCs w:val="22"/>
        </w:rPr>
        <w:t>Entnahmerohr zur Entnahme aus der Flüssigphase (Förderung mittels redundanter Tauchpumpe</w:t>
      </w:r>
      <w:r w:rsidR="00A41C3F">
        <w:rPr>
          <w:rFonts w:ascii="Tahoma" w:hAnsi="Tahoma" w:cs="Tahoma"/>
          <w:sz w:val="22"/>
          <w:szCs w:val="22"/>
        </w:rPr>
        <w:t>)</w:t>
      </w:r>
    </w:p>
    <w:p w:rsidR="00A41C3F" w:rsidRDefault="00877A2E" w:rsidP="00877A2E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A41C3F">
        <w:rPr>
          <w:rFonts w:ascii="Tahoma" w:hAnsi="Tahoma" w:cs="Tahoma"/>
          <w:sz w:val="22"/>
          <w:szCs w:val="22"/>
        </w:rPr>
        <w:t xml:space="preserve">LPG-Verdampfer </w:t>
      </w:r>
    </w:p>
    <w:p w:rsidR="00A41C3F" w:rsidRDefault="00877A2E" w:rsidP="00877A2E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A41C3F">
        <w:rPr>
          <w:rFonts w:ascii="Tahoma" w:hAnsi="Tahoma" w:cs="Tahoma"/>
          <w:sz w:val="22"/>
          <w:szCs w:val="22"/>
        </w:rPr>
        <w:t xml:space="preserve">Mengenmessung und LPG-Regelstrecke zur Zumischung des LPG zum Biomethan </w:t>
      </w:r>
    </w:p>
    <w:p w:rsidR="00A41C3F" w:rsidRDefault="00877A2E" w:rsidP="00877A2E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A41C3F">
        <w:rPr>
          <w:rFonts w:ascii="Tahoma" w:hAnsi="Tahoma" w:cs="Tahoma"/>
          <w:sz w:val="22"/>
          <w:szCs w:val="22"/>
        </w:rPr>
        <w:t xml:space="preserve">Rohrleitungen und Armaturen </w:t>
      </w:r>
    </w:p>
    <w:p w:rsidR="00877A2E" w:rsidRDefault="00877A2E" w:rsidP="00877A2E">
      <w:pPr>
        <w:pStyle w:val="Listenabsatz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A41C3F">
        <w:rPr>
          <w:rFonts w:ascii="Tahoma" w:hAnsi="Tahoma" w:cs="Tahoma"/>
          <w:sz w:val="22"/>
          <w:szCs w:val="22"/>
        </w:rPr>
        <w:t>MSR-Bauteile</w:t>
      </w:r>
    </w:p>
    <w:p w:rsidR="00A41C3F" w:rsidRDefault="00A41C3F" w:rsidP="00A41C3F">
      <w:pPr>
        <w:jc w:val="both"/>
        <w:rPr>
          <w:rFonts w:ascii="Tahoma" w:hAnsi="Tahoma" w:cs="Tahoma"/>
          <w:sz w:val="22"/>
          <w:szCs w:val="22"/>
        </w:rPr>
      </w:pPr>
    </w:p>
    <w:p w:rsidR="00A41C3F" w:rsidRPr="00A41C3F" w:rsidRDefault="00A41C3F" w:rsidP="00A41C3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Nähere Einzelheiten sind den Antragsunterlagen zu entnehmen.</w:t>
      </w:r>
    </w:p>
    <w:p w:rsidR="00877A2E" w:rsidRPr="00700068" w:rsidRDefault="00877A2E" w:rsidP="00FA5775">
      <w:pPr>
        <w:jc w:val="both"/>
        <w:rPr>
          <w:rFonts w:ascii="Tahoma" w:hAnsi="Tahoma" w:cs="Tahoma"/>
          <w:b/>
          <w:sz w:val="22"/>
          <w:szCs w:val="22"/>
        </w:rPr>
      </w:pPr>
    </w:p>
    <w:p w:rsidR="004339C3" w:rsidRDefault="00700068" w:rsidP="00FA577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D</w:t>
      </w:r>
      <w:r w:rsidR="004C654F">
        <w:rPr>
          <w:rFonts w:ascii="Tahoma" w:eastAsia="Calibri" w:hAnsi="Tahoma" w:cs="Tahoma"/>
          <w:sz w:val="22"/>
          <w:szCs w:val="22"/>
          <w:lang w:eastAsia="en-US"/>
        </w:rPr>
        <w:t xml:space="preserve">as </w:t>
      </w:r>
      <w:r w:rsidR="000831B3">
        <w:rPr>
          <w:rFonts w:ascii="Tahoma" w:eastAsia="Calibri" w:hAnsi="Tahoma" w:cs="Tahoma"/>
          <w:sz w:val="22"/>
          <w:szCs w:val="22"/>
          <w:lang w:eastAsia="en-US"/>
        </w:rPr>
        <w:t xml:space="preserve">o. g. </w:t>
      </w:r>
      <w:r w:rsidR="00FA5775" w:rsidRPr="00FA5775">
        <w:rPr>
          <w:rFonts w:ascii="Tahoma" w:eastAsia="Calibri" w:hAnsi="Tahoma" w:cs="Tahoma"/>
          <w:sz w:val="22"/>
          <w:szCs w:val="22"/>
          <w:lang w:eastAsia="en-US"/>
        </w:rPr>
        <w:t xml:space="preserve">Vorhaben </w:t>
      </w:r>
      <w:r w:rsidR="008C49F9">
        <w:rPr>
          <w:rFonts w:ascii="Tahoma" w:eastAsia="Calibri" w:hAnsi="Tahoma" w:cs="Tahoma"/>
          <w:sz w:val="22"/>
          <w:szCs w:val="22"/>
          <w:lang w:eastAsia="en-US"/>
        </w:rPr>
        <w:t>wird antragsgemäß</w:t>
      </w:r>
      <w:r w:rsidR="00DC7F7F">
        <w:rPr>
          <w:rFonts w:ascii="Tahoma" w:eastAsia="Calibri" w:hAnsi="Tahoma" w:cs="Tahoma"/>
          <w:sz w:val="22"/>
          <w:szCs w:val="22"/>
          <w:lang w:eastAsia="en-US"/>
        </w:rPr>
        <w:t xml:space="preserve"> im </w:t>
      </w:r>
      <w:r w:rsidR="004C654F">
        <w:rPr>
          <w:rFonts w:ascii="Tahoma" w:eastAsia="Calibri" w:hAnsi="Tahoma" w:cs="Tahoma"/>
          <w:sz w:val="22"/>
          <w:szCs w:val="22"/>
          <w:lang w:eastAsia="en-US"/>
        </w:rPr>
        <w:t>vereinfac</w:t>
      </w:r>
      <w:r w:rsidR="00DC7F7F">
        <w:rPr>
          <w:rFonts w:ascii="Tahoma" w:eastAsia="Calibri" w:hAnsi="Tahoma" w:cs="Tahoma"/>
          <w:sz w:val="22"/>
          <w:szCs w:val="22"/>
          <w:lang w:eastAsia="en-US"/>
        </w:rPr>
        <w:t>ht</w:t>
      </w:r>
      <w:r w:rsidR="008C49F9">
        <w:rPr>
          <w:rFonts w:ascii="Tahoma" w:eastAsia="Calibri" w:hAnsi="Tahoma" w:cs="Tahoma"/>
          <w:sz w:val="22"/>
          <w:szCs w:val="22"/>
          <w:lang w:eastAsia="en-US"/>
        </w:rPr>
        <w:t>en Verfahren durchgeführt (§ 19 BImschG, § 1 Abs. 1 a) der 9. BImSchV, § 2 Abs. 1 Nr. 2 der 4. BImSchV), da die Anlage in Anhang 1 der 4. Nr. 9.1.1.2 mit einem V gekennzeichnet ist</w:t>
      </w:r>
      <w:r w:rsidR="004339C3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F2377D">
        <w:rPr>
          <w:rFonts w:ascii="Tahoma" w:eastAsia="Calibri" w:hAnsi="Tahoma" w:cs="Tahoma"/>
          <w:sz w:val="22"/>
          <w:szCs w:val="22"/>
          <w:lang w:eastAsia="en-US"/>
        </w:rPr>
        <w:t xml:space="preserve"> Eine standortbezogene Vorprüfung nach dem UVPG ist erforderlich, da </w:t>
      </w:r>
      <w:r w:rsidR="00F2377D" w:rsidRPr="00B45182">
        <w:rPr>
          <w:rFonts w:ascii="Tahoma" w:hAnsi="Tahoma" w:cs="Tahoma"/>
          <w:sz w:val="22"/>
          <w:szCs w:val="22"/>
        </w:rPr>
        <w:t xml:space="preserve">das </w:t>
      </w:r>
      <w:r w:rsidR="00F2377D">
        <w:rPr>
          <w:rFonts w:ascii="Tahoma" w:hAnsi="Tahoma" w:cs="Tahoma"/>
          <w:sz w:val="22"/>
          <w:szCs w:val="22"/>
        </w:rPr>
        <w:t xml:space="preserve">Vorhaben </w:t>
      </w:r>
      <w:r w:rsidR="00F2377D" w:rsidRPr="00B45182">
        <w:rPr>
          <w:rFonts w:ascii="Tahoma" w:hAnsi="Tahoma" w:cs="Tahoma"/>
          <w:sz w:val="22"/>
          <w:szCs w:val="22"/>
        </w:rPr>
        <w:t xml:space="preserve">in Anlage 1 Spalte 2 Nr.  </w:t>
      </w:r>
      <w:r w:rsidR="00F2377D">
        <w:rPr>
          <w:rFonts w:ascii="Tahoma" w:hAnsi="Tahoma" w:cs="Tahoma"/>
          <w:sz w:val="22"/>
          <w:szCs w:val="22"/>
        </w:rPr>
        <w:t>9.1.1.3</w:t>
      </w:r>
      <w:r w:rsidR="00F2377D" w:rsidRPr="00B45182">
        <w:rPr>
          <w:rFonts w:ascii="Tahoma" w:hAnsi="Tahoma" w:cs="Tahoma"/>
          <w:sz w:val="22"/>
          <w:szCs w:val="22"/>
        </w:rPr>
        <w:t xml:space="preserve"> UVPG mit einem </w:t>
      </w:r>
      <w:r w:rsidR="00F2377D" w:rsidRPr="00B45182">
        <w:rPr>
          <w:rFonts w:ascii="Tahoma" w:hAnsi="Tahoma" w:cs="Tahoma"/>
          <w:b/>
          <w:sz w:val="22"/>
          <w:szCs w:val="22"/>
        </w:rPr>
        <w:t>S</w:t>
      </w:r>
      <w:r w:rsidR="00F2377D" w:rsidRPr="00B45182">
        <w:rPr>
          <w:rFonts w:ascii="Tahoma" w:hAnsi="Tahoma" w:cs="Tahoma"/>
          <w:sz w:val="22"/>
          <w:szCs w:val="22"/>
        </w:rPr>
        <w:t xml:space="preserve"> gekennzeichnet ist</w:t>
      </w:r>
    </w:p>
    <w:p w:rsidR="004339C3" w:rsidRDefault="004339C3" w:rsidP="00FA577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4339C3" w:rsidRDefault="00DF6B13" w:rsidP="004339C3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Unter dem Blickwinkel der Umweltvorsorge wurde im Zusammenhang mit der Bauleitplanung ein Umweltbericht gefertigt, um alle Umweltbelange sowie die Standortauswahl für das geplante Vorhaben zusammenzufassen</w:t>
      </w:r>
      <w:r w:rsidR="00685764">
        <w:rPr>
          <w:rFonts w:ascii="Tahoma" w:eastAsia="Calibri" w:hAnsi="Tahoma" w:cs="Tahoma"/>
          <w:sz w:val="22"/>
          <w:szCs w:val="22"/>
          <w:lang w:eastAsia="en-US"/>
        </w:rPr>
        <w:t xml:space="preserve"> und der Umsetzung der Plan-UP-Richtlinie der EU in nationales Recht gerecht zu werden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. Die Umweltprüfung umfasst </w:t>
      </w:r>
      <w:r w:rsidR="00F20226">
        <w:rPr>
          <w:rFonts w:ascii="Tahoma" w:eastAsia="Calibri" w:hAnsi="Tahoma" w:cs="Tahoma"/>
          <w:sz w:val="22"/>
          <w:szCs w:val="22"/>
          <w:lang w:eastAsia="en-US"/>
        </w:rPr>
        <w:t>die Ermittlung, Beschreibung und Bewertung der Auswirkungen eines Vorhabens auf die Schutzgüter Mensch, Tier, Pflanzen, Boden, Wasser, Luft und Klima, Landschaft, Kultur- und Sachgüter – einschließlich der jeweiligen Wechselwirkungen.</w:t>
      </w:r>
      <w:r w:rsidR="004339C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8C49F9" w:rsidRDefault="008C49F9" w:rsidP="004339C3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4339C3" w:rsidRPr="004339C3" w:rsidRDefault="004339C3" w:rsidP="004339C3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Der Umweltbericht zur Erweiterung des Bebauungsplanes, </w:t>
      </w:r>
      <w:r w:rsidR="0020189D">
        <w:rPr>
          <w:rFonts w:ascii="Tahoma" w:eastAsia="Calibri" w:hAnsi="Tahoma" w:cs="Tahoma"/>
          <w:sz w:val="22"/>
          <w:szCs w:val="22"/>
          <w:lang w:eastAsia="en-US"/>
        </w:rPr>
        <w:t>das vorgelegte Konzept zur Luftreinhaltung</w:t>
      </w:r>
      <w:r w:rsidR="00A77ECA">
        <w:rPr>
          <w:rFonts w:ascii="Tahoma" w:eastAsia="Calibri" w:hAnsi="Tahoma" w:cs="Tahoma"/>
          <w:sz w:val="22"/>
          <w:szCs w:val="22"/>
          <w:lang w:eastAsia="en-US"/>
        </w:rPr>
        <w:t xml:space="preserve"> (Antragsunterlagen Anlage 4_Luftreinhaltung), das Schallgutachten TÜV-Auftrags-Nr. </w:t>
      </w:r>
      <w:r w:rsidR="00A77ECA" w:rsidRPr="00A77ECA">
        <w:rPr>
          <w:rFonts w:ascii="Tahoma" w:eastAsia="Calibri" w:hAnsi="Tahoma" w:cs="Tahoma"/>
          <w:sz w:val="22"/>
          <w:szCs w:val="22"/>
          <w:lang w:eastAsia="en-US"/>
        </w:rPr>
        <w:t>824SST002 / 8000687535</w:t>
      </w:r>
      <w:r w:rsidR="00A77ECA">
        <w:rPr>
          <w:rFonts w:ascii="Tahoma" w:eastAsia="Calibri" w:hAnsi="Tahoma" w:cs="Tahoma"/>
          <w:sz w:val="22"/>
          <w:szCs w:val="22"/>
          <w:lang w:eastAsia="en-US"/>
        </w:rPr>
        <w:t xml:space="preserve"> vom 02.02.2024 (42 Seiten)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, die Unterlagen zur </w:t>
      </w:r>
      <w:r w:rsidR="00A77ECA">
        <w:rPr>
          <w:rFonts w:ascii="Tahoma" w:eastAsia="Calibri" w:hAnsi="Tahoma" w:cs="Tahoma"/>
          <w:sz w:val="22"/>
          <w:szCs w:val="22"/>
          <w:lang w:eastAsia="en-US"/>
        </w:rPr>
        <w:t>standortbezogenen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UVP-Vorprüfung </w:t>
      </w:r>
      <w:r w:rsidR="00A77ECA">
        <w:rPr>
          <w:rFonts w:ascii="Tahoma" w:eastAsia="Calibri" w:hAnsi="Tahoma" w:cs="Tahoma"/>
          <w:sz w:val="22"/>
          <w:szCs w:val="22"/>
          <w:lang w:eastAsia="en-US"/>
        </w:rPr>
        <w:t>(Fa. Geoplan Nr. L2401009, Posteingang 02.09.2024)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>,  die Antragsunterlagen zum</w:t>
      </w:r>
      <w:r w:rsidR="00A77ECA">
        <w:rPr>
          <w:rFonts w:ascii="Tahoma" w:eastAsia="Calibri" w:hAnsi="Tahoma" w:cs="Tahoma"/>
          <w:sz w:val="22"/>
          <w:szCs w:val="22"/>
          <w:lang w:eastAsia="en-US"/>
        </w:rPr>
        <w:t xml:space="preserve"> o. g. Antrag erstellt durch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A77ECA">
        <w:rPr>
          <w:rFonts w:ascii="Tahoma" w:eastAsia="Calibri" w:hAnsi="Tahoma" w:cs="Tahoma"/>
          <w:sz w:val="22"/>
          <w:szCs w:val="22"/>
          <w:lang w:eastAsia="en-US"/>
        </w:rPr>
        <w:t xml:space="preserve">das Planungsbüro </w:t>
      </w:r>
      <w:r w:rsidR="00A77ECA" w:rsidRPr="00A77ECA">
        <w:rPr>
          <w:rFonts w:ascii="Tahoma" w:eastAsia="Calibri" w:hAnsi="Tahoma" w:cs="Tahoma"/>
          <w:sz w:val="22"/>
          <w:szCs w:val="22"/>
          <w:lang w:eastAsia="en-US"/>
        </w:rPr>
        <w:t>keep it green gmbh - partner der energiewirtschaft</w:t>
      </w:r>
      <w:r w:rsidR="00A77ECA">
        <w:rPr>
          <w:rFonts w:ascii="Tahoma" w:eastAsia="Calibri" w:hAnsi="Tahoma" w:cs="Tahoma"/>
          <w:sz w:val="22"/>
          <w:szCs w:val="22"/>
          <w:lang w:eastAsia="en-US"/>
        </w:rPr>
        <w:t xml:space="preserve">, Münchner Straße 19A/82319 Starnberg und die Stellungnahmen der Fachstellen am Landratsamt Passau 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dienen der standortbezogenen Vorprüfung nach UVPG als </w:t>
      </w:r>
    </w:p>
    <w:p w:rsidR="004339C3" w:rsidRDefault="004339C3" w:rsidP="00A77ECA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Erkenntnisquelle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DD69EC" w:rsidRDefault="00DD69EC" w:rsidP="00A77ECA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D69EC" w:rsidRPr="008537E5" w:rsidRDefault="00DD69EC" w:rsidP="00DD69EC">
      <w:pPr>
        <w:jc w:val="both"/>
        <w:rPr>
          <w:rFonts w:ascii="Tahoma" w:hAnsi="Tahoma" w:cs="Tahoma"/>
          <w:b/>
          <w:sz w:val="22"/>
          <w:szCs w:val="22"/>
        </w:rPr>
      </w:pPr>
      <w:r w:rsidRPr="008537E5">
        <w:rPr>
          <w:rFonts w:ascii="Tahoma" w:hAnsi="Tahoma" w:cs="Tahoma"/>
          <w:b/>
          <w:sz w:val="22"/>
          <w:szCs w:val="22"/>
        </w:rPr>
        <w:t>Entsprechend TA Luft Nr. 4.6.2.5 wird das Beurteilungsgebiet mit 1 km gewählt.</w:t>
      </w:r>
    </w:p>
    <w:p w:rsidR="00113F7D" w:rsidRDefault="00113F7D" w:rsidP="00A77ECA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113F7D" w:rsidRPr="00434999" w:rsidRDefault="00113F7D" w:rsidP="00A77ECA">
      <w:pPr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434999">
        <w:rPr>
          <w:rFonts w:ascii="Tahoma" w:eastAsia="Calibri" w:hAnsi="Tahoma" w:cs="Tahoma"/>
          <w:b/>
          <w:sz w:val="22"/>
          <w:szCs w:val="22"/>
          <w:lang w:eastAsia="en-US"/>
        </w:rPr>
        <w:t>Beschreibung des Anlagenumfeldes:</w:t>
      </w:r>
    </w:p>
    <w:p w:rsidR="00434999" w:rsidRPr="00434999" w:rsidRDefault="00434999" w:rsidP="00434999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34999">
        <w:rPr>
          <w:rFonts w:ascii="Tahoma" w:eastAsia="Calibri" w:hAnsi="Tahoma" w:cs="Tahoma"/>
          <w:sz w:val="22"/>
          <w:szCs w:val="22"/>
          <w:lang w:eastAsia="en-US"/>
        </w:rPr>
        <w:t xml:space="preserve">Das Vorhaben befindet sich auf einer Teilfläche der Fl.-Nr. 108 der Gemarkung Indling, </w:t>
      </w:r>
    </w:p>
    <w:p w:rsidR="009D55B4" w:rsidRPr="009D55B4" w:rsidRDefault="00434999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34999">
        <w:rPr>
          <w:rFonts w:ascii="Tahoma" w:eastAsia="Calibri" w:hAnsi="Tahoma" w:cs="Tahoma"/>
          <w:sz w:val="22"/>
          <w:szCs w:val="22"/>
          <w:lang w:eastAsia="en-US"/>
        </w:rPr>
        <w:t>Stadt Pocking. Das Planungsgebiet liegt östlich der Stadt Pocking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am westlichen </w:t>
      </w:r>
      <w:r w:rsidR="00A41C3F">
        <w:rPr>
          <w:rFonts w:ascii="Tahoma" w:eastAsia="Calibri" w:hAnsi="Tahoma" w:cs="Tahoma"/>
          <w:sz w:val="22"/>
          <w:szCs w:val="22"/>
          <w:lang w:eastAsia="en-US"/>
        </w:rPr>
        <w:t xml:space="preserve">Ortsrand von Oberindling. Die als schutzbedürftig einzustufende Wohnbebauung </w:t>
      </w:r>
      <w:r w:rsidR="009D55B4">
        <w:rPr>
          <w:rFonts w:ascii="Tahoma" w:eastAsia="Calibri" w:hAnsi="Tahoma" w:cs="Tahoma"/>
          <w:sz w:val="22"/>
          <w:szCs w:val="22"/>
          <w:lang w:eastAsia="en-US"/>
        </w:rPr>
        <w:t>wird nach ca. 200 m östlicher Richtung erreicht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r w:rsidR="009D55B4"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Weiter in westlicher Richtung wird die Ortschaft Pocking mit den 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ersten Wohnbebauungen nach ca. 420 m erreicht. Bis auf die genannten Objekte ist das 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>benachbarte Gelände in mittlerer Entfernung in südlicher, westlicher und nördlicher Um-</w:t>
      </w:r>
    </w:p>
    <w:p w:rsid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lastRenderedPageBreak/>
        <w:t xml:space="preserve">gebung von landwirtschaftlich genutzten Agrarflächen umgeben. </w:t>
      </w:r>
      <w:r w:rsidR="009908AF">
        <w:rPr>
          <w:rFonts w:ascii="Tahoma" w:eastAsia="Calibri" w:hAnsi="Tahoma" w:cs="Tahoma"/>
          <w:sz w:val="22"/>
          <w:szCs w:val="22"/>
          <w:lang w:eastAsia="en-US"/>
        </w:rPr>
        <w:t xml:space="preserve">Der </w:t>
      </w:r>
      <w:r w:rsidR="009908AF" w:rsidRPr="009908AF">
        <w:rPr>
          <w:rFonts w:ascii="Tahoma" w:hAnsi="Tahoma" w:cs="Tahoma"/>
          <w:sz w:val="22"/>
          <w:szCs w:val="22"/>
        </w:rPr>
        <w:t>LPG-Lagerbehälters mit Biogaseinspeiseanlage</w:t>
      </w:r>
      <w:r w:rsidR="009908AF">
        <w:rPr>
          <w:rFonts w:ascii="Tahoma" w:hAnsi="Tahoma" w:cs="Tahoma"/>
          <w:b/>
          <w:sz w:val="22"/>
          <w:szCs w:val="22"/>
        </w:rPr>
        <w:t xml:space="preserve"> 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>befindet</w:t>
      </w:r>
      <w:r w:rsidR="00877A2E">
        <w:rPr>
          <w:rFonts w:ascii="Tahoma" w:eastAsia="Calibri" w:hAnsi="Tahoma" w:cs="Tahoma"/>
          <w:sz w:val="22"/>
          <w:szCs w:val="22"/>
          <w:lang w:eastAsia="en-US"/>
        </w:rPr>
        <w:t xml:space="preserve"> sich angrenzend zur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 xml:space="preserve"> Biogasanlage (BGA) bzw. der Biogasaufbereitungs</w:t>
      </w:r>
      <w:r w:rsidR="00877A2E">
        <w:rPr>
          <w:rFonts w:ascii="Tahoma" w:eastAsia="Calibri" w:hAnsi="Tahoma" w:cs="Tahoma"/>
          <w:sz w:val="22"/>
          <w:szCs w:val="22"/>
          <w:lang w:eastAsia="en-US"/>
        </w:rPr>
        <w:t xml:space="preserve">anlage (BGAA) der </w:t>
      </w:r>
      <w:r w:rsidR="00877A2E" w:rsidRPr="00877A2E">
        <w:rPr>
          <w:rFonts w:ascii="Tahoma" w:eastAsia="Calibri" w:hAnsi="Tahoma" w:cs="Tahoma"/>
          <w:sz w:val="22"/>
          <w:szCs w:val="22"/>
          <w:lang w:eastAsia="en-US"/>
        </w:rPr>
        <w:t>BGA Oberindling GmbH &amp; Co. KG, vertreten durch d</w:t>
      </w:r>
      <w:r w:rsidR="00877A2E">
        <w:rPr>
          <w:rFonts w:ascii="Tahoma" w:eastAsia="Calibri" w:hAnsi="Tahoma" w:cs="Tahoma"/>
          <w:sz w:val="22"/>
          <w:szCs w:val="22"/>
          <w:lang w:eastAsia="en-US"/>
        </w:rPr>
        <w:t>en zuständigen Geschäftsführer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und des Mastschweinehaltungsbetriebs mit landwirtschaftlichen Stallung des Hrn. Zöls</w:t>
      </w:r>
      <w:r w:rsidR="009908AF">
        <w:rPr>
          <w:rFonts w:ascii="Tahoma" w:eastAsia="Calibri" w:hAnsi="Tahoma" w:cs="Tahoma"/>
          <w:sz w:val="22"/>
          <w:szCs w:val="22"/>
          <w:lang w:eastAsia="en-US"/>
        </w:rPr>
        <w:t xml:space="preserve"> und</w:t>
      </w:r>
      <w:r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 wird im westlichen Randbereich des</w:t>
      </w:r>
      <w:r w:rsidR="009908AF">
        <w:rPr>
          <w:rFonts w:ascii="Tahoma" w:eastAsia="Calibri" w:hAnsi="Tahoma" w:cs="Tahoma"/>
          <w:sz w:val="22"/>
          <w:szCs w:val="22"/>
          <w:lang w:eastAsia="en-US"/>
        </w:rPr>
        <w:t xml:space="preserve"> Betriebsgeländes positioniert</w:t>
      </w:r>
      <w:r w:rsidR="00637FF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Die Zufahrt </w:t>
      </w:r>
      <w:r>
        <w:rPr>
          <w:rFonts w:ascii="Tahoma" w:eastAsia="Calibri" w:hAnsi="Tahoma" w:cs="Tahoma"/>
          <w:sz w:val="22"/>
          <w:szCs w:val="22"/>
          <w:lang w:eastAsia="en-US"/>
        </w:rPr>
        <w:t>ist aus nördlicher und</w:t>
      </w:r>
      <w:r w:rsidR="00DD69EC">
        <w:rPr>
          <w:rFonts w:ascii="Tahoma" w:eastAsia="Calibri" w:hAnsi="Tahoma" w:cs="Tahoma"/>
          <w:sz w:val="22"/>
          <w:szCs w:val="22"/>
          <w:lang w:eastAsia="en-US"/>
        </w:rPr>
        <w:t xml:space="preserve"> südlicher Richtung möglich</w:t>
      </w:r>
      <w:r w:rsidRPr="009D55B4">
        <w:rPr>
          <w:rFonts w:ascii="Tahoma" w:eastAsia="Calibri" w:hAnsi="Tahoma" w:cs="Tahoma"/>
          <w:sz w:val="22"/>
          <w:szCs w:val="22"/>
          <w:lang w:eastAsia="en-US"/>
        </w:rPr>
        <w:t>. In ca. 230 m südlicher</w:t>
      </w:r>
      <w:r w:rsidR="00DD69E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9D55B4">
        <w:rPr>
          <w:rFonts w:ascii="Tahoma" w:eastAsia="Calibri" w:hAnsi="Tahoma" w:cs="Tahoma"/>
          <w:sz w:val="22"/>
          <w:szCs w:val="22"/>
          <w:lang w:eastAsia="en-US"/>
        </w:rPr>
        <w:t>Rich-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tung verläuft die Ortstraße „Hartkirchener Straße“. Dieser Verkehrsweg kann als wenig 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frequentiert eingestuft werden. 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In ca. 600 m Nordwestlicher Richtung verläuft die Bundesstraße B12. Der Abstand kann 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>als ausreichend hoch bewertet werden, um Auswirkungen auf die Bundesstraße B12 aus-</w:t>
      </w:r>
    </w:p>
    <w:p w:rsidR="009D55B4" w:rsidRP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 xml:space="preserve">zuschließen. Verkehrswege mit größerem Verkehrsaufkommen sind im näheren Umfeld </w:t>
      </w:r>
    </w:p>
    <w:p w:rsidR="009D55B4" w:rsidRDefault="009D55B4" w:rsidP="009D55B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D55B4">
        <w:rPr>
          <w:rFonts w:ascii="Tahoma" w:eastAsia="Calibri" w:hAnsi="Tahoma" w:cs="Tahoma"/>
          <w:sz w:val="22"/>
          <w:szCs w:val="22"/>
          <w:lang w:eastAsia="en-US"/>
        </w:rPr>
        <w:t>nicht zu erwarten.</w:t>
      </w:r>
    </w:p>
    <w:p w:rsidR="00877A2E" w:rsidRPr="00434999" w:rsidRDefault="00877A2E" w:rsidP="00877A2E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113F7D" w:rsidRDefault="009908AF" w:rsidP="00434999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Die Flüssiggasanlage mit LPG-Lagertank stellt ein geschlossenes System dar, in dem sich kein zündfähiges Gas-Luft-Gemisch bilden kann. Sie unterliege nicht der Störfallverordnung und auch nicht dem Treibhausgas-Emissionshandelsgesetz (TEHG). 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>Die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Flüssiggasanlage mit 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 xml:space="preserve"> BGEA dient der öffentlichen Versorgung mit Gas und stellt die Verbindung zwischen der Biogasanlage und dem Erdgasnetz dar.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Dabei 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>übernimmt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die </w:t>
      </w:r>
      <w:r w:rsidRPr="00434999">
        <w:rPr>
          <w:rFonts w:ascii="Tahoma" w:eastAsia="Calibri" w:hAnsi="Tahoma" w:cs="Tahoma"/>
          <w:sz w:val="22"/>
          <w:szCs w:val="22"/>
          <w:lang w:eastAsia="en-US"/>
        </w:rPr>
        <w:t>BGEA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 xml:space="preserve"> das aufbereitete Biogas (Biomethan) von der BGA bzw. BGAA und speist dieses in das </w:t>
      </w:r>
      <w:r w:rsidR="00877A2E">
        <w:rPr>
          <w:rFonts w:ascii="Tahoma" w:eastAsia="Calibri" w:hAnsi="Tahoma" w:cs="Tahoma"/>
          <w:sz w:val="22"/>
          <w:szCs w:val="22"/>
          <w:lang w:eastAsia="en-US"/>
        </w:rPr>
        <w:t xml:space="preserve">öffentliche Erdgasnetz ein. 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>Die Erweiterung umfasst eine Fläche von ca.</w:t>
      </w:r>
      <w:r w:rsidR="00434999">
        <w:rPr>
          <w:rFonts w:ascii="Tahoma" w:eastAsia="Calibri" w:hAnsi="Tahoma" w:cs="Tahoma"/>
          <w:sz w:val="22"/>
          <w:szCs w:val="22"/>
          <w:lang w:eastAsia="en-US"/>
        </w:rPr>
        <w:t xml:space="preserve"> 11.000 m² bei einem Geltungsbereich für die Erweiterung von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 xml:space="preserve"> 13.500 m</w:t>
      </w:r>
      <w:r w:rsidR="00434999" w:rsidRPr="004349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>2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43499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>Zufahrtmö</w:t>
      </w:r>
      <w:r w:rsidR="00434999">
        <w:rPr>
          <w:rFonts w:ascii="Tahoma" w:eastAsia="Calibri" w:hAnsi="Tahoma" w:cs="Tahoma"/>
          <w:sz w:val="22"/>
          <w:szCs w:val="22"/>
          <w:lang w:eastAsia="en-US"/>
        </w:rPr>
        <w:t xml:space="preserve">glichkeiten sind im Norden und </w:t>
      </w:r>
      <w:r w:rsidR="00434999" w:rsidRPr="00434999">
        <w:rPr>
          <w:rFonts w:ascii="Tahoma" w:eastAsia="Calibri" w:hAnsi="Tahoma" w:cs="Tahoma"/>
          <w:sz w:val="22"/>
          <w:szCs w:val="22"/>
          <w:lang w:eastAsia="en-US"/>
        </w:rPr>
        <w:t>Süden angedacht.</w:t>
      </w:r>
    </w:p>
    <w:p w:rsidR="00434999" w:rsidRDefault="00434999" w:rsidP="00434999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434999" w:rsidRPr="00106CAC" w:rsidRDefault="00DD69EC" w:rsidP="00434999">
      <w:pPr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106CAC">
        <w:rPr>
          <w:rFonts w:ascii="Tahoma" w:eastAsia="Calibri" w:hAnsi="Tahoma" w:cs="Tahoma"/>
          <w:b/>
          <w:sz w:val="22"/>
          <w:szCs w:val="22"/>
          <w:lang w:eastAsia="en-US"/>
        </w:rPr>
        <w:t>Durchführung der standortbezogenen Vorprüfung</w:t>
      </w:r>
      <w:r w:rsidR="00106CAC">
        <w:rPr>
          <w:rFonts w:ascii="Tahoma" w:eastAsia="Calibri" w:hAnsi="Tahoma" w:cs="Tahoma"/>
          <w:b/>
          <w:sz w:val="22"/>
          <w:szCs w:val="22"/>
          <w:lang w:eastAsia="en-US"/>
        </w:rPr>
        <w:t xml:space="preserve"> gem. § 7 Abs. 2 UVPG</w:t>
      </w:r>
      <w:r w:rsidRPr="00106CAC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</w:p>
    <w:p w:rsidR="00C979EC" w:rsidRDefault="00C979EC" w:rsidP="00C979EC">
      <w:pPr>
        <w:jc w:val="both"/>
        <w:rPr>
          <w:rFonts w:ascii="Tahoma" w:hAnsi="Tahoma" w:cs="Tahoma"/>
          <w:sz w:val="22"/>
          <w:szCs w:val="22"/>
        </w:rPr>
      </w:pPr>
      <w:r w:rsidRPr="00B45182">
        <w:rPr>
          <w:rFonts w:ascii="Tahoma" w:hAnsi="Tahoma" w:cs="Tahoma"/>
          <w:sz w:val="22"/>
          <w:szCs w:val="22"/>
        </w:rPr>
        <w:t xml:space="preserve">Bei dem </w:t>
      </w:r>
      <w:r>
        <w:rPr>
          <w:rFonts w:ascii="Tahoma" w:hAnsi="Tahoma" w:cs="Tahoma"/>
          <w:sz w:val="22"/>
          <w:szCs w:val="22"/>
        </w:rPr>
        <w:t>oben genannten Vorhaben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45182">
        <w:rPr>
          <w:rFonts w:ascii="Tahoma" w:hAnsi="Tahoma" w:cs="Tahoma"/>
          <w:sz w:val="22"/>
          <w:szCs w:val="22"/>
        </w:rPr>
        <w:t xml:space="preserve">handelt es sich um ein Vorhaben, das in Anlage 1 Spalte 2 Nr.  </w:t>
      </w:r>
      <w:r>
        <w:rPr>
          <w:rFonts w:ascii="Tahoma" w:hAnsi="Tahoma" w:cs="Tahoma"/>
          <w:sz w:val="22"/>
          <w:szCs w:val="22"/>
        </w:rPr>
        <w:t>9.1.1.3</w:t>
      </w:r>
      <w:r w:rsidRPr="00B45182">
        <w:rPr>
          <w:rFonts w:ascii="Tahoma" w:hAnsi="Tahoma" w:cs="Tahoma"/>
          <w:sz w:val="22"/>
          <w:szCs w:val="22"/>
        </w:rPr>
        <w:t xml:space="preserve"> UVPG mit einem </w:t>
      </w:r>
      <w:r w:rsidRPr="00B45182">
        <w:rPr>
          <w:rFonts w:ascii="Tahoma" w:hAnsi="Tahoma" w:cs="Tahoma"/>
          <w:b/>
          <w:sz w:val="22"/>
          <w:szCs w:val="22"/>
        </w:rPr>
        <w:t>S</w:t>
      </w:r>
      <w:r w:rsidRPr="00B45182">
        <w:rPr>
          <w:rFonts w:ascii="Tahoma" w:hAnsi="Tahoma" w:cs="Tahoma"/>
          <w:sz w:val="22"/>
          <w:szCs w:val="22"/>
        </w:rPr>
        <w:t xml:space="preserve"> gekennzeichnet ist. Es ist daher von der Genehmigungsbehörde eine standortbezogene Vorprüfung </w:t>
      </w:r>
      <w:r>
        <w:rPr>
          <w:rFonts w:ascii="Tahoma" w:hAnsi="Tahoma" w:cs="Tahoma"/>
          <w:sz w:val="22"/>
          <w:szCs w:val="22"/>
        </w:rPr>
        <w:t xml:space="preserve">als überschlägige Prüfung </w:t>
      </w:r>
      <w:r w:rsidRPr="00B45182">
        <w:rPr>
          <w:rFonts w:ascii="Tahoma" w:hAnsi="Tahoma" w:cs="Tahoma"/>
          <w:sz w:val="22"/>
          <w:szCs w:val="22"/>
        </w:rPr>
        <w:t>zur Feststellung der UVP-Pflicht durchzuführen, die in zwei Stufen erfolgt (§ 7 Abs. 2 UVPG). Ergibt die Prüfung</w:t>
      </w:r>
      <w:r>
        <w:rPr>
          <w:rFonts w:ascii="Tahoma" w:hAnsi="Tahoma" w:cs="Tahoma"/>
          <w:sz w:val="22"/>
          <w:szCs w:val="22"/>
        </w:rPr>
        <w:t xml:space="preserve"> in Stufe 1</w:t>
      </w:r>
      <w:r w:rsidRPr="00B45182">
        <w:rPr>
          <w:rFonts w:ascii="Tahoma" w:hAnsi="Tahoma" w:cs="Tahoma"/>
          <w:sz w:val="22"/>
          <w:szCs w:val="22"/>
        </w:rPr>
        <w:t>, dass besondere örtliche Gegebenheiten nicht vorliegen, entfällt die Prüfung nach Stufe 2.</w:t>
      </w:r>
    </w:p>
    <w:p w:rsidR="00C82705" w:rsidRDefault="00C82705" w:rsidP="00C979EC">
      <w:pPr>
        <w:jc w:val="both"/>
        <w:rPr>
          <w:rFonts w:ascii="Tahoma" w:hAnsi="Tahoma" w:cs="Tahoma"/>
          <w:sz w:val="22"/>
          <w:szCs w:val="22"/>
        </w:rPr>
      </w:pPr>
    </w:p>
    <w:p w:rsidR="00C82705" w:rsidRDefault="00C82705" w:rsidP="00C827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Die Antragstellerin hat zu den Kriterien für die Vorprüfung einer Umweltverträglichkeit des Vorhabens Unterlagen vorgelegt. Im vorgelegten Dokument, erstellt vom Ing.-Büro GeoPlan, Nr. L2401009 v. August 2024, werden insbesondere die Merkmale hinsichtlich der unter Ziffern 1.1 bis 1.7 sowie Nrn. 2 und 3 </w:t>
      </w:r>
      <w:r w:rsidR="00C81481">
        <w:rPr>
          <w:rFonts w:ascii="Tahoma" w:hAnsi="Tahoma" w:cs="Tahoma"/>
          <w:sz w:val="22"/>
          <w:szCs w:val="22"/>
        </w:rPr>
        <w:t xml:space="preserve">der Anlage 3 UVPG </w:t>
      </w:r>
      <w:r>
        <w:rPr>
          <w:rFonts w:ascii="Tahoma" w:hAnsi="Tahoma" w:cs="Tahoma"/>
          <w:sz w:val="22"/>
          <w:szCs w:val="22"/>
        </w:rPr>
        <w:t xml:space="preserve">beurteilt. </w:t>
      </w:r>
      <w:r w:rsidR="00C81481">
        <w:rPr>
          <w:rFonts w:ascii="Tahoma" w:hAnsi="Tahoma" w:cs="Tahoma"/>
          <w:sz w:val="22"/>
          <w:szCs w:val="22"/>
        </w:rPr>
        <w:t>Die in</w:t>
      </w:r>
      <w:r w:rsidR="00D316CB">
        <w:rPr>
          <w:rFonts w:ascii="Tahoma" w:hAnsi="Tahoma" w:cs="Tahoma"/>
          <w:sz w:val="22"/>
          <w:szCs w:val="22"/>
        </w:rPr>
        <w:t xml:space="preserve"> Anlage 3 Nr. 2.3 </w:t>
      </w:r>
      <w:r w:rsidR="00C81481">
        <w:rPr>
          <w:rFonts w:ascii="Tahoma" w:hAnsi="Tahoma" w:cs="Tahoma"/>
          <w:sz w:val="22"/>
          <w:szCs w:val="22"/>
        </w:rPr>
        <w:t xml:space="preserve">(2.3.1-2.3.11) </w:t>
      </w:r>
      <w:r w:rsidR="00D316CB">
        <w:rPr>
          <w:rFonts w:ascii="Tahoma" w:hAnsi="Tahoma" w:cs="Tahoma"/>
          <w:sz w:val="22"/>
          <w:szCs w:val="22"/>
        </w:rPr>
        <w:t>UVPG aufgeführten Kriterien für die standortbezogene Vorprüf</w:t>
      </w:r>
      <w:r w:rsidR="00C81481">
        <w:rPr>
          <w:rFonts w:ascii="Tahoma" w:hAnsi="Tahoma" w:cs="Tahoma"/>
          <w:sz w:val="22"/>
          <w:szCs w:val="22"/>
        </w:rPr>
        <w:t>ung wurden dabei gesondert betrachtet.</w:t>
      </w:r>
    </w:p>
    <w:p w:rsidR="00D7578F" w:rsidRPr="00B45182" w:rsidRDefault="00D7578F" w:rsidP="00C979EC">
      <w:pPr>
        <w:jc w:val="both"/>
        <w:rPr>
          <w:rFonts w:ascii="Tahoma" w:hAnsi="Tahoma" w:cs="Tahoma"/>
          <w:sz w:val="22"/>
          <w:szCs w:val="22"/>
        </w:rPr>
      </w:pPr>
    </w:p>
    <w:p w:rsidR="00DD69EC" w:rsidRPr="00C979EC" w:rsidRDefault="00C82705" w:rsidP="00C979EC">
      <w:pPr>
        <w:tabs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Von der Genehmigungsbehörde ist</w:t>
      </w:r>
      <w:r w:rsidR="00C979EC" w:rsidRPr="00B45182">
        <w:rPr>
          <w:rFonts w:ascii="Tahoma" w:hAnsi="Tahoma" w:cs="Tahoma"/>
          <w:sz w:val="22"/>
          <w:szCs w:val="22"/>
        </w:rPr>
        <w:t xml:space="preserve"> zunächst in der ersten Stufe zu prüfen, ob bei dem Vorhaben besondere örtliche Gegebenheiten gemäß</w:t>
      </w:r>
      <w:r w:rsidR="00C979EC">
        <w:rPr>
          <w:rFonts w:ascii="Tahoma" w:hAnsi="Tahoma" w:cs="Tahoma"/>
          <w:sz w:val="22"/>
          <w:szCs w:val="22"/>
        </w:rPr>
        <w:t xml:space="preserve"> der in</w:t>
      </w:r>
      <w:r w:rsidR="00C979EC" w:rsidRPr="00B45182">
        <w:rPr>
          <w:rFonts w:ascii="Tahoma" w:hAnsi="Tahoma" w:cs="Tahoma"/>
          <w:sz w:val="22"/>
          <w:szCs w:val="22"/>
        </w:rPr>
        <w:t xml:space="preserve"> Anlage 3 Nummer 2.3 UVPG aufgeführten Schutzkriterien vorliegen</w:t>
      </w:r>
      <w:r w:rsidR="00C979EC">
        <w:rPr>
          <w:rFonts w:ascii="Tahoma" w:hAnsi="Tahoma" w:cs="Tahoma"/>
          <w:sz w:val="22"/>
          <w:szCs w:val="22"/>
        </w:rPr>
        <w:t xml:space="preserve">, für die </w:t>
      </w:r>
      <w:r w:rsidR="00DD69EC" w:rsidRPr="00DD69EC">
        <w:rPr>
          <w:rFonts w:ascii="Tahoma" w:eastAsia="Calibri" w:hAnsi="Tahoma" w:cs="Tahoma"/>
          <w:sz w:val="22"/>
          <w:szCs w:val="22"/>
          <w:lang w:eastAsia="en-US"/>
        </w:rPr>
        <w:t>erhebliche nachteilige Umweltauswirkungen im Sinne des UVPG zu erwarten sind.</w:t>
      </w:r>
      <w:r w:rsidR="00D316CB">
        <w:rPr>
          <w:rFonts w:ascii="Tahoma" w:eastAsia="Calibri" w:hAnsi="Tahoma" w:cs="Tahoma"/>
          <w:sz w:val="22"/>
          <w:szCs w:val="22"/>
          <w:lang w:eastAsia="en-US"/>
        </w:rPr>
        <w:t xml:space="preserve"> Die vorgelegten Unterlagen dienen hierbei der Beurteilung.</w:t>
      </w:r>
    </w:p>
    <w:p w:rsidR="00DD69EC" w:rsidRDefault="00DD69EC" w:rsidP="00DD69EC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106CAC" w:rsidRDefault="00DD69EC" w:rsidP="00DD69EC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Die </w:t>
      </w:r>
      <w:r w:rsidRPr="00DD69EC">
        <w:rPr>
          <w:rFonts w:ascii="Tahoma" w:eastAsia="Calibri" w:hAnsi="Tahoma" w:cs="Tahoma"/>
          <w:sz w:val="22"/>
          <w:szCs w:val="22"/>
          <w:lang w:eastAsia="en-US"/>
        </w:rPr>
        <w:t>Betrachtung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erfolgt</w:t>
      </w:r>
      <w:r w:rsidRPr="00DD69EC">
        <w:rPr>
          <w:rFonts w:ascii="Tahoma" w:eastAsia="Calibri" w:hAnsi="Tahoma" w:cs="Tahoma"/>
          <w:sz w:val="22"/>
          <w:szCs w:val="22"/>
          <w:lang w:eastAsia="en-US"/>
        </w:rPr>
        <w:t xml:space="preserve"> unter Berücksichtigung </w:t>
      </w:r>
      <w:r w:rsidR="00106CAC">
        <w:rPr>
          <w:rFonts w:ascii="Tahoma" w:eastAsia="Calibri" w:hAnsi="Tahoma" w:cs="Tahoma"/>
          <w:sz w:val="22"/>
          <w:szCs w:val="22"/>
          <w:lang w:eastAsia="en-US"/>
        </w:rPr>
        <w:t>der örtlichen Gegebenheiten der in Anlage 3 Nr. 2.3 aufgeführten Schutzkriterien.</w:t>
      </w:r>
    </w:p>
    <w:p w:rsidR="00106CAC" w:rsidRDefault="00106CAC" w:rsidP="00DD69EC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979EC" w:rsidRPr="0057044D" w:rsidRDefault="00C979EC" w:rsidP="00C979EC">
      <w:pPr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57044D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Zur Belastbarkeit der in Anlage 3 Nr. 2.3 UVPG aufgeführten Schutzkriterien bei der standortbezogenen Vorprüfung kann folgendes festgestellt werden:</w:t>
      </w:r>
    </w:p>
    <w:p w:rsidR="00106CAC" w:rsidRPr="00C979EC" w:rsidRDefault="00106CAC" w:rsidP="00DD69EC">
      <w:pPr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0814C2" w:rsidRPr="001E5217" w:rsidRDefault="000814C2" w:rsidP="000814C2">
      <w:pPr>
        <w:jc w:val="both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1E5217">
        <w:rPr>
          <w:rFonts w:ascii="Tahoma" w:eastAsia="Calibri" w:hAnsi="Tahoma" w:cs="Tahoma"/>
          <w:sz w:val="22"/>
          <w:szCs w:val="22"/>
          <w:u w:val="single"/>
          <w:lang w:eastAsia="en-US"/>
        </w:rPr>
        <w:t xml:space="preserve">Nr. 2.3.1 </w:t>
      </w:r>
    </w:p>
    <w:p w:rsidR="000814C2" w:rsidRDefault="000814C2" w:rsidP="000814C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Natura 2000-Gebiete nach § 7 Abs. 1 Nr. 8 des Bundesnaturschutzgesetzes sind nicht vorhanden</w:t>
      </w:r>
    </w:p>
    <w:p w:rsidR="000814C2" w:rsidRDefault="000814C2" w:rsidP="000814C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908AF" w:rsidRDefault="009908AF" w:rsidP="000814C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0814C2" w:rsidRPr="001E5217" w:rsidRDefault="000814C2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</w:pPr>
      <w:r w:rsidRPr="001E5217"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  <w:lastRenderedPageBreak/>
        <w:t>Nr. 2.3.2</w:t>
      </w:r>
    </w:p>
    <w:p w:rsidR="000814C2" w:rsidRPr="00CD5D28" w:rsidRDefault="000814C2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CD5D2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Naturschutzgebiete gem. § 23 des Bundesnaturschutzgesetzes, soweit nicht bereits von Nr. 2.3.1 erfasst, sind </w:t>
      </w:r>
      <w:r w:rsidR="00C81481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in </w:t>
      </w:r>
      <w:r w:rsidRPr="00CD5D28">
        <w:rPr>
          <w:rFonts w:ascii="Tahoma" w:hAnsi="Tahoma" w:cs="Tahoma"/>
          <w:color w:val="000000" w:themeColor="text1"/>
          <w:sz w:val="22"/>
          <w:szCs w:val="22"/>
        </w:rPr>
        <w:t xml:space="preserve">der relevanten Umgebung des Vorhabens </w:t>
      </w:r>
      <w:r w:rsidRPr="00CD5D28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nicht vorhanden</w:t>
      </w:r>
    </w:p>
    <w:p w:rsidR="000814C2" w:rsidRPr="0005780F" w:rsidRDefault="000814C2" w:rsidP="000814C2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0814C2" w:rsidRPr="00CD5D28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CD5D28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Nr. 2.3.3 Anlage 3 UVPG </w:t>
      </w:r>
    </w:p>
    <w:p w:rsidR="000814C2" w:rsidRPr="00CD5D28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D5D28">
        <w:rPr>
          <w:rFonts w:ascii="Tahoma" w:hAnsi="Tahoma" w:cs="Tahoma"/>
          <w:color w:val="000000" w:themeColor="text1"/>
          <w:sz w:val="22"/>
          <w:szCs w:val="22"/>
        </w:rPr>
        <w:t xml:space="preserve">Nationalparke und Nationale Naturmonumente nach § 24 BNatSchG </w:t>
      </w:r>
      <w:r>
        <w:rPr>
          <w:rFonts w:ascii="Tahoma" w:hAnsi="Tahoma" w:cs="Tahoma"/>
          <w:color w:val="000000" w:themeColor="text1"/>
          <w:sz w:val="22"/>
          <w:szCs w:val="22"/>
        </w:rPr>
        <w:t>sind in</w:t>
      </w:r>
    </w:p>
    <w:p w:rsidR="000814C2" w:rsidRPr="00CD5D28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D5D28">
        <w:rPr>
          <w:rFonts w:ascii="Tahoma" w:hAnsi="Tahoma" w:cs="Tahoma"/>
          <w:color w:val="000000" w:themeColor="text1"/>
          <w:sz w:val="22"/>
          <w:szCs w:val="22"/>
        </w:rPr>
        <w:t xml:space="preserve">der relevanten Umgebung des Vorhabens </w:t>
      </w:r>
      <w:r>
        <w:rPr>
          <w:rFonts w:ascii="Tahoma" w:hAnsi="Tahoma" w:cs="Tahoma"/>
          <w:color w:val="000000" w:themeColor="text1"/>
          <w:sz w:val="22"/>
          <w:szCs w:val="22"/>
        </w:rPr>
        <w:t>nicht vorhanden.</w:t>
      </w:r>
    </w:p>
    <w:p w:rsidR="000814C2" w:rsidRPr="00CD5D28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0814C2" w:rsidRPr="001E5217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1E5217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Nr. 2.3.4 Anlage 3 UVPG </w:t>
      </w:r>
    </w:p>
    <w:p w:rsidR="000814C2" w:rsidRPr="00D7578F" w:rsidRDefault="000814C2" w:rsidP="00D7578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7578F">
        <w:rPr>
          <w:rFonts w:ascii="Tahoma" w:hAnsi="Tahoma" w:cs="Tahoma"/>
          <w:color w:val="000000" w:themeColor="text1"/>
          <w:sz w:val="22"/>
          <w:szCs w:val="22"/>
        </w:rPr>
        <w:t xml:space="preserve">Biosphärenreservate und Landschaftsschutzgebiete gem. §§ 25 und 26 BNatSchG </w:t>
      </w:r>
      <w:r w:rsidR="00D7578F" w:rsidRPr="00D7578F">
        <w:rPr>
          <w:rFonts w:ascii="Tahoma" w:hAnsi="Tahoma" w:cs="Tahoma"/>
          <w:color w:val="000000" w:themeColor="text1"/>
          <w:sz w:val="22"/>
          <w:szCs w:val="22"/>
        </w:rPr>
        <w:t>sind nicht vorhanden.</w:t>
      </w:r>
    </w:p>
    <w:p w:rsidR="000814C2" w:rsidRPr="00D7578F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D7578F" w:rsidRPr="00D7578F" w:rsidRDefault="00D7578F" w:rsidP="000814C2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D7578F">
        <w:rPr>
          <w:rFonts w:ascii="Tahoma" w:hAnsi="Tahoma" w:cs="Tahoma"/>
          <w:color w:val="000000" w:themeColor="text1"/>
          <w:sz w:val="22"/>
          <w:szCs w:val="22"/>
          <w:u w:val="single"/>
        </w:rPr>
        <w:t>Nr. 2.3.5 Anlage 3 UVPG</w:t>
      </w:r>
    </w:p>
    <w:p w:rsidR="000814C2" w:rsidRPr="00D7578F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7578F">
        <w:rPr>
          <w:rFonts w:ascii="Tahoma" w:hAnsi="Tahoma" w:cs="Tahoma"/>
          <w:color w:val="000000" w:themeColor="text1"/>
          <w:sz w:val="22"/>
          <w:szCs w:val="22"/>
        </w:rPr>
        <w:t>Naturdenkmäler nach § 28 BNatSchG</w:t>
      </w:r>
      <w:r w:rsidR="00D7578F" w:rsidRPr="00D7578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D7578F">
        <w:rPr>
          <w:rFonts w:ascii="Tahoma" w:hAnsi="Tahoma" w:cs="Tahoma"/>
          <w:color w:val="000000" w:themeColor="text1"/>
          <w:sz w:val="22"/>
          <w:szCs w:val="22"/>
        </w:rPr>
        <w:t>sind nicht betroffen</w:t>
      </w:r>
      <w:r w:rsidR="00D7578F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0814C2" w:rsidRPr="0005780F" w:rsidRDefault="000814C2" w:rsidP="000814C2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C82705" w:rsidRPr="00C82705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Nr. 2.3.6 Anlage 3 </w:t>
      </w:r>
      <w:r w:rsidR="00C82705" w:rsidRPr="00C82705">
        <w:rPr>
          <w:rFonts w:ascii="Tahoma" w:hAnsi="Tahoma" w:cs="Tahoma"/>
          <w:color w:val="000000" w:themeColor="text1"/>
          <w:sz w:val="22"/>
          <w:szCs w:val="22"/>
          <w:u w:val="single"/>
        </w:rPr>
        <w:t>UVPG</w:t>
      </w:r>
    </w:p>
    <w:p w:rsidR="000814C2" w:rsidRPr="00C82705" w:rsidRDefault="00C82705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</w:rPr>
        <w:t xml:space="preserve">Geschützte Landschaftsbestandteile einschl. Allee nach § 29 BNatSchG </w:t>
      </w:r>
      <w:r w:rsidR="000814C2" w:rsidRPr="00C82705">
        <w:rPr>
          <w:rFonts w:ascii="Tahoma" w:hAnsi="Tahoma" w:cs="Tahoma"/>
          <w:color w:val="000000" w:themeColor="text1"/>
          <w:sz w:val="22"/>
          <w:szCs w:val="22"/>
        </w:rPr>
        <w:t>sind nicht betroffen.</w:t>
      </w:r>
    </w:p>
    <w:p w:rsidR="000814C2" w:rsidRPr="00C82705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C82705" w:rsidRPr="00C82705" w:rsidRDefault="00C82705" w:rsidP="000814C2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Nr. 2.3.7 Anlage 3 UVPG </w:t>
      </w:r>
    </w:p>
    <w:p w:rsidR="000814C2" w:rsidRPr="00C82705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</w:rPr>
        <w:t>gesetzlich geschützte Biotope nach § 30 BNatSchG sind nicht betroffen</w:t>
      </w:r>
      <w:r w:rsidR="00C82705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0814C2" w:rsidRPr="0005780F" w:rsidRDefault="000814C2" w:rsidP="000814C2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C82705" w:rsidRPr="00C82705" w:rsidRDefault="00C82705" w:rsidP="000814C2">
      <w:p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Nr. 2.3.8 Anlage 3 UVPG </w:t>
      </w:r>
    </w:p>
    <w:p w:rsidR="00C82705" w:rsidRPr="00C82705" w:rsidRDefault="00C82705" w:rsidP="00C8270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</w:rPr>
        <w:t>Die Anlage befindet sich nicht im Wasserschutz- und Überschwemmungsgebiet.</w:t>
      </w:r>
    </w:p>
    <w:p w:rsidR="000814C2" w:rsidRPr="00C82705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</w:rPr>
        <w:t xml:space="preserve">Wasserschutzgebiete nach § 51 WHG, Heilquellenschutzgebiete nach § 53 Abs. 4 WHG  </w:t>
      </w:r>
    </w:p>
    <w:p w:rsidR="000814C2" w:rsidRPr="00C82705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82705">
        <w:rPr>
          <w:rFonts w:ascii="Tahoma" w:hAnsi="Tahoma" w:cs="Tahoma"/>
          <w:color w:val="000000" w:themeColor="text1"/>
          <w:sz w:val="22"/>
          <w:szCs w:val="22"/>
        </w:rPr>
        <w:t>Risikogebiete nach § 73 Abs. 1 WHG sowie Überschwemmungsbiete nach § 76 W</w:t>
      </w:r>
      <w:r w:rsidR="00C82705">
        <w:rPr>
          <w:rFonts w:ascii="Tahoma" w:hAnsi="Tahoma" w:cs="Tahoma"/>
          <w:color w:val="000000" w:themeColor="text1"/>
          <w:sz w:val="22"/>
          <w:szCs w:val="22"/>
        </w:rPr>
        <w:t>HG sind nicht vom Vorhaben betroffen.</w:t>
      </w:r>
      <w:r w:rsidRPr="00C8270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0814C2" w:rsidRPr="00C82705" w:rsidRDefault="000814C2" w:rsidP="000814C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C82705" w:rsidRPr="00C82705" w:rsidRDefault="00C82705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  <w:t xml:space="preserve">Nr. 2.3.9 Anlage 3 UVPG </w:t>
      </w:r>
    </w:p>
    <w:p w:rsidR="000814C2" w:rsidRPr="00C82705" w:rsidRDefault="000814C2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Gebiete, in denen die in Vorschriften der EU festgelegten Umweltqualifikationsnormen    </w:t>
      </w:r>
    </w:p>
    <w:p w:rsidR="000814C2" w:rsidRDefault="000814C2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bereits überschritten sind</w:t>
      </w:r>
      <w:r w:rsidR="00C81481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,</w:t>
      </w:r>
      <w:r w:rsidR="00C8270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</w:t>
      </w:r>
      <w:r w:rsidR="009908AF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sind </w:t>
      </w:r>
      <w:r w:rsidR="00C8270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nicht vorhanden.</w:t>
      </w:r>
    </w:p>
    <w:p w:rsidR="00C82705" w:rsidRPr="0005780F" w:rsidRDefault="00C82705" w:rsidP="000814C2">
      <w:pPr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C82705" w:rsidRPr="00C82705" w:rsidRDefault="00C82705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  <w:t>Nr. 2.3.10 Anlage 3 UVPG</w:t>
      </w:r>
    </w:p>
    <w:p w:rsidR="000814C2" w:rsidRPr="00C82705" w:rsidRDefault="00C82705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Das Vorhaben liegt nicht in einem </w:t>
      </w:r>
      <w:r w:rsidR="008537E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Gebiet</w:t>
      </w:r>
      <w:r w:rsidR="000814C2" w:rsidRPr="00C8270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mit hoher Bevölkerungsdichte, insbesondere Zentrale Orte im Sinne § 2 Abs. 2 Nr. 2 Raumordnungsgesetz</w:t>
      </w:r>
      <w:r w:rsidRPr="00C82705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.</w:t>
      </w:r>
    </w:p>
    <w:p w:rsidR="000814C2" w:rsidRPr="0005780F" w:rsidRDefault="000814C2" w:rsidP="000814C2">
      <w:pPr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C82705" w:rsidRPr="00C82705" w:rsidRDefault="00C82705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  <w:t xml:space="preserve">Nr. 2.3.11 </w:t>
      </w:r>
    </w:p>
    <w:p w:rsidR="000814C2" w:rsidRPr="00C82705" w:rsidRDefault="000814C2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  <w:t xml:space="preserve">In amtlichen Listen oder Karten verzeichnete Denkmäler, Denkmalensembles, </w:t>
      </w:r>
    </w:p>
    <w:p w:rsidR="000814C2" w:rsidRPr="009908AF" w:rsidRDefault="000814C2" w:rsidP="000814C2">
      <w:pPr>
        <w:jc w:val="both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C82705"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  <w:t>Bodendenkmäler oder Gebiete, die von der durch die Länder bestimmten Denkmalschutzbehörde als archäologisch bedeutende Landschaften eingestuft worden sind</w:t>
      </w:r>
      <w:r w:rsidR="00C82705" w:rsidRPr="009908AF">
        <w:rPr>
          <w:rFonts w:ascii="Tahoma" w:eastAsia="Calibri" w:hAnsi="Tahoma" w:cs="Tahoma"/>
          <w:sz w:val="22"/>
          <w:szCs w:val="22"/>
          <w:u w:val="single"/>
          <w:lang w:eastAsia="en-US"/>
        </w:rPr>
        <w:t>:</w:t>
      </w:r>
    </w:p>
    <w:p w:rsidR="00C82705" w:rsidRPr="00C82705" w:rsidRDefault="00C82705" w:rsidP="000814C2">
      <w:pPr>
        <w:jc w:val="both"/>
        <w:rPr>
          <w:rFonts w:ascii="Tahoma" w:eastAsia="Calibri" w:hAnsi="Tahoma" w:cs="Tahoma"/>
          <w:color w:val="000000" w:themeColor="text1"/>
          <w:sz w:val="22"/>
          <w:szCs w:val="22"/>
          <w:u w:val="single"/>
          <w:lang w:eastAsia="en-US"/>
        </w:rPr>
      </w:pPr>
    </w:p>
    <w:p w:rsidR="00C82705" w:rsidRPr="008537E5" w:rsidRDefault="00C82705" w:rsidP="00C8270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537E5">
        <w:rPr>
          <w:rFonts w:ascii="Tahoma" w:hAnsi="Tahoma" w:cs="Tahoma"/>
          <w:color w:val="000000" w:themeColor="text1"/>
          <w:sz w:val="22"/>
          <w:szCs w:val="22"/>
        </w:rPr>
        <w:t xml:space="preserve">In 160 bzw. 450 m südlich bzw. südöstlich des Plangebiets befinden sich zwei Teilflächen des Bodendenkmals D-2-7645-0080 „Teilstück der römischen Inntalstraße mit begleitenden Materialentnahmegruben“. Ein weiteres Bodendenkmal (D-2-7546-0039) befindet sich nord-nordwestlich in einem Abstand von etwa 550 m und wird als „Grabhügel vorgeschichtlicher Zeitstellung“ beschrieben. </w:t>
      </w:r>
    </w:p>
    <w:p w:rsidR="00C82705" w:rsidRPr="008537E5" w:rsidRDefault="00C82705" w:rsidP="00C8270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537E5">
        <w:rPr>
          <w:rFonts w:ascii="Tahoma" w:hAnsi="Tahoma" w:cs="Tahoma"/>
          <w:color w:val="000000" w:themeColor="text1"/>
          <w:sz w:val="22"/>
          <w:szCs w:val="22"/>
        </w:rPr>
        <w:t xml:space="preserve">Im Ortsteil Oberindling selbst befindet sich im Bereich der dortigen </w:t>
      </w:r>
      <w:r w:rsidR="00DA0A78">
        <w:rPr>
          <w:rFonts w:ascii="Tahoma" w:hAnsi="Tahoma" w:cs="Tahoma"/>
          <w:color w:val="000000" w:themeColor="text1"/>
          <w:sz w:val="22"/>
          <w:szCs w:val="22"/>
        </w:rPr>
        <w:t>Finalk</w:t>
      </w:r>
      <w:r w:rsidRPr="008537E5">
        <w:rPr>
          <w:rFonts w:ascii="Tahoma" w:hAnsi="Tahoma" w:cs="Tahoma"/>
          <w:color w:val="000000" w:themeColor="text1"/>
          <w:sz w:val="22"/>
          <w:szCs w:val="22"/>
        </w:rPr>
        <w:t xml:space="preserve">irche (Abstand vom </w:t>
      </w:r>
    </w:p>
    <w:p w:rsidR="00C82705" w:rsidRPr="008537E5" w:rsidRDefault="00C82705" w:rsidP="00C8270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537E5">
        <w:rPr>
          <w:rFonts w:ascii="Tahoma" w:hAnsi="Tahoma" w:cs="Tahoma"/>
          <w:color w:val="000000" w:themeColor="text1"/>
          <w:sz w:val="22"/>
          <w:szCs w:val="22"/>
        </w:rPr>
        <w:t xml:space="preserve">Plangebiet ca. 350 m) sowohl ein Bodendenkmal (D-2-7546-0074) als auch ein </w:t>
      </w:r>
    </w:p>
    <w:p w:rsidR="00C82705" w:rsidRPr="008537E5" w:rsidRDefault="00C82705" w:rsidP="00C8270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537E5">
        <w:rPr>
          <w:rFonts w:ascii="Tahoma" w:hAnsi="Tahoma" w:cs="Tahoma"/>
          <w:color w:val="000000" w:themeColor="text1"/>
          <w:sz w:val="22"/>
          <w:szCs w:val="22"/>
        </w:rPr>
        <w:t xml:space="preserve">Baudenkmal (D-2-75-141-49). </w:t>
      </w:r>
    </w:p>
    <w:p w:rsidR="00C82705" w:rsidRPr="008537E5" w:rsidRDefault="00C82705" w:rsidP="00C8270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537E5">
        <w:rPr>
          <w:rFonts w:ascii="Tahoma" w:hAnsi="Tahoma" w:cs="Tahoma"/>
          <w:color w:val="000000" w:themeColor="text1"/>
          <w:sz w:val="22"/>
          <w:szCs w:val="22"/>
        </w:rPr>
        <w:t xml:space="preserve">Zwei weitere Baudenkmäler befinden sich ebenfalls in Oberindling in einer Entfernung </w:t>
      </w:r>
    </w:p>
    <w:p w:rsidR="008537E5" w:rsidRDefault="00C82705" w:rsidP="00C8270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537E5">
        <w:rPr>
          <w:rFonts w:ascii="Tahoma" w:hAnsi="Tahoma" w:cs="Tahoma"/>
          <w:color w:val="000000" w:themeColor="text1"/>
          <w:sz w:val="22"/>
          <w:szCs w:val="22"/>
        </w:rPr>
        <w:t xml:space="preserve">von ca. 300 m östlich (D-2-75-141-52) bzw. 350 m südöstlich (D-2-75-141-50). </w:t>
      </w:r>
    </w:p>
    <w:p w:rsidR="00106CAC" w:rsidRDefault="00106CAC" w:rsidP="00DD69EC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8537E5" w:rsidRPr="008537E5" w:rsidRDefault="008537E5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Die standortbezogene Vorprüfung auf der Grundlage der </w:t>
      </w:r>
      <w:r w:rsidRPr="008537E5">
        <w:rPr>
          <w:rFonts w:ascii="Tahoma" w:eastAsia="Calibri" w:hAnsi="Tahoma" w:cs="Tahoma"/>
          <w:sz w:val="22"/>
          <w:szCs w:val="22"/>
          <w:lang w:eastAsia="en-US"/>
        </w:rPr>
        <w:t>in den vor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 xml:space="preserve">gelegten </w:t>
      </w:r>
      <w:r w:rsidRPr="008537E5">
        <w:rPr>
          <w:rFonts w:ascii="Tahoma" w:eastAsia="Calibri" w:hAnsi="Tahoma" w:cs="Tahoma"/>
          <w:sz w:val="22"/>
          <w:szCs w:val="22"/>
          <w:lang w:eastAsia="en-US"/>
        </w:rPr>
        <w:t>Unter-</w:t>
      </w:r>
    </w:p>
    <w:p w:rsidR="00D316CB" w:rsidRDefault="008537E5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537E5">
        <w:rPr>
          <w:rFonts w:ascii="Tahoma" w:eastAsia="Calibri" w:hAnsi="Tahoma" w:cs="Tahoma"/>
          <w:sz w:val="22"/>
          <w:szCs w:val="22"/>
          <w:lang w:eastAsia="en-US"/>
        </w:rPr>
        <w:lastRenderedPageBreak/>
        <w:t>lagen des Antragstellers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>, erstellt vom Ing.-Büro GeoPlan vom August 2024,</w:t>
      </w:r>
      <w:r w:rsidRPr="008537E5">
        <w:rPr>
          <w:rFonts w:ascii="Tahoma" w:eastAsia="Calibri" w:hAnsi="Tahoma" w:cs="Tahoma"/>
          <w:sz w:val="22"/>
          <w:szCs w:val="22"/>
          <w:lang w:eastAsia="en-US"/>
        </w:rPr>
        <w:t xml:space="preserve"> gemäß § 7 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 xml:space="preserve">Abs. 2 </w:t>
      </w:r>
      <w:r w:rsidRPr="008537E5">
        <w:rPr>
          <w:rFonts w:ascii="Tahoma" w:eastAsia="Calibri" w:hAnsi="Tahoma" w:cs="Tahoma"/>
          <w:sz w:val="22"/>
          <w:szCs w:val="22"/>
          <w:lang w:eastAsia="en-US"/>
        </w:rPr>
        <w:t xml:space="preserve">in Verbindung mit Anlage 1 und 3 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 xml:space="preserve">UVPG, welches </w:t>
      </w:r>
      <w:r w:rsidRPr="008537E5">
        <w:rPr>
          <w:rFonts w:ascii="Tahoma" w:eastAsia="Calibri" w:hAnsi="Tahoma" w:cs="Tahoma"/>
          <w:sz w:val="22"/>
          <w:szCs w:val="22"/>
          <w:lang w:eastAsia="en-US"/>
        </w:rPr>
        <w:t>explizit auf den Standort des Vorhabens Bezug nimmt und dessen Auswirkungen abschätzt, h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 xml:space="preserve">at </w:t>
      </w:r>
      <w:r w:rsidR="00D316CB">
        <w:rPr>
          <w:rFonts w:ascii="Tahoma" w:eastAsia="Calibri" w:hAnsi="Tahoma" w:cs="Tahoma"/>
          <w:sz w:val="22"/>
          <w:szCs w:val="22"/>
          <w:lang w:eastAsia="en-US"/>
        </w:rPr>
        <w:t xml:space="preserve">in der ersten Stufe 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>ergeben,</w:t>
      </w:r>
      <w:r w:rsidR="00D316CB">
        <w:rPr>
          <w:rFonts w:ascii="Tahoma" w:eastAsia="Calibri" w:hAnsi="Tahoma" w:cs="Tahoma"/>
          <w:sz w:val="22"/>
          <w:szCs w:val="22"/>
          <w:lang w:eastAsia="en-US"/>
        </w:rPr>
        <w:t xml:space="preserve"> dass </w:t>
      </w:r>
      <w:r w:rsidR="00DA0A78">
        <w:rPr>
          <w:rFonts w:ascii="Tahoma" w:eastAsia="Calibri" w:hAnsi="Tahoma" w:cs="Tahoma"/>
          <w:sz w:val="22"/>
          <w:szCs w:val="22"/>
          <w:lang w:eastAsia="en-US"/>
        </w:rPr>
        <w:t>Schutzgüter, welche in Ziffer 2.3.11 genannt sind, vorhanden sind.</w:t>
      </w:r>
    </w:p>
    <w:p w:rsidR="00EB0BCD" w:rsidRDefault="00EB0BCD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AA6C5F" w:rsidRDefault="00EB0BCD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In der zweiten Stufe wurden für das Schutzgut gem. Ziffer 2.3.11 Anlage 3 UVPG die in Anlage 3 aufgeführten Kriterien geprüft.</w:t>
      </w:r>
      <w:r w:rsidR="00AA6C5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AA6C5F" w:rsidRDefault="00AA6C5F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EB0BCD" w:rsidRDefault="00AA6C5F" w:rsidP="00AA6C5F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Der Prüfung zur standortbezogenen Vorprüfung unter Berücksichtigung der in Anlage 3 UVPG aufgeführten Kriterien, ob das Neuvorhaben erhebliche nachteilige Umweltauswirkungen haben kann, die die besondere Empfindlichkeit oder die Schutzziele des Gebiets betreffen und nach § 25 Abs. 2 bei der Zulassungsentscheidung zu berücksichtigen wären, dienten insbesondere d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er Umweltbericht zur Erweiterung des Bebauungsplanes,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das vorgelegte Konzept zur Luftreinhaltung (Antragsunterlagen Anlage 4_Luftreinhaltung), das Schallgutachten TÜV-Auftrags-Nr. </w:t>
      </w:r>
      <w:r w:rsidRPr="00A77ECA">
        <w:rPr>
          <w:rFonts w:ascii="Tahoma" w:eastAsia="Calibri" w:hAnsi="Tahoma" w:cs="Tahoma"/>
          <w:sz w:val="22"/>
          <w:szCs w:val="22"/>
          <w:lang w:eastAsia="en-US"/>
        </w:rPr>
        <w:t>824SST002 / 8000687535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vom 02.02.2024 (42 Seiten)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, die Unterlagen zur </w:t>
      </w:r>
      <w:r>
        <w:rPr>
          <w:rFonts w:ascii="Tahoma" w:eastAsia="Calibri" w:hAnsi="Tahoma" w:cs="Tahoma"/>
          <w:sz w:val="22"/>
          <w:szCs w:val="22"/>
          <w:lang w:eastAsia="en-US"/>
        </w:rPr>
        <w:t>standortbezogenen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UVP-Vorprüfung </w:t>
      </w:r>
      <w:r>
        <w:rPr>
          <w:rFonts w:ascii="Tahoma" w:eastAsia="Calibri" w:hAnsi="Tahoma" w:cs="Tahoma"/>
          <w:sz w:val="22"/>
          <w:szCs w:val="22"/>
          <w:lang w:eastAsia="en-US"/>
        </w:rPr>
        <w:t>(Fa. Geoplan Nr. L2401009, Posteingang 02.09.2024)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>,  die Antragsunterlagen zum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o. g. Antrag</w:t>
      </w:r>
      <w:r w:rsidR="005C3A5E">
        <w:rPr>
          <w:rFonts w:ascii="Tahoma" w:eastAsia="Calibri" w:hAnsi="Tahoma" w:cs="Tahoma"/>
          <w:sz w:val="22"/>
          <w:szCs w:val="22"/>
          <w:lang w:eastAsia="en-US"/>
        </w:rPr>
        <w:t xml:space="preserve"> -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erstellt durch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das Planungsbüro </w:t>
      </w:r>
      <w:r w:rsidRPr="00A77ECA">
        <w:rPr>
          <w:rFonts w:ascii="Tahoma" w:eastAsia="Calibri" w:hAnsi="Tahoma" w:cs="Tahoma"/>
          <w:sz w:val="22"/>
          <w:szCs w:val="22"/>
          <w:lang w:eastAsia="en-US"/>
        </w:rPr>
        <w:t>keep it green gmbh - partner der energiewirtschaft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Münchner Straße 19A/82319 Starnberg und die Stellungnahmen der Fachstellen am Landratsamt Passau </w:t>
      </w:r>
      <w:r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als </w:t>
      </w:r>
      <w:r>
        <w:rPr>
          <w:rFonts w:ascii="Tahoma" w:eastAsia="Calibri" w:hAnsi="Tahoma" w:cs="Tahoma"/>
          <w:sz w:val="22"/>
          <w:szCs w:val="22"/>
          <w:lang w:eastAsia="en-US"/>
        </w:rPr>
        <w:t>Erkenntnisquelle.</w:t>
      </w:r>
    </w:p>
    <w:p w:rsidR="00D316CB" w:rsidRDefault="00D316CB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7B49A4" w:rsidRDefault="00D316CB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Durch die </w:t>
      </w:r>
      <w:r w:rsidR="00AA6C5F">
        <w:rPr>
          <w:rFonts w:ascii="Tahoma" w:eastAsia="Calibri" w:hAnsi="Tahoma" w:cs="Tahoma"/>
          <w:sz w:val="22"/>
          <w:szCs w:val="22"/>
          <w:lang w:eastAsia="en-US"/>
        </w:rPr>
        <w:t xml:space="preserve">getroffenen </w:t>
      </w:r>
      <w:r>
        <w:rPr>
          <w:rFonts w:ascii="Tahoma" w:eastAsia="Calibri" w:hAnsi="Tahoma" w:cs="Tahoma"/>
          <w:sz w:val="22"/>
          <w:szCs w:val="22"/>
          <w:lang w:eastAsia="en-US"/>
        </w:rPr>
        <w:t>Vermeidungs- und Minimierungsmaßnahmen</w:t>
      </w:r>
      <w:r w:rsidR="00AA6C5F">
        <w:rPr>
          <w:rFonts w:ascii="Tahoma" w:eastAsia="Calibri" w:hAnsi="Tahoma" w:cs="Tahoma"/>
          <w:sz w:val="22"/>
          <w:szCs w:val="22"/>
          <w:lang w:eastAsia="en-US"/>
        </w:rPr>
        <w:t xml:space="preserve"> sind</w:t>
      </w:r>
      <w:r w:rsidR="007B49A4">
        <w:rPr>
          <w:rFonts w:ascii="Tahoma" w:eastAsia="Calibri" w:hAnsi="Tahoma" w:cs="Tahoma"/>
          <w:sz w:val="22"/>
          <w:szCs w:val="22"/>
          <w:lang w:eastAsia="en-US"/>
        </w:rPr>
        <w:t xml:space="preserve"> keine negativen Auswirkungen auf das betroffene Schutzgut zu erwarten. </w:t>
      </w:r>
    </w:p>
    <w:p w:rsidR="007B49A4" w:rsidRDefault="007B49A4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316CB" w:rsidRDefault="007B49A4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Dieses sind:</w:t>
      </w:r>
    </w:p>
    <w:p w:rsidR="00BB083A" w:rsidRDefault="00BB083A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Einsatz moderner Anlagen nach dem Stand der Technik</w:t>
      </w:r>
    </w:p>
    <w:p w:rsid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Einhausung der technischen Anlagen</w:t>
      </w:r>
    </w:p>
    <w:p w:rsid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Einhalten der gesetzlichen immissionsschutzrechtlichen Vorgaben</w:t>
      </w:r>
    </w:p>
    <w:p w:rsid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Errichtung eines Havariebeckens um den LPG-Tank</w:t>
      </w:r>
    </w:p>
    <w:p w:rsid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Begrenzung der versiegelten Flächen und Gebäudehöhen</w:t>
      </w:r>
    </w:p>
    <w:p w:rsid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Verwendung versickerungsfähiger Beläge</w:t>
      </w:r>
    </w:p>
    <w:p w:rsid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Naturschutzrechtlicher Ausgleich entsprechend dem Bebauungs- und Grünordnungsplan durch Deckblatt Nr. 1 v. 15.05.2024 </w:t>
      </w:r>
    </w:p>
    <w:p w:rsidR="007B49A4" w:rsidRPr="007B49A4" w:rsidRDefault="007B49A4" w:rsidP="007B49A4">
      <w:pPr>
        <w:pStyle w:val="Listenabsatz"/>
        <w:numPr>
          <w:ilvl w:val="0"/>
          <w:numId w:val="20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Eingrünung gem. Deckblatt Nr. 1 v. 15.05.2024 durch Neupflanzung, </w:t>
      </w:r>
    </w:p>
    <w:p w:rsidR="00D316CB" w:rsidRDefault="00D316CB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D69EC" w:rsidRPr="00A77ECA" w:rsidRDefault="00CE06EA" w:rsidP="008537E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Die Genehmigungsbehörde kommt unter Einbeziehung der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 Stellungnahmen der Fachstellen, des </w:t>
      </w:r>
      <w:r w:rsidR="00391460" w:rsidRPr="004339C3">
        <w:rPr>
          <w:rFonts w:ascii="Tahoma" w:eastAsia="Calibri" w:hAnsi="Tahoma" w:cs="Tahoma"/>
          <w:sz w:val="22"/>
          <w:szCs w:val="22"/>
          <w:lang w:eastAsia="en-US"/>
        </w:rPr>
        <w:t>Umweltbericht</w:t>
      </w:r>
      <w:r w:rsidR="005C3A5E">
        <w:rPr>
          <w:rFonts w:ascii="Tahoma" w:eastAsia="Calibri" w:hAnsi="Tahoma" w:cs="Tahoma"/>
          <w:sz w:val="22"/>
          <w:szCs w:val="22"/>
          <w:lang w:eastAsia="en-US"/>
        </w:rPr>
        <w:t>s</w:t>
      </w:r>
      <w:r w:rsidR="00391460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zur Erweiterung des Bebauungsplanes, 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des vorgelegten Konzepts zur Luftreinhaltung (Antragsunterlagen Anlage 4_Luftreinhaltung), des Schallgutachtens TÜV-Auftrags-Nr. </w:t>
      </w:r>
      <w:r w:rsidR="00391460" w:rsidRPr="00A77ECA">
        <w:rPr>
          <w:rFonts w:ascii="Tahoma" w:eastAsia="Calibri" w:hAnsi="Tahoma" w:cs="Tahoma"/>
          <w:sz w:val="22"/>
          <w:szCs w:val="22"/>
          <w:lang w:eastAsia="en-US"/>
        </w:rPr>
        <w:t>824SST002 / 8000687535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 vom 02.02.2024 (42 Seiten)</w:t>
      </w:r>
      <w:r w:rsidR="00391460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>der</w:t>
      </w:r>
      <w:r w:rsidR="00391460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Unterlagen zur 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>standortbezogenen</w:t>
      </w:r>
      <w:r w:rsidR="00391460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UVP-Vorprüfung 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(Fa. Geoplan Nr. L2401009, Posteingang 02.09.2024) sowie der </w:t>
      </w:r>
      <w:r w:rsidR="00391460" w:rsidRPr="004339C3">
        <w:rPr>
          <w:rFonts w:ascii="Tahoma" w:eastAsia="Calibri" w:hAnsi="Tahoma" w:cs="Tahoma"/>
          <w:sz w:val="22"/>
          <w:szCs w:val="22"/>
          <w:lang w:eastAsia="en-US"/>
        </w:rPr>
        <w:t>Antragsunterlagen zum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 o. g. Antrag</w:t>
      </w:r>
      <w:r w:rsidR="005C3A5E">
        <w:rPr>
          <w:rFonts w:ascii="Tahoma" w:eastAsia="Calibri" w:hAnsi="Tahoma" w:cs="Tahoma"/>
          <w:sz w:val="22"/>
          <w:szCs w:val="22"/>
          <w:lang w:eastAsia="en-US"/>
        </w:rPr>
        <w:t xml:space="preserve"> -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 erstellt durch</w:t>
      </w:r>
      <w:r w:rsidR="00391460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das Planungsbüro </w:t>
      </w:r>
      <w:r w:rsidR="00391460" w:rsidRPr="00A77ECA">
        <w:rPr>
          <w:rFonts w:ascii="Tahoma" w:eastAsia="Calibri" w:hAnsi="Tahoma" w:cs="Tahoma"/>
          <w:sz w:val="22"/>
          <w:szCs w:val="22"/>
          <w:lang w:eastAsia="en-US"/>
        </w:rPr>
        <w:t>keep it green gmbh - partner der energiewirtschaft</w:t>
      </w:r>
      <w:r w:rsidR="00391460">
        <w:rPr>
          <w:rFonts w:ascii="Tahoma" w:eastAsia="Calibri" w:hAnsi="Tahoma" w:cs="Tahoma"/>
          <w:sz w:val="22"/>
          <w:szCs w:val="22"/>
          <w:lang w:eastAsia="en-US"/>
        </w:rPr>
        <w:t xml:space="preserve">, Münchner Straße 19A/82319 Starnberg 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>für das beantragte Vorhaben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zu dem Ergebnis, dass</w:t>
      </w:r>
      <w:r w:rsidR="00A77008">
        <w:rPr>
          <w:rFonts w:ascii="Tahoma" w:eastAsia="Calibri" w:hAnsi="Tahoma" w:cs="Tahoma"/>
          <w:sz w:val="22"/>
          <w:szCs w:val="22"/>
          <w:lang w:eastAsia="en-US"/>
        </w:rPr>
        <w:t xml:space="preserve"> eine Umweltverträglichkeitsprüfung nicht erforderlich ist.</w:t>
      </w:r>
    </w:p>
    <w:p w:rsidR="004339C3" w:rsidRPr="0005780F" w:rsidRDefault="004339C3" w:rsidP="00C526C3">
      <w:pPr>
        <w:tabs>
          <w:tab w:val="left" w:pos="709"/>
          <w:tab w:val="right" w:pos="9072"/>
        </w:tabs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2D4562" w:rsidRDefault="002D4562" w:rsidP="000435A3">
      <w:pPr>
        <w:tabs>
          <w:tab w:val="left" w:pos="709"/>
          <w:tab w:val="right" w:pos="9072"/>
        </w:tabs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471E0">
        <w:rPr>
          <w:rFonts w:ascii="Tahoma" w:hAnsi="Tahoma" w:cs="Tahoma"/>
          <w:b/>
          <w:bCs/>
          <w:sz w:val="28"/>
          <w:szCs w:val="28"/>
        </w:rPr>
        <w:t>Feststellung gem. § 5 Abs. 2 UVPG</w:t>
      </w:r>
    </w:p>
    <w:p w:rsidR="00D471E0" w:rsidRPr="00D471E0" w:rsidRDefault="00D471E0" w:rsidP="000435A3">
      <w:pPr>
        <w:tabs>
          <w:tab w:val="left" w:pos="709"/>
          <w:tab w:val="right" w:pos="9072"/>
        </w:tabs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67D12" w:rsidRDefault="00BC172C" w:rsidP="00067D12">
      <w:pPr>
        <w:tabs>
          <w:tab w:val="left" w:pos="709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 w:rsidRPr="00807783">
        <w:rPr>
          <w:rFonts w:ascii="Tahoma" w:hAnsi="Tahoma" w:cs="Tahoma"/>
          <w:sz w:val="22"/>
          <w:szCs w:val="22"/>
        </w:rPr>
        <w:t xml:space="preserve">Die </w:t>
      </w:r>
      <w:r w:rsidR="006C3C1E" w:rsidRPr="0016557F">
        <w:rPr>
          <w:rFonts w:ascii="Tahoma" w:hAnsi="Tahoma" w:cs="Tahoma"/>
          <w:sz w:val="22"/>
          <w:szCs w:val="22"/>
          <w:u w:val="single"/>
        </w:rPr>
        <w:t xml:space="preserve">standortbezogene </w:t>
      </w:r>
      <w:r w:rsidR="0020518C" w:rsidRPr="0016557F">
        <w:rPr>
          <w:rFonts w:ascii="Tahoma" w:hAnsi="Tahoma" w:cs="Tahoma"/>
          <w:sz w:val="22"/>
          <w:szCs w:val="22"/>
          <w:u w:val="single"/>
        </w:rPr>
        <w:t>Vorprüfung</w:t>
      </w:r>
      <w:r w:rsidR="0020518C" w:rsidRPr="00807783">
        <w:rPr>
          <w:rFonts w:ascii="Tahoma" w:hAnsi="Tahoma" w:cs="Tahoma"/>
          <w:sz w:val="22"/>
          <w:szCs w:val="22"/>
        </w:rPr>
        <w:t xml:space="preserve"> zum UVPG</w:t>
      </w:r>
      <w:r w:rsidRPr="00807783">
        <w:rPr>
          <w:rFonts w:ascii="Tahoma" w:hAnsi="Tahoma" w:cs="Tahoma"/>
          <w:sz w:val="22"/>
          <w:szCs w:val="22"/>
        </w:rPr>
        <w:t xml:space="preserve"> </w:t>
      </w:r>
      <w:r w:rsidR="00807783" w:rsidRPr="00807783">
        <w:rPr>
          <w:rFonts w:ascii="Tahoma" w:hAnsi="Tahoma" w:cs="Tahoma"/>
          <w:sz w:val="22"/>
          <w:szCs w:val="22"/>
        </w:rPr>
        <w:t xml:space="preserve">für das </w:t>
      </w:r>
      <w:r w:rsidR="00A77ECA">
        <w:rPr>
          <w:rFonts w:ascii="Tahoma" w:hAnsi="Tahoma" w:cs="Tahoma"/>
          <w:sz w:val="22"/>
          <w:szCs w:val="22"/>
        </w:rPr>
        <w:t>oben</w:t>
      </w:r>
      <w:r w:rsidR="00807783" w:rsidRPr="00807783">
        <w:rPr>
          <w:rFonts w:ascii="Tahoma" w:hAnsi="Tahoma" w:cs="Tahoma"/>
          <w:sz w:val="22"/>
          <w:szCs w:val="22"/>
        </w:rPr>
        <w:t xml:space="preserve"> bezeichnete Vorhaben </w:t>
      </w:r>
      <w:r w:rsidRPr="00807783">
        <w:rPr>
          <w:rFonts w:ascii="Tahoma" w:hAnsi="Tahoma" w:cs="Tahoma"/>
          <w:sz w:val="22"/>
          <w:szCs w:val="22"/>
        </w:rPr>
        <w:t>hat</w:t>
      </w:r>
      <w:r w:rsidR="0020518C" w:rsidRPr="00807783">
        <w:rPr>
          <w:rFonts w:ascii="Tahoma" w:hAnsi="Tahoma" w:cs="Tahoma"/>
          <w:sz w:val="22"/>
          <w:szCs w:val="22"/>
        </w:rPr>
        <w:t xml:space="preserve"> </w:t>
      </w:r>
      <w:r w:rsidRPr="00807783">
        <w:rPr>
          <w:rFonts w:ascii="Tahoma" w:hAnsi="Tahoma" w:cs="Tahoma"/>
          <w:sz w:val="22"/>
          <w:szCs w:val="22"/>
        </w:rPr>
        <w:t xml:space="preserve">in der 1. Stufe ergeben, dass </w:t>
      </w:r>
      <w:r w:rsidR="00EB0BCD">
        <w:rPr>
          <w:rFonts w:ascii="Tahoma" w:hAnsi="Tahoma" w:cs="Tahoma"/>
          <w:sz w:val="22"/>
          <w:szCs w:val="22"/>
        </w:rPr>
        <w:t xml:space="preserve">besondere örtliche Gegebenheiten vorliegen. Durch die getroffenen Vermeidungs- und Minimierungsmaßnahmen kommt die zuständige Behörde </w:t>
      </w:r>
      <w:r w:rsidR="005C3A5E">
        <w:rPr>
          <w:rFonts w:ascii="Tahoma" w:hAnsi="Tahoma" w:cs="Tahoma"/>
          <w:sz w:val="22"/>
          <w:szCs w:val="22"/>
        </w:rPr>
        <w:t xml:space="preserve">in der 2. Stufe </w:t>
      </w:r>
      <w:r w:rsidR="00EB0BCD">
        <w:rPr>
          <w:rFonts w:ascii="Tahoma" w:hAnsi="Tahoma" w:cs="Tahoma"/>
          <w:sz w:val="22"/>
          <w:szCs w:val="22"/>
        </w:rPr>
        <w:t xml:space="preserve">zu dem Ergebnis, dass </w:t>
      </w:r>
      <w:r w:rsidRPr="00807783">
        <w:rPr>
          <w:rFonts w:ascii="Tahoma" w:hAnsi="Tahoma" w:cs="Tahoma"/>
          <w:sz w:val="22"/>
          <w:szCs w:val="22"/>
        </w:rPr>
        <w:t>negative</w:t>
      </w:r>
      <w:r w:rsidR="0020518C" w:rsidRPr="00807783">
        <w:rPr>
          <w:rFonts w:ascii="Tahoma" w:hAnsi="Tahoma" w:cs="Tahoma"/>
          <w:sz w:val="22"/>
          <w:szCs w:val="22"/>
        </w:rPr>
        <w:t xml:space="preserve"> Auswirkungen auf die </w:t>
      </w:r>
      <w:r w:rsidR="00BB27A1" w:rsidRPr="00807783">
        <w:rPr>
          <w:rFonts w:ascii="Tahoma" w:hAnsi="Tahoma" w:cs="Tahoma"/>
          <w:sz w:val="22"/>
          <w:szCs w:val="22"/>
        </w:rPr>
        <w:t>Schutzgüter gem. Anla</w:t>
      </w:r>
      <w:r w:rsidR="00DF0BFE" w:rsidRPr="00807783">
        <w:rPr>
          <w:rFonts w:ascii="Tahoma" w:hAnsi="Tahoma" w:cs="Tahoma"/>
          <w:sz w:val="22"/>
          <w:szCs w:val="22"/>
        </w:rPr>
        <w:t xml:space="preserve">ge 3 </w:t>
      </w:r>
      <w:r w:rsidR="00BB27A1" w:rsidRPr="00807783">
        <w:rPr>
          <w:rFonts w:ascii="Tahoma" w:hAnsi="Tahoma" w:cs="Tahoma"/>
          <w:sz w:val="22"/>
          <w:szCs w:val="22"/>
        </w:rPr>
        <w:t xml:space="preserve">Nr. </w:t>
      </w:r>
      <w:r w:rsidR="00EB0BCD">
        <w:rPr>
          <w:rFonts w:ascii="Tahoma" w:hAnsi="Tahoma" w:cs="Tahoma"/>
          <w:sz w:val="22"/>
          <w:szCs w:val="22"/>
        </w:rPr>
        <w:t xml:space="preserve">2.3 und der in Anlage 3 </w:t>
      </w:r>
      <w:r w:rsidR="00BB27A1" w:rsidRPr="00807783">
        <w:rPr>
          <w:rFonts w:ascii="Tahoma" w:hAnsi="Tahoma" w:cs="Tahoma"/>
          <w:sz w:val="22"/>
          <w:szCs w:val="22"/>
        </w:rPr>
        <w:t xml:space="preserve">UVPG </w:t>
      </w:r>
      <w:r w:rsidR="00EB0BCD">
        <w:rPr>
          <w:rFonts w:ascii="Tahoma" w:hAnsi="Tahoma" w:cs="Tahoma"/>
          <w:sz w:val="22"/>
          <w:szCs w:val="22"/>
        </w:rPr>
        <w:t>aufgeführten Kriterien</w:t>
      </w:r>
      <w:r w:rsidR="00EB0BCD" w:rsidRPr="00807783">
        <w:rPr>
          <w:rFonts w:ascii="Tahoma" w:hAnsi="Tahoma" w:cs="Tahoma"/>
          <w:sz w:val="22"/>
          <w:szCs w:val="22"/>
        </w:rPr>
        <w:t xml:space="preserve"> </w:t>
      </w:r>
      <w:r w:rsidRPr="00807783">
        <w:rPr>
          <w:rFonts w:ascii="Tahoma" w:hAnsi="Tahoma" w:cs="Tahoma"/>
          <w:sz w:val="22"/>
          <w:szCs w:val="22"/>
        </w:rPr>
        <w:t xml:space="preserve">nicht </w:t>
      </w:r>
      <w:r w:rsidR="0020518C" w:rsidRPr="00807783">
        <w:rPr>
          <w:rFonts w:ascii="Tahoma" w:hAnsi="Tahoma" w:cs="Tahoma"/>
          <w:sz w:val="22"/>
          <w:szCs w:val="22"/>
        </w:rPr>
        <w:t>zu erwarten</w:t>
      </w:r>
      <w:r w:rsidRPr="00807783">
        <w:rPr>
          <w:rFonts w:ascii="Tahoma" w:hAnsi="Tahoma" w:cs="Tahoma"/>
          <w:sz w:val="22"/>
          <w:szCs w:val="22"/>
        </w:rPr>
        <w:t xml:space="preserve"> sind</w:t>
      </w:r>
      <w:r w:rsidR="00BB27A1" w:rsidRPr="00807783">
        <w:rPr>
          <w:rFonts w:ascii="Tahoma" w:hAnsi="Tahoma" w:cs="Tahoma"/>
          <w:sz w:val="22"/>
          <w:szCs w:val="22"/>
        </w:rPr>
        <w:t xml:space="preserve">. </w:t>
      </w:r>
    </w:p>
    <w:p w:rsidR="00EB0BCD" w:rsidRDefault="00EB0BCD" w:rsidP="00067D12">
      <w:pPr>
        <w:tabs>
          <w:tab w:val="left" w:pos="709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20518C" w:rsidRDefault="0016557F" w:rsidP="00067D12">
      <w:pPr>
        <w:tabs>
          <w:tab w:val="left" w:pos="709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Es hat sich für das </w:t>
      </w:r>
      <w:r w:rsidR="00A77ECA">
        <w:rPr>
          <w:rFonts w:ascii="Tahoma" w:hAnsi="Tahoma" w:cs="Tahoma"/>
          <w:sz w:val="22"/>
          <w:szCs w:val="22"/>
        </w:rPr>
        <w:t>Vorhaben</w:t>
      </w:r>
      <w:r>
        <w:rPr>
          <w:rFonts w:ascii="Tahoma" w:hAnsi="Tahoma" w:cs="Tahoma"/>
          <w:sz w:val="22"/>
          <w:szCs w:val="22"/>
        </w:rPr>
        <w:t xml:space="preserve"> keine besondere Empfindlichkeit des Gebiets – sowohl für die Nutzungs- als auch die Qualitäts-Kriterien</w:t>
      </w:r>
      <w:r w:rsidR="00762083">
        <w:rPr>
          <w:rFonts w:ascii="Tahoma" w:hAnsi="Tahoma" w:cs="Tahoma"/>
          <w:sz w:val="22"/>
          <w:szCs w:val="22"/>
        </w:rPr>
        <w:t xml:space="preserve"> -</w:t>
      </w:r>
      <w:r>
        <w:rPr>
          <w:rFonts w:ascii="Tahoma" w:hAnsi="Tahoma" w:cs="Tahoma"/>
          <w:sz w:val="22"/>
          <w:szCs w:val="22"/>
        </w:rPr>
        <w:t xml:space="preserve"> ergeben.</w:t>
      </w:r>
    </w:p>
    <w:p w:rsidR="00762083" w:rsidRDefault="00762083" w:rsidP="00067D12">
      <w:pPr>
        <w:tabs>
          <w:tab w:val="left" w:pos="709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16557F" w:rsidRDefault="0016557F" w:rsidP="00067D12">
      <w:pPr>
        <w:tabs>
          <w:tab w:val="left" w:pos="709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Erhebliche Auswirkungen sind nicht zu erkennen.</w:t>
      </w:r>
    </w:p>
    <w:p w:rsidR="00BB27A1" w:rsidRPr="0005780F" w:rsidRDefault="00BB27A1" w:rsidP="00067D12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FD54FF" w:rsidRDefault="00BC172C" w:rsidP="00067D12">
      <w:pPr>
        <w:jc w:val="both"/>
        <w:rPr>
          <w:rFonts w:ascii="Tahoma" w:hAnsi="Tahoma" w:cs="Tahoma"/>
          <w:bCs/>
          <w:sz w:val="22"/>
          <w:szCs w:val="22"/>
        </w:rPr>
      </w:pPr>
      <w:r w:rsidRPr="00FD54FF">
        <w:rPr>
          <w:rFonts w:ascii="Tahoma" w:hAnsi="Tahoma" w:cs="Tahoma"/>
          <w:bCs/>
          <w:sz w:val="22"/>
          <w:szCs w:val="22"/>
        </w:rPr>
        <w:t>Zusammenfassend kann – unter Einbeziehung der Stellungnahme</w:t>
      </w:r>
      <w:r w:rsidR="00B55B5F" w:rsidRPr="00FD54FF">
        <w:rPr>
          <w:rFonts w:ascii="Tahoma" w:hAnsi="Tahoma" w:cs="Tahoma"/>
          <w:bCs/>
          <w:sz w:val="22"/>
          <w:szCs w:val="22"/>
        </w:rPr>
        <w:t>n</w:t>
      </w:r>
      <w:r w:rsidRPr="00FD54FF">
        <w:rPr>
          <w:rFonts w:ascii="Tahoma" w:hAnsi="Tahoma" w:cs="Tahoma"/>
          <w:bCs/>
          <w:sz w:val="22"/>
          <w:szCs w:val="22"/>
        </w:rPr>
        <w:t xml:space="preserve"> der beteiligten Fachstellen (insbesondere Wasserwirtschaft, Naturschutz, techn. Umweltschutz) </w:t>
      </w:r>
      <w:r w:rsidR="0016557F" w:rsidRPr="00FD54FF">
        <w:rPr>
          <w:rFonts w:ascii="Tahoma" w:hAnsi="Tahoma" w:cs="Tahoma"/>
          <w:bCs/>
          <w:sz w:val="22"/>
          <w:szCs w:val="22"/>
        </w:rPr>
        <w:t xml:space="preserve">i. V. m. den </w:t>
      </w:r>
      <w:r w:rsidR="00FD54FF" w:rsidRPr="00FD54FF">
        <w:rPr>
          <w:rFonts w:ascii="Tahoma" w:hAnsi="Tahoma" w:cs="Tahoma"/>
          <w:bCs/>
          <w:sz w:val="22"/>
          <w:szCs w:val="22"/>
        </w:rPr>
        <w:t xml:space="preserve">vorgelegten Antragsunterlagen, die als Erkenntnisquellen dafür herangezogen werden konnten </w:t>
      </w:r>
      <w:r w:rsidR="00F80EF8">
        <w:rPr>
          <w:rFonts w:ascii="Tahoma" w:hAnsi="Tahoma" w:cs="Tahoma"/>
          <w:bCs/>
          <w:sz w:val="22"/>
          <w:szCs w:val="22"/>
        </w:rPr>
        <w:t>–</w:t>
      </w:r>
      <w:r w:rsidR="00FD54FF" w:rsidRPr="00FD54FF">
        <w:rPr>
          <w:rFonts w:ascii="Tahoma" w:hAnsi="Tahoma" w:cs="Tahoma"/>
          <w:bCs/>
          <w:sz w:val="22"/>
          <w:szCs w:val="22"/>
        </w:rPr>
        <w:t xml:space="preserve"> </w:t>
      </w:r>
      <w:r w:rsidR="00F80EF8">
        <w:rPr>
          <w:rFonts w:ascii="Tahoma" w:hAnsi="Tahoma" w:cs="Tahoma"/>
          <w:bCs/>
          <w:sz w:val="22"/>
          <w:szCs w:val="22"/>
        </w:rPr>
        <w:t xml:space="preserve">(als Erkenntnisquelle dienten u. a.: </w:t>
      </w:r>
      <w:r w:rsidR="00F80EF8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Umweltbericht zur Erweiterung des Bebauungsplanes, </w:t>
      </w:r>
      <w:r w:rsidR="005C3A5E">
        <w:rPr>
          <w:rFonts w:ascii="Tahoma" w:eastAsia="Calibri" w:hAnsi="Tahoma" w:cs="Tahoma"/>
          <w:sz w:val="22"/>
          <w:szCs w:val="22"/>
          <w:lang w:eastAsia="en-US"/>
        </w:rPr>
        <w:t>Konzept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 xml:space="preserve"> zur Luftreinhaltung (Antragsunterlagen Anlage 4_Luftreinhaltung), </w:t>
      </w:r>
      <w:r w:rsidR="005C3A5E">
        <w:rPr>
          <w:rFonts w:ascii="Tahoma" w:eastAsia="Calibri" w:hAnsi="Tahoma" w:cs="Tahoma"/>
          <w:sz w:val="22"/>
          <w:szCs w:val="22"/>
          <w:lang w:eastAsia="en-US"/>
        </w:rPr>
        <w:t>Schallgutachten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 xml:space="preserve"> TÜV-Auftrags-Nr. </w:t>
      </w:r>
      <w:r w:rsidR="00F80EF8" w:rsidRPr="00A77ECA">
        <w:rPr>
          <w:rFonts w:ascii="Tahoma" w:eastAsia="Calibri" w:hAnsi="Tahoma" w:cs="Tahoma"/>
          <w:sz w:val="22"/>
          <w:szCs w:val="22"/>
          <w:lang w:eastAsia="en-US"/>
        </w:rPr>
        <w:t>824SST002 / 8000687535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 xml:space="preserve"> vom 02.02.2024 (42 Seiten)</w:t>
      </w:r>
      <w:r w:rsidR="00F80EF8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, Unterlagen zur 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>standortbezogenen</w:t>
      </w:r>
      <w:r w:rsidR="00F80EF8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UVP-Vorprüfung 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>(Fa. Geoplan Nr. L2401009, Po</w:t>
      </w:r>
      <w:r w:rsidR="005C3A5E">
        <w:rPr>
          <w:rFonts w:ascii="Tahoma" w:eastAsia="Calibri" w:hAnsi="Tahoma" w:cs="Tahoma"/>
          <w:sz w:val="22"/>
          <w:szCs w:val="22"/>
          <w:lang w:eastAsia="en-US"/>
        </w:rPr>
        <w:t xml:space="preserve">steingang 02.09.2024) sowie </w:t>
      </w:r>
      <w:r w:rsidR="00F80EF8" w:rsidRPr="004339C3">
        <w:rPr>
          <w:rFonts w:ascii="Tahoma" w:eastAsia="Calibri" w:hAnsi="Tahoma" w:cs="Tahoma"/>
          <w:sz w:val="22"/>
          <w:szCs w:val="22"/>
          <w:lang w:eastAsia="en-US"/>
        </w:rPr>
        <w:t>Antragsunterlagen zum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 xml:space="preserve"> o. g. Antrag erstellt durch</w:t>
      </w:r>
      <w:r w:rsidR="00F80EF8" w:rsidRPr="004339C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 xml:space="preserve">das Planungsbüro </w:t>
      </w:r>
      <w:r w:rsidR="00F80EF8" w:rsidRPr="00A77ECA">
        <w:rPr>
          <w:rFonts w:ascii="Tahoma" w:eastAsia="Calibri" w:hAnsi="Tahoma" w:cs="Tahoma"/>
          <w:sz w:val="22"/>
          <w:szCs w:val="22"/>
          <w:lang w:eastAsia="en-US"/>
        </w:rPr>
        <w:t>keep it green gmbh - partner der energiewirtschaft</w:t>
      </w:r>
      <w:r w:rsidR="00F80EF8">
        <w:rPr>
          <w:rFonts w:ascii="Tahoma" w:eastAsia="Calibri" w:hAnsi="Tahoma" w:cs="Tahoma"/>
          <w:sz w:val="22"/>
          <w:szCs w:val="22"/>
          <w:lang w:eastAsia="en-US"/>
        </w:rPr>
        <w:t xml:space="preserve">, Münchner Straße 19A/82319 Starnberg) - </w:t>
      </w:r>
      <w:r w:rsidRPr="00FD54FF">
        <w:rPr>
          <w:rFonts w:ascii="Tahoma" w:hAnsi="Tahoma" w:cs="Tahoma"/>
          <w:bCs/>
          <w:sz w:val="22"/>
          <w:szCs w:val="22"/>
        </w:rPr>
        <w:t>festgestellt werden,</w:t>
      </w:r>
    </w:p>
    <w:p w:rsidR="00C45109" w:rsidRDefault="00C45109" w:rsidP="00067D12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FD54FF" w:rsidRDefault="00B55B5F" w:rsidP="00F80EF8">
      <w:pPr>
        <w:pStyle w:val="Listenabsatz"/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</w:rPr>
      </w:pPr>
      <w:r w:rsidRPr="00FD54FF">
        <w:rPr>
          <w:rFonts w:ascii="Tahoma" w:hAnsi="Tahoma" w:cs="Tahoma"/>
          <w:sz w:val="22"/>
          <w:szCs w:val="22"/>
        </w:rPr>
        <w:t>dass das Vorhaben</w:t>
      </w:r>
      <w:r w:rsidR="00FD54FF" w:rsidRPr="00FD54FF">
        <w:rPr>
          <w:rFonts w:ascii="Tahoma" w:hAnsi="Tahoma" w:cs="Tahoma"/>
          <w:sz w:val="22"/>
          <w:szCs w:val="22"/>
        </w:rPr>
        <w:t xml:space="preserve"> </w:t>
      </w:r>
      <w:r w:rsidRPr="00FD54FF">
        <w:rPr>
          <w:rFonts w:ascii="Tahoma" w:hAnsi="Tahoma" w:cs="Tahoma"/>
          <w:sz w:val="22"/>
          <w:szCs w:val="22"/>
        </w:rPr>
        <w:t>weder direkt noch indirekt die Schutzgüter nach Anlage 3 Ziffer 2.3 der Checkliste zur Standortbezogenen Vorpr</w:t>
      </w:r>
      <w:r w:rsidR="00FD54FF" w:rsidRPr="00FD54FF">
        <w:rPr>
          <w:rFonts w:ascii="Tahoma" w:hAnsi="Tahoma" w:cs="Tahoma"/>
          <w:sz w:val="22"/>
          <w:szCs w:val="22"/>
        </w:rPr>
        <w:t>üfung nach UVPG beeinträchtigt</w:t>
      </w:r>
      <w:r w:rsidR="00EB0BCD">
        <w:rPr>
          <w:rFonts w:ascii="Tahoma" w:hAnsi="Tahoma" w:cs="Tahoma"/>
          <w:sz w:val="22"/>
          <w:szCs w:val="22"/>
        </w:rPr>
        <w:t xml:space="preserve">, noch </w:t>
      </w:r>
      <w:r w:rsidR="005C3A5E">
        <w:rPr>
          <w:rFonts w:ascii="Tahoma" w:hAnsi="Tahoma" w:cs="Tahoma"/>
          <w:sz w:val="22"/>
          <w:szCs w:val="22"/>
        </w:rPr>
        <w:t xml:space="preserve">negative Auswirkungen auf </w:t>
      </w:r>
      <w:r w:rsidR="0018006D">
        <w:rPr>
          <w:rFonts w:ascii="Tahoma" w:hAnsi="Tahoma" w:cs="Tahoma"/>
          <w:sz w:val="22"/>
          <w:szCs w:val="22"/>
        </w:rPr>
        <w:t>d</w:t>
      </w:r>
      <w:r w:rsidR="00F80EF8">
        <w:rPr>
          <w:rFonts w:ascii="Tahoma" w:hAnsi="Tahoma" w:cs="Tahoma"/>
          <w:sz w:val="22"/>
          <w:szCs w:val="22"/>
        </w:rPr>
        <w:t>ie in Anlage 3 aufgeführ</w:t>
      </w:r>
      <w:r w:rsidR="0018006D">
        <w:rPr>
          <w:rFonts w:ascii="Tahoma" w:hAnsi="Tahoma" w:cs="Tahoma"/>
          <w:sz w:val="22"/>
          <w:szCs w:val="22"/>
        </w:rPr>
        <w:t>ten Kriterien, ob das Neuvorhaben nachteilige Umweltauswirkungen haben kann</w:t>
      </w:r>
      <w:r w:rsidR="005C3A5E">
        <w:rPr>
          <w:rFonts w:ascii="Tahoma" w:hAnsi="Tahoma" w:cs="Tahoma"/>
          <w:sz w:val="22"/>
          <w:szCs w:val="22"/>
        </w:rPr>
        <w:t xml:space="preserve"> </w:t>
      </w:r>
      <w:r w:rsidR="00113F7D" w:rsidRPr="00F80EF8">
        <w:rPr>
          <w:rFonts w:ascii="Tahoma" w:hAnsi="Tahoma" w:cs="Tahoma"/>
          <w:sz w:val="22"/>
          <w:szCs w:val="22"/>
        </w:rPr>
        <w:t xml:space="preserve">und somit </w:t>
      </w:r>
      <w:r w:rsidR="00FD54FF" w:rsidRPr="00F80EF8">
        <w:rPr>
          <w:rFonts w:ascii="Tahoma" w:hAnsi="Tahoma" w:cs="Tahoma"/>
          <w:sz w:val="22"/>
          <w:szCs w:val="22"/>
        </w:rPr>
        <w:t>weder direkt noch indirekt erhebliche nachteilige Umwelteinwirkungen bestehen.</w:t>
      </w:r>
      <w:r w:rsidR="00B05994">
        <w:rPr>
          <w:rFonts w:ascii="Tahoma" w:hAnsi="Tahoma" w:cs="Tahoma"/>
          <w:sz w:val="22"/>
          <w:szCs w:val="22"/>
        </w:rPr>
        <w:t xml:space="preserve"> </w:t>
      </w:r>
    </w:p>
    <w:p w:rsidR="00B05994" w:rsidRPr="00F80EF8" w:rsidRDefault="00B05994" w:rsidP="00F80EF8">
      <w:pPr>
        <w:pStyle w:val="Listenabsatz"/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dass durch die getroffenen Vermeidungs- und Minimierungsmaßnahmen durch das Vorhaben keine negativen Auswirkungen auf die in Anlage 3 aufgeführten Kriterien, insbesondere auf die Schutzgüter nach Anlage 3 Ziffer 2.3 -  zu erwarten sind.</w:t>
      </w:r>
    </w:p>
    <w:p w:rsidR="00B25ADB" w:rsidRPr="0005780F" w:rsidRDefault="00B25ADB" w:rsidP="00067D12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B25ADB" w:rsidRPr="00FD54FF" w:rsidRDefault="00B25ADB" w:rsidP="00067D12">
      <w:pPr>
        <w:jc w:val="both"/>
        <w:rPr>
          <w:rFonts w:ascii="Tahoma" w:hAnsi="Tahoma" w:cs="Tahoma"/>
          <w:sz w:val="22"/>
          <w:szCs w:val="22"/>
        </w:rPr>
      </w:pPr>
      <w:r w:rsidRPr="00FD54FF">
        <w:rPr>
          <w:rFonts w:ascii="Tahoma" w:hAnsi="Tahoma" w:cs="Tahoma"/>
          <w:b/>
          <w:sz w:val="22"/>
          <w:szCs w:val="22"/>
        </w:rPr>
        <w:t>Die zuständige Behörde, Immissionsschutzbehörde am Landratsamt Passau, Sg. 52</w:t>
      </w:r>
      <w:r w:rsidR="00B05994">
        <w:rPr>
          <w:rFonts w:ascii="Tahoma" w:hAnsi="Tahoma" w:cs="Tahoma"/>
          <w:b/>
          <w:sz w:val="22"/>
          <w:szCs w:val="22"/>
        </w:rPr>
        <w:t xml:space="preserve">, </w:t>
      </w:r>
      <w:r w:rsidRPr="00FD54FF">
        <w:rPr>
          <w:rFonts w:ascii="Tahoma" w:hAnsi="Tahoma" w:cs="Tahoma"/>
          <w:b/>
          <w:sz w:val="22"/>
          <w:szCs w:val="22"/>
        </w:rPr>
        <w:t xml:space="preserve"> ist bei der standortbezogenen Vorprüfung</w:t>
      </w:r>
      <w:r w:rsidR="00FD54FF" w:rsidRPr="00FD54FF">
        <w:rPr>
          <w:rFonts w:ascii="Tahoma" w:hAnsi="Tahoma" w:cs="Tahoma"/>
          <w:b/>
          <w:sz w:val="22"/>
          <w:szCs w:val="22"/>
        </w:rPr>
        <w:t xml:space="preserve"> für das unter </w:t>
      </w:r>
      <w:r w:rsidR="00113F7D">
        <w:rPr>
          <w:rFonts w:ascii="Tahoma" w:hAnsi="Tahoma" w:cs="Tahoma"/>
          <w:b/>
          <w:sz w:val="22"/>
          <w:szCs w:val="22"/>
        </w:rPr>
        <w:t>oben</w:t>
      </w:r>
      <w:r w:rsidR="00FD54FF" w:rsidRPr="00FD54FF">
        <w:rPr>
          <w:rFonts w:ascii="Tahoma" w:hAnsi="Tahoma" w:cs="Tahoma"/>
          <w:b/>
          <w:sz w:val="22"/>
          <w:szCs w:val="22"/>
        </w:rPr>
        <w:t xml:space="preserve"> bezeichnete Vorhaben</w:t>
      </w:r>
      <w:r w:rsidRPr="00FD54FF">
        <w:rPr>
          <w:rFonts w:ascii="Tahoma" w:hAnsi="Tahoma" w:cs="Tahoma"/>
          <w:b/>
          <w:sz w:val="22"/>
          <w:szCs w:val="22"/>
        </w:rPr>
        <w:t xml:space="preserve"> zu dem Ergebnis gelangt, dass keine UVP-Pflicht für das </w:t>
      </w:r>
      <w:r w:rsidR="00FD54FF" w:rsidRPr="00FD54FF">
        <w:rPr>
          <w:rFonts w:ascii="Tahoma" w:hAnsi="Tahoma" w:cs="Tahoma"/>
          <w:b/>
          <w:sz w:val="22"/>
          <w:szCs w:val="22"/>
        </w:rPr>
        <w:t xml:space="preserve">gesamte </w:t>
      </w:r>
      <w:r w:rsidRPr="00FD54FF">
        <w:rPr>
          <w:rFonts w:ascii="Tahoma" w:hAnsi="Tahoma" w:cs="Tahoma"/>
          <w:b/>
          <w:sz w:val="22"/>
          <w:szCs w:val="22"/>
        </w:rPr>
        <w:t xml:space="preserve">vorliegende Vorhaben besteht (§ 5 i. V. m. § 7 Abs. 2 UVPG), da mit keinen erheblichen nachteiligen Umweltauswirkungen zu rechnen ist. </w:t>
      </w:r>
    </w:p>
    <w:p w:rsidR="00AB413D" w:rsidRPr="0005780F" w:rsidRDefault="00AB413D" w:rsidP="00067D12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172F82" w:rsidRPr="00FD54FF" w:rsidRDefault="00172F82" w:rsidP="00067D12">
      <w:pPr>
        <w:jc w:val="both"/>
        <w:rPr>
          <w:rFonts w:ascii="Tahoma" w:hAnsi="Tahoma" w:cs="Tahoma"/>
          <w:sz w:val="22"/>
          <w:szCs w:val="22"/>
        </w:rPr>
      </w:pPr>
      <w:r w:rsidRPr="00FD54FF">
        <w:rPr>
          <w:rFonts w:ascii="Tahoma" w:hAnsi="Tahoma" w:cs="Tahoma"/>
          <w:sz w:val="22"/>
          <w:szCs w:val="22"/>
        </w:rPr>
        <w:t>Die Übereinstimmung des Vorhabens mit dem materiellen Umweltrecht wurde unbeschadet dessen im Rahmen des Genehmigungsverfahre</w:t>
      </w:r>
      <w:r w:rsidR="00B55B5F" w:rsidRPr="00FD54FF">
        <w:rPr>
          <w:rFonts w:ascii="Tahoma" w:hAnsi="Tahoma" w:cs="Tahoma"/>
          <w:sz w:val="22"/>
          <w:szCs w:val="22"/>
        </w:rPr>
        <w:t>ns – ohne die zusätzlichen, im w</w:t>
      </w:r>
      <w:r w:rsidRPr="00FD54FF">
        <w:rPr>
          <w:rFonts w:ascii="Tahoma" w:hAnsi="Tahoma" w:cs="Tahoma"/>
          <w:sz w:val="22"/>
          <w:szCs w:val="22"/>
        </w:rPr>
        <w:t xml:space="preserve">esentlichen verfahrensrechtlichen Anforderungen des UVPG – überprüft. </w:t>
      </w:r>
    </w:p>
    <w:p w:rsidR="00172F82" w:rsidRPr="00FD54FF" w:rsidRDefault="00172F82" w:rsidP="00067D12">
      <w:pPr>
        <w:jc w:val="both"/>
        <w:rPr>
          <w:rFonts w:ascii="Tahoma" w:hAnsi="Tahoma" w:cs="Tahoma"/>
          <w:sz w:val="22"/>
          <w:szCs w:val="22"/>
        </w:rPr>
      </w:pPr>
    </w:p>
    <w:p w:rsidR="00F80EF8" w:rsidRDefault="00172F82" w:rsidP="00067D12">
      <w:pPr>
        <w:jc w:val="both"/>
        <w:rPr>
          <w:rFonts w:ascii="Tahoma" w:hAnsi="Tahoma" w:cs="Tahoma"/>
          <w:sz w:val="22"/>
          <w:szCs w:val="22"/>
        </w:rPr>
      </w:pPr>
      <w:r w:rsidRPr="002F42AE">
        <w:rPr>
          <w:rFonts w:ascii="Tahoma" w:hAnsi="Tahoma" w:cs="Tahoma"/>
          <w:sz w:val="22"/>
          <w:szCs w:val="22"/>
        </w:rPr>
        <w:t xml:space="preserve">Diese Feststellung wird hiermit gemäß § </w:t>
      </w:r>
      <w:r w:rsidR="00380C95" w:rsidRPr="002F42AE">
        <w:rPr>
          <w:rFonts w:ascii="Tahoma" w:hAnsi="Tahoma" w:cs="Tahoma"/>
          <w:sz w:val="22"/>
          <w:szCs w:val="22"/>
        </w:rPr>
        <w:t>5 Absatz 2</w:t>
      </w:r>
      <w:r w:rsidRPr="002F42AE">
        <w:rPr>
          <w:rFonts w:ascii="Tahoma" w:hAnsi="Tahoma" w:cs="Tahoma"/>
          <w:sz w:val="22"/>
          <w:szCs w:val="22"/>
        </w:rPr>
        <w:t xml:space="preserve"> UVPG bekannt gegeben. </w:t>
      </w:r>
    </w:p>
    <w:p w:rsidR="00F80EF8" w:rsidRDefault="00F80EF8" w:rsidP="00067D12">
      <w:pPr>
        <w:jc w:val="both"/>
        <w:rPr>
          <w:rFonts w:ascii="Tahoma" w:hAnsi="Tahoma" w:cs="Tahoma"/>
          <w:sz w:val="22"/>
          <w:szCs w:val="22"/>
        </w:rPr>
      </w:pPr>
    </w:p>
    <w:p w:rsidR="00172F82" w:rsidRPr="002F42AE" w:rsidRDefault="00172F82" w:rsidP="00067D12">
      <w:pPr>
        <w:jc w:val="both"/>
        <w:rPr>
          <w:rFonts w:ascii="Tahoma" w:hAnsi="Tahoma" w:cs="Tahoma"/>
          <w:sz w:val="22"/>
          <w:szCs w:val="22"/>
        </w:rPr>
      </w:pPr>
      <w:r w:rsidRPr="002F42AE">
        <w:rPr>
          <w:rFonts w:ascii="Tahoma" w:hAnsi="Tahoma" w:cs="Tahoma"/>
          <w:sz w:val="22"/>
          <w:szCs w:val="22"/>
        </w:rPr>
        <w:t>Es wird darauf hingewiesen, dass diese Feststellung nicht selbstständig anfechtbar ist</w:t>
      </w:r>
      <w:r w:rsidR="00380C95" w:rsidRPr="002F42AE">
        <w:rPr>
          <w:rFonts w:ascii="Tahoma" w:hAnsi="Tahoma" w:cs="Tahoma"/>
          <w:sz w:val="22"/>
          <w:szCs w:val="22"/>
        </w:rPr>
        <w:t>, § 5 Abs. 3 UVPG</w:t>
      </w:r>
      <w:r w:rsidRPr="002F42AE">
        <w:rPr>
          <w:rFonts w:ascii="Tahoma" w:hAnsi="Tahoma" w:cs="Tahoma"/>
          <w:sz w:val="22"/>
          <w:szCs w:val="22"/>
        </w:rPr>
        <w:t xml:space="preserve">. </w:t>
      </w:r>
    </w:p>
    <w:p w:rsidR="00172F82" w:rsidRPr="002F42AE" w:rsidRDefault="00172F82" w:rsidP="00067D12">
      <w:pPr>
        <w:jc w:val="both"/>
        <w:rPr>
          <w:rFonts w:ascii="Tahoma" w:hAnsi="Tahoma" w:cs="Tahoma"/>
          <w:sz w:val="22"/>
          <w:szCs w:val="22"/>
        </w:rPr>
      </w:pPr>
    </w:p>
    <w:p w:rsidR="00172F82" w:rsidRPr="002F42AE" w:rsidRDefault="00172F82" w:rsidP="00067D12">
      <w:pPr>
        <w:jc w:val="both"/>
        <w:rPr>
          <w:rFonts w:ascii="Tahoma" w:hAnsi="Tahoma" w:cs="Tahoma"/>
          <w:sz w:val="22"/>
          <w:szCs w:val="22"/>
        </w:rPr>
      </w:pPr>
      <w:r w:rsidRPr="002F42AE">
        <w:rPr>
          <w:rFonts w:ascii="Tahoma" w:hAnsi="Tahoma" w:cs="Tahoma"/>
          <w:sz w:val="22"/>
          <w:szCs w:val="22"/>
        </w:rPr>
        <w:t>Nähere Informationen können beim Landratsamt Passau, Sachgebiet 52, Domplatz</w:t>
      </w:r>
      <w:r w:rsidR="00434148" w:rsidRPr="002F42AE">
        <w:rPr>
          <w:rFonts w:ascii="Tahoma" w:hAnsi="Tahoma" w:cs="Tahoma"/>
          <w:sz w:val="22"/>
          <w:szCs w:val="22"/>
        </w:rPr>
        <w:t xml:space="preserve"> 11, 94032 Passau, Zimmer 3.04</w:t>
      </w:r>
      <w:r w:rsidRPr="002F42AE">
        <w:rPr>
          <w:rFonts w:ascii="Tahoma" w:hAnsi="Tahoma" w:cs="Tahoma"/>
          <w:sz w:val="22"/>
          <w:szCs w:val="22"/>
        </w:rPr>
        <w:t>, eingeholt werden.</w:t>
      </w:r>
    </w:p>
    <w:p w:rsidR="00172F82" w:rsidRPr="002F42AE" w:rsidRDefault="00172F82" w:rsidP="00067D12">
      <w:pPr>
        <w:jc w:val="both"/>
        <w:rPr>
          <w:rFonts w:ascii="Tahoma" w:hAnsi="Tahoma" w:cs="Tahoma"/>
          <w:sz w:val="22"/>
          <w:szCs w:val="22"/>
        </w:rPr>
      </w:pPr>
    </w:p>
    <w:p w:rsidR="00172F82" w:rsidRPr="002F42AE" w:rsidRDefault="00172F82" w:rsidP="00067D12">
      <w:pPr>
        <w:jc w:val="both"/>
        <w:rPr>
          <w:rFonts w:ascii="Tahoma" w:hAnsi="Tahoma" w:cs="Tahoma"/>
          <w:sz w:val="22"/>
          <w:szCs w:val="22"/>
        </w:rPr>
      </w:pPr>
      <w:r w:rsidRPr="002F42AE">
        <w:rPr>
          <w:rFonts w:ascii="Tahoma" w:hAnsi="Tahoma" w:cs="Tahoma"/>
          <w:sz w:val="22"/>
          <w:szCs w:val="22"/>
        </w:rPr>
        <w:t>Landratsamt Passau</w:t>
      </w:r>
    </w:p>
    <w:p w:rsidR="00F80EF8" w:rsidRDefault="00F80EF8" w:rsidP="00067D1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Immissionsschutzbehörd</w:t>
      </w:r>
      <w:r w:rsidR="00C030F7">
        <w:rPr>
          <w:rFonts w:ascii="Tahoma" w:hAnsi="Tahoma" w:cs="Tahoma"/>
          <w:sz w:val="22"/>
          <w:szCs w:val="22"/>
        </w:rPr>
        <w:t>e</w:t>
      </w:r>
    </w:p>
    <w:p w:rsidR="00A23D22" w:rsidRDefault="00A23D22" w:rsidP="00067D1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SG52</w:t>
      </w:r>
      <w:r w:rsidR="00C45109">
        <w:rPr>
          <w:rFonts w:ascii="Tahoma" w:hAnsi="Tahoma" w:cs="Tahoma"/>
          <w:sz w:val="22"/>
          <w:szCs w:val="22"/>
        </w:rPr>
        <w:t xml:space="preserve"> / 52.0.08</w:t>
      </w:r>
    </w:p>
    <w:p w:rsidR="00A23D22" w:rsidRDefault="00A23D22" w:rsidP="00067D12">
      <w:pPr>
        <w:jc w:val="both"/>
        <w:rPr>
          <w:rFonts w:ascii="Tahoma" w:hAnsi="Tahoma" w:cs="Tahoma"/>
          <w:sz w:val="22"/>
          <w:szCs w:val="22"/>
        </w:rPr>
      </w:pPr>
      <w:r w:rsidRPr="002F42AE">
        <w:rPr>
          <w:rFonts w:ascii="Tahoma" w:hAnsi="Tahoma" w:cs="Tahoma"/>
          <w:sz w:val="22"/>
          <w:szCs w:val="22"/>
        </w:rPr>
        <w:t xml:space="preserve">Passau, </w:t>
      </w:r>
      <w:r w:rsidR="00F80EF8">
        <w:rPr>
          <w:rFonts w:ascii="Tahoma" w:hAnsi="Tahoma" w:cs="Tahoma"/>
          <w:sz w:val="22"/>
          <w:szCs w:val="22"/>
        </w:rPr>
        <w:t>05.09.2024</w:t>
      </w:r>
    </w:p>
    <w:p w:rsidR="00A23D22" w:rsidRDefault="00CF20AB" w:rsidP="00067D1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gez.</w:t>
      </w:r>
    </w:p>
    <w:p w:rsidR="00A23D22" w:rsidRDefault="00A23D22" w:rsidP="00067D12">
      <w:pPr>
        <w:jc w:val="both"/>
        <w:rPr>
          <w:rFonts w:ascii="Tahoma" w:hAnsi="Tahoma" w:cs="Tahoma"/>
          <w:sz w:val="22"/>
          <w:szCs w:val="22"/>
        </w:rPr>
      </w:pPr>
    </w:p>
    <w:p w:rsidR="00A23D22" w:rsidRDefault="00A23D22" w:rsidP="00067D12">
      <w:pPr>
        <w:jc w:val="both"/>
        <w:rPr>
          <w:rFonts w:ascii="Tahoma" w:hAnsi="Tahoma" w:cs="Tahoma"/>
          <w:sz w:val="22"/>
          <w:szCs w:val="22"/>
        </w:rPr>
      </w:pPr>
      <w:r w:rsidRPr="00A23D22">
        <w:rPr>
          <w:rFonts w:ascii="Tahoma" w:hAnsi="Tahoma" w:cs="Tahoma"/>
          <w:sz w:val="22"/>
          <w:szCs w:val="22"/>
        </w:rPr>
        <w:t>Steininger</w:t>
      </w:r>
      <w:r w:rsidR="00C45109">
        <w:rPr>
          <w:rFonts w:ascii="Tahoma" w:hAnsi="Tahoma" w:cs="Tahoma"/>
          <w:sz w:val="22"/>
          <w:szCs w:val="22"/>
        </w:rPr>
        <w:t xml:space="preserve"> A.</w:t>
      </w:r>
    </w:p>
    <w:p w:rsidR="00CF20AB" w:rsidRDefault="00260C46" w:rsidP="00067D1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</w:t>
      </w:r>
    </w:p>
    <w:p w:rsidR="00CF20AB" w:rsidRPr="00C81F1E" w:rsidRDefault="00CF20AB" w:rsidP="00C81F1E">
      <w:pPr>
        <w:rPr>
          <w:rFonts w:ascii="Tahoma" w:hAnsi="Tahoma" w:cs="Tahoma"/>
          <w:sz w:val="22"/>
          <w:szCs w:val="22"/>
        </w:rPr>
      </w:pPr>
    </w:p>
    <w:sectPr w:rsidR="00CF20AB" w:rsidRPr="00C81F1E">
      <w:headerReference w:type="even" r:id="rId14"/>
      <w:headerReference w:type="default" r:id="rId15"/>
      <w:headerReference w:type="first" r:id="rId16"/>
      <w:type w:val="continuous"/>
      <w:pgSz w:w="11906" w:h="16838" w:code="9"/>
      <w:pgMar w:top="1418" w:right="1418" w:bottom="1134" w:left="1418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5A" w:rsidRDefault="005A205A">
      <w:r>
        <w:separator/>
      </w:r>
    </w:p>
  </w:endnote>
  <w:endnote w:type="continuationSeparator" w:id="0">
    <w:p w:rsidR="005A205A" w:rsidRDefault="005A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8F" w:rsidRDefault="000665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436641"/>
      <w:docPartObj>
        <w:docPartGallery w:val="Page Numbers (Bottom of Page)"/>
        <w:docPartUnique/>
      </w:docPartObj>
    </w:sdtPr>
    <w:sdtEndPr/>
    <w:sdtContent>
      <w:p w:rsidR="002C211D" w:rsidRDefault="002C211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35">
          <w:rPr>
            <w:noProof/>
          </w:rPr>
          <w:t>4</w:t>
        </w:r>
        <w:r>
          <w:fldChar w:fldCharType="end"/>
        </w:r>
      </w:p>
    </w:sdtContent>
  </w:sdt>
  <w:p w:rsidR="002C211D" w:rsidRDefault="002C21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1D" w:rsidRDefault="002C211D">
    <w:pPr>
      <w:pStyle w:val="Kopfzeile"/>
      <w:rPr>
        <w:rFonts w:ascii="Tahoma" w:hAnsi="Tahoma"/>
        <w:i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50800</wp:posOffset>
              </wp:positionV>
              <wp:extent cx="7118985" cy="114300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98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340" w:type="dxa"/>
                            <w:tblInd w:w="-72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2"/>
                            <w:gridCol w:w="1820"/>
                            <w:gridCol w:w="2128"/>
                            <w:gridCol w:w="2232"/>
                            <w:gridCol w:w="2551"/>
                            <w:gridCol w:w="1417"/>
                          </w:tblGrid>
                          <w:tr w:rsidR="002C211D" w:rsidTr="00694C7E">
                            <w:trPr>
                              <w:trHeight w:hRule="exact" w:val="113"/>
                            </w:trPr>
                            <w:tc>
                              <w:tcPr>
                                <w:tcW w:w="1192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2C211D" w:rsidRDefault="002C211D">
                                <w:pPr>
                                  <w:pStyle w:val="Fuzeile"/>
                                  <w:rPr>
                                    <w:rFonts w:ascii="Tahoma" w:hAnsi="Tahoma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20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2C211D" w:rsidRDefault="002C211D">
                                <w:pPr>
                                  <w:pStyle w:val="Fuzeile"/>
                                  <w:rPr>
                                    <w:rFonts w:ascii="Tahoma" w:hAnsi="Tahoma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8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2C211D" w:rsidRDefault="002C211D">
                                <w:pPr>
                                  <w:pStyle w:val="Fuzeile"/>
                                  <w:rPr>
                                    <w:rFonts w:ascii="Tahoma" w:hAnsi="Tahoma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32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2C211D" w:rsidRDefault="002C211D">
                                <w:pPr>
                                  <w:pStyle w:val="Fuzeile"/>
                                  <w:rPr>
                                    <w:rFonts w:ascii="Tahoma" w:hAnsi="Tahoma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1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2C211D" w:rsidRDefault="002C211D">
                                <w:pPr>
                                  <w:pStyle w:val="Fuzeile"/>
                                  <w:rPr>
                                    <w:rFonts w:ascii="Tahoma" w:hAnsi="Tahoma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2C211D" w:rsidRDefault="002C211D">
                                <w:pPr>
                                  <w:pStyle w:val="Fuzeile"/>
                                  <w:rPr>
                                    <w:rFonts w:ascii="Tahoma" w:hAnsi="Tahoma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2C211D" w:rsidTr="00694C7E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1192" w:type="dxa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  <w:t>Dienstgebäude</w:t>
                                </w:r>
                              </w:p>
                            </w:tc>
                            <w:tc>
                              <w:tcPr>
                                <w:tcW w:w="1820" w:type="dxa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  <w:t>Öffnungszeiten</w:t>
                                </w:r>
                              </w:p>
                            </w:tc>
                            <w:tc>
                              <w:tcPr>
                                <w:tcW w:w="2128" w:type="dxa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left" w:pos="228"/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13"/>
                                  </w:rPr>
                                </w:pPr>
                                <w:r w:rsidRPr="00A32F00">
                                  <w:rPr>
                                    <w:rFonts w:ascii="Wingdings" w:hAnsi="Wingdings"/>
                                    <w:b/>
                                    <w:sz w:val="15"/>
                                  </w:rPr>
                                  <w:t></w:t>
                                </w:r>
                                <w:r w:rsidRPr="00A32F00">
                                  <w:rPr>
                                    <w:rFonts w:ascii="Wingdings" w:hAnsi="Wingdings"/>
                                    <w:b/>
                                    <w:sz w:val="15"/>
                                  </w:rPr>
                                  <w:tab/>
                                </w:r>
                                <w:r w:rsidRPr="00A32F00"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  <w:t xml:space="preserve">Vermittlung  </w:t>
                                </w:r>
                                <w:r w:rsidRPr="00A32F00">
                                  <w:rPr>
                                    <w:rFonts w:ascii="Tahoma" w:hAnsi="Tahoma"/>
                                    <w:sz w:val="13"/>
                                  </w:rPr>
                                  <w:t>(0851)397-1</w:t>
                                </w:r>
                              </w:p>
                            </w:tc>
                            <w:tc>
                              <w:tcPr>
                                <w:tcW w:w="2232" w:type="dxa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  <w:t>E-Mail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b/>
                                    <w:sz w:val="13"/>
                                  </w:rPr>
                                  <w:t>Bankverbindungen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 w:val="restart"/>
                              </w:tcPr>
                              <w:p w:rsidR="002C211D" w:rsidRDefault="002C211D" w:rsidP="00A52453">
                                <w:pPr>
                                  <w:pStyle w:val="Fuzeile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533400" cy="723900"/>
                                      <wp:effectExtent l="0" t="0" r="0" b="0"/>
                                      <wp:docPr id="3" name="Grafik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340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C211D" w:rsidTr="001F61C4">
                            <w:trPr>
                              <w:cantSplit/>
                              <w:trHeight w:val="1219"/>
                            </w:trPr>
                            <w:tc>
                              <w:tcPr>
                                <w:tcW w:w="1192" w:type="dxa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>Domplatz 11</w:t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  <w:t>94032 Passau</w:t>
                                </w:r>
                              </w:p>
                            </w:tc>
                            <w:tc>
                              <w:tcPr>
                                <w:tcW w:w="1820" w:type="dxa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left" w:pos="560"/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>Mo-Do</w:t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ab/>
                                  <w:t>8.00 – 16.00 Uhr</w:t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  <w:t>Fr</w:t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ab/>
                                  <w:t xml:space="preserve">8.00 – 12.00 Uhr </w:t>
                                </w:r>
                              </w:p>
                              <w:p w:rsidR="002C211D" w:rsidRPr="00A32F00" w:rsidRDefault="002C211D" w:rsidP="00C776FC">
                                <w:pPr>
                                  <w:tabs>
                                    <w:tab w:val="left" w:pos="560"/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2C211D" w:rsidRPr="00A32F00" w:rsidRDefault="002C211D" w:rsidP="00C776FC">
                                <w:pPr>
                                  <w:tabs>
                                    <w:tab w:val="left" w:pos="560"/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>oder nach Vereinbarung</w:t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</w:r>
                              </w:p>
                            </w:tc>
                            <w:tc>
                              <w:tcPr>
                                <w:tcW w:w="2128" w:type="dxa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b/>
                                    <w:sz w:val="14"/>
                                  </w:rPr>
                                  <w:t xml:space="preserve">Telefax  </w:t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>(0851)2894</w:t>
                                </w:r>
                              </w:p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before="40"/>
                                  <w:rPr>
                                    <w:rFonts w:ascii="Tahoma" w:hAnsi="Tahoma"/>
                                    <w:b/>
                                    <w:color w:val="000000"/>
                                    <w:sz w:val="2"/>
                                    <w:szCs w:val="2"/>
                                  </w:rPr>
                                </w:pPr>
                              </w:p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before="4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b/>
                                    <w:color w:val="000000"/>
                                    <w:sz w:val="14"/>
                                  </w:rPr>
                                  <w:t>Internet:</w:t>
                                </w:r>
                                <w:r w:rsidRPr="00A32F00">
                                  <w:rPr>
                                    <w:rFonts w:ascii="Tahoma" w:hAnsi="Tahoma"/>
                                    <w:b/>
                                    <w:sz w:val="14"/>
                                  </w:rPr>
                                  <w:br/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>http://www.landkreis-passau.de</w:t>
                                </w:r>
                              </w:p>
                            </w:tc>
                            <w:tc>
                              <w:tcPr>
                                <w:tcW w:w="2232" w:type="dxa"/>
                              </w:tcPr>
                              <w:p w:rsidR="002C211D" w:rsidRPr="00A32F00" w:rsidRDefault="00742935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before="40"/>
                                  <w:rPr>
                                    <w:rFonts w:ascii="Tahoma" w:hAnsi="Tahoma"/>
                                    <w:color w:val="000000"/>
                                    <w:sz w:val="14"/>
                                  </w:rPr>
                                </w:pPr>
                                <w:hyperlink r:id="rId2" w:history="1">
                                  <w:r w:rsidR="002C211D" w:rsidRPr="00A32F00"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  <w:u w:val="single"/>
                                    </w:rPr>
                                    <w:t>poststelle@landkreis-passau.de</w:t>
                                  </w:r>
                                </w:hyperlink>
                              </w:p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before="6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 xml:space="preserve">(nicht für rechtswirksame 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</w:r>
                                <w:r w:rsidRPr="00A32F00">
                                  <w:rPr>
                                    <w:rFonts w:ascii="Tahoma" w:hAnsi="Tahoma"/>
                                    <w:sz w:val="14"/>
                                  </w:rPr>
                                  <w:t>Erklärungen und Rechtsbehelfe)</w:t>
                                </w:r>
                              </w:p>
                              <w:p w:rsidR="002C211D" w:rsidRPr="00A32F00" w:rsidRDefault="002C211D" w:rsidP="00C776FC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before="6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:rsidR="002C211D" w:rsidRPr="00A32F00" w:rsidRDefault="002C211D" w:rsidP="00C776FC">
                                <w:pPr>
                                  <w:tabs>
                                    <w:tab w:val="left" w:pos="490"/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Sparkasse Passau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  <w:t>IBAN: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ab/>
                                  <w:t>DE86 7405 0000 0000 0000 67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  <w:t>BIC: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ab/>
                                  <w:t>BYLADEM1PAS</w:t>
                                </w:r>
                              </w:p>
                              <w:p w:rsidR="002C211D" w:rsidRPr="00A32F00" w:rsidRDefault="002C211D" w:rsidP="00C776FC">
                                <w:pPr>
                                  <w:tabs>
                                    <w:tab w:val="left" w:pos="490"/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9"/>
                                    <w:szCs w:val="9"/>
                                  </w:rPr>
                                </w:pPr>
                              </w:p>
                              <w:p w:rsidR="002C211D" w:rsidRPr="00A32F00" w:rsidRDefault="002C211D" w:rsidP="00EA4A26">
                                <w:pPr>
                                  <w:tabs>
                                    <w:tab w:val="left" w:pos="490"/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Postscheckamt München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  <w:t>IBAN: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ab/>
                                  <w:t>DE11 7001 0080 0022 4648 06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br/>
                                  <w:t>BIC:</w:t>
                                </w: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ab/>
                                  <w:t>PBNKDEFF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/>
                              </w:tcPr>
                              <w:p w:rsidR="002C211D" w:rsidRDefault="002C211D" w:rsidP="00A52453">
                                <w:pPr>
                                  <w:pStyle w:val="Fuzeile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:rsidR="002C211D" w:rsidRDefault="002C21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4pt;margin-top:4pt;width:560.5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QohwIAABAFAAAOAAAAZHJzL2Uyb0RvYy54bWysVG1v0zAQ/o7Ef7D8vcsL6dpESye2UYQ0&#10;XqSNH+DaTmPh+ILtNhmI/87ZWbsOhIQQ/ZD6fOfHd/c854vLsdNkL61TYGqanaWUSMNBKLOt6ef7&#10;9WxJifPMCKbByJo+SEcvVy9fXAx9JXNoQQtpCYIYVw19TVvv+ypJHG9lx9wZ9NKgswHbMY+m3SbC&#10;sgHRO53kaXqeDGBFb4FL53D3ZnLSVcRvGsn9x6Zx0hNdU8zNx6+N3034JqsLVm0t61vFH9Ng/5BF&#10;x5TBS49QN8wzsrPqN6hOcQsOGn/GoUugaRSXsQasJkt/qeauZb2MtWBzXH9sk/t/sPzD/pMlStQ0&#10;p8SwDim6l6MnVzCSLHRn6F2FQXc9hvkRt5HlWKnrb4F/ccTAdcvMVr62FoZWMoHZxZPJydEJxwWQ&#10;zfAeBF7Ddh4i0NjYLrQOm0EQHVl6ODITUuG4uciyZbmcU8LRl2XFqzSN3CWsOhzvrfNvJXQkLGpq&#10;kfoIz/a3zmMhGHoICbc50EqsldbRsNvNtbZkz1Am6/gLteORZ2HahGAD4djknnYwS7wj+EK+kfbv&#10;ZZYX6VVeztbny8WsWBfzWblIl7M0K6/K87Qoi5v1j5BgVlStEkKaW2XkQYJZ8XcUPw7DJJ4oQjLU&#10;tJzn84mjPxaJ/Xtq4bMiO+VxIrXqaro8BrEqMPvGCCybVZ4pPa2T5+nHlmEPDv+xK1EHgfpJBH7c&#10;jIgSxLEB8YCKsIB8Ie34jOCiBfuNkgFHsqbu645ZSYl+Z1BVZVYUYYajUcwXORr21LM59TDDEaqm&#10;npJpee2nud/1Vm1bvGnSsYHXqMRGRY08ZYUlBAPHLhbz+ESEuT61Y9TTQ7b6CQAA//8DAFBLAwQU&#10;AAYACAAAACEAedUJeN8AAAALAQAADwAAAGRycy9kb3ducmV2LnhtbEyPwU7DMBBE70j8g7VIXFBr&#10;p0Ab0jgVIIG4tvQDNrGbRI3XUew26d+zPdHb7s5o9k2+mVwnznYIrScNyVyBsFR501KtYf/7NUtB&#10;hIhksPNkNVxsgE1xf5djZvxIW3vexVpwCIUMNTQx9pmUoWqswzD3vSXWDn5wGHkdamkGHDncdXKh&#10;1FI6bIk/NNjbz8ZWx93JaTj8jE+vb2P5Hfer7cvyA9tV6S9aPz5M72sQ0U7x3wxXfEaHgplKfyIT&#10;RKdhlqgFs0cNKXe6GlSSPoMoeUr5JItc3nYo/gAAAP//AwBQSwECLQAUAAYACAAAACEAtoM4kv4A&#10;AADhAQAAEwAAAAAAAAAAAAAAAAAAAAAAW0NvbnRlbnRfVHlwZXNdLnhtbFBLAQItABQABgAIAAAA&#10;IQA4/SH/1gAAAJQBAAALAAAAAAAAAAAAAAAAAC8BAABfcmVscy8ucmVsc1BLAQItABQABgAIAAAA&#10;IQBMy0QohwIAABAFAAAOAAAAAAAAAAAAAAAAAC4CAABkcnMvZTJvRG9jLnhtbFBLAQItABQABgAI&#10;AAAAIQB51Ql43wAAAAsBAAAPAAAAAAAAAAAAAAAAAOEEAABkcnMvZG93bnJldi54bWxQSwUGAAAA&#10;AAQABADzAAAA7QUAAAAA&#10;" stroked="f">
              <v:textbox>
                <w:txbxContent>
                  <w:tbl>
                    <w:tblPr>
                      <w:tblW w:w="11340" w:type="dxa"/>
                      <w:tblInd w:w="-72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2"/>
                      <w:gridCol w:w="1820"/>
                      <w:gridCol w:w="2128"/>
                      <w:gridCol w:w="2232"/>
                      <w:gridCol w:w="2551"/>
                      <w:gridCol w:w="1417"/>
                    </w:tblGrid>
                    <w:tr w:rsidR="002C211D" w:rsidTr="00694C7E">
                      <w:trPr>
                        <w:trHeight w:hRule="exact" w:val="113"/>
                      </w:trPr>
                      <w:tc>
                        <w:tcPr>
                          <w:tcW w:w="1192" w:type="dxa"/>
                          <w:tcBorders>
                            <w:top w:val="single" w:sz="6" w:space="0" w:color="auto"/>
                          </w:tcBorders>
                        </w:tcPr>
                        <w:p w:rsidR="002C211D" w:rsidRDefault="002C211D">
                          <w:pPr>
                            <w:pStyle w:val="Fuzeile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820" w:type="dxa"/>
                          <w:tcBorders>
                            <w:top w:val="single" w:sz="6" w:space="0" w:color="auto"/>
                          </w:tcBorders>
                        </w:tcPr>
                        <w:p w:rsidR="002C211D" w:rsidRDefault="002C211D">
                          <w:pPr>
                            <w:pStyle w:val="Fuzeile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2128" w:type="dxa"/>
                          <w:tcBorders>
                            <w:top w:val="single" w:sz="6" w:space="0" w:color="auto"/>
                          </w:tcBorders>
                        </w:tcPr>
                        <w:p w:rsidR="002C211D" w:rsidRDefault="002C211D">
                          <w:pPr>
                            <w:pStyle w:val="Fuzeile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2232" w:type="dxa"/>
                          <w:tcBorders>
                            <w:top w:val="single" w:sz="6" w:space="0" w:color="auto"/>
                          </w:tcBorders>
                        </w:tcPr>
                        <w:p w:rsidR="002C211D" w:rsidRDefault="002C211D">
                          <w:pPr>
                            <w:pStyle w:val="Fuzeile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2551" w:type="dxa"/>
                          <w:tcBorders>
                            <w:top w:val="single" w:sz="6" w:space="0" w:color="auto"/>
                          </w:tcBorders>
                        </w:tcPr>
                        <w:p w:rsidR="002C211D" w:rsidRDefault="002C211D">
                          <w:pPr>
                            <w:pStyle w:val="Fuzeile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</w:tcBorders>
                        </w:tcPr>
                        <w:p w:rsidR="002C211D" w:rsidRDefault="002C211D">
                          <w:pPr>
                            <w:pStyle w:val="Fuzeile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c>
                    </w:tr>
                    <w:tr w:rsidR="002C211D" w:rsidTr="00694C7E">
                      <w:trPr>
                        <w:cantSplit/>
                        <w:trHeight w:hRule="exact" w:val="227"/>
                      </w:trPr>
                      <w:tc>
                        <w:tcPr>
                          <w:tcW w:w="1192" w:type="dxa"/>
                        </w:tcPr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b/>
                              <w:sz w:val="13"/>
                            </w:rPr>
                          </w:pPr>
                          <w:r w:rsidRPr="00A32F00">
                            <w:rPr>
                              <w:rFonts w:ascii="Tahoma" w:hAnsi="Tahoma"/>
                              <w:b/>
                              <w:sz w:val="13"/>
                            </w:rPr>
                            <w:t>Dienstgebäude</w:t>
                          </w:r>
                        </w:p>
                      </w:tc>
                      <w:tc>
                        <w:tcPr>
                          <w:tcW w:w="1820" w:type="dxa"/>
                        </w:tcPr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b/>
                              <w:sz w:val="13"/>
                            </w:rPr>
                          </w:pPr>
                          <w:r w:rsidRPr="00A32F00">
                            <w:rPr>
                              <w:rFonts w:ascii="Tahoma" w:hAnsi="Tahoma"/>
                              <w:b/>
                              <w:sz w:val="13"/>
                            </w:rPr>
                            <w:t>Öffnungszeiten</w:t>
                          </w:r>
                        </w:p>
                      </w:tc>
                      <w:tc>
                        <w:tcPr>
                          <w:tcW w:w="2128" w:type="dxa"/>
                        </w:tcPr>
                        <w:p w:rsidR="002C211D" w:rsidRPr="00A32F00" w:rsidRDefault="002C211D" w:rsidP="00C776FC">
                          <w:pPr>
                            <w:tabs>
                              <w:tab w:val="left" w:pos="228"/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13"/>
                            </w:rPr>
                          </w:pPr>
                          <w:r w:rsidRPr="00A32F00">
                            <w:rPr>
                              <w:rFonts w:ascii="Wingdings" w:hAnsi="Wingdings"/>
                              <w:b/>
                              <w:sz w:val="15"/>
                            </w:rPr>
                            <w:t></w:t>
                          </w:r>
                          <w:r w:rsidRPr="00A32F00">
                            <w:rPr>
                              <w:rFonts w:ascii="Wingdings" w:hAnsi="Wingdings"/>
                              <w:b/>
                              <w:sz w:val="15"/>
                            </w:rPr>
                            <w:tab/>
                          </w:r>
                          <w:r w:rsidRPr="00A32F00">
                            <w:rPr>
                              <w:rFonts w:ascii="Tahoma" w:hAnsi="Tahoma"/>
                              <w:b/>
                              <w:sz w:val="13"/>
                            </w:rPr>
                            <w:t xml:space="preserve">Vermittlung  </w:t>
                          </w:r>
                          <w:r w:rsidRPr="00A32F00">
                            <w:rPr>
                              <w:rFonts w:ascii="Tahoma" w:hAnsi="Tahoma"/>
                              <w:sz w:val="13"/>
                            </w:rPr>
                            <w:t>(0851)397-1</w:t>
                          </w:r>
                        </w:p>
                      </w:tc>
                      <w:tc>
                        <w:tcPr>
                          <w:tcW w:w="2232" w:type="dxa"/>
                        </w:tcPr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b/>
                              <w:sz w:val="13"/>
                            </w:rPr>
                          </w:pPr>
                          <w:r w:rsidRPr="00A32F00">
                            <w:rPr>
                              <w:rFonts w:ascii="Tahoma" w:hAnsi="Tahoma"/>
                              <w:b/>
                              <w:sz w:val="13"/>
                            </w:rPr>
                            <w:t>E-Mail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b/>
                              <w:sz w:val="13"/>
                            </w:rPr>
                          </w:pPr>
                          <w:r w:rsidRPr="00A32F00">
                            <w:rPr>
                              <w:rFonts w:ascii="Tahoma" w:hAnsi="Tahoma"/>
                              <w:b/>
                              <w:sz w:val="13"/>
                            </w:rPr>
                            <w:t>Bankverbindungen</w:t>
                          </w:r>
                        </w:p>
                      </w:tc>
                      <w:tc>
                        <w:tcPr>
                          <w:tcW w:w="1417" w:type="dxa"/>
                          <w:vMerge w:val="restart"/>
                        </w:tcPr>
                        <w:p w:rsidR="002C211D" w:rsidRDefault="002C211D" w:rsidP="00A52453">
                          <w:pPr>
                            <w:pStyle w:val="Fuzeile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3400" cy="723900"/>
                                <wp:effectExtent l="0" t="0" r="0" b="0"/>
                                <wp:docPr id="3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C211D" w:rsidTr="001F61C4">
                      <w:trPr>
                        <w:cantSplit/>
                        <w:trHeight w:val="1219"/>
                      </w:trPr>
                      <w:tc>
                        <w:tcPr>
                          <w:tcW w:w="1192" w:type="dxa"/>
                        </w:tcPr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14"/>
                            </w:rPr>
                          </w:pP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>Domplatz 11</w:t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br/>
                            <w:t>94032 Passau</w:t>
                          </w:r>
                        </w:p>
                      </w:tc>
                      <w:tc>
                        <w:tcPr>
                          <w:tcW w:w="1820" w:type="dxa"/>
                        </w:tcPr>
                        <w:p w:rsidR="002C211D" w:rsidRPr="00A32F00" w:rsidRDefault="002C211D" w:rsidP="00C776FC">
                          <w:pPr>
                            <w:tabs>
                              <w:tab w:val="left" w:pos="560"/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14"/>
                            </w:rPr>
                          </w:pP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>Mo-Do</w:t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ab/>
                            <w:t>8.00 – 16.00 Uhr</w:t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br/>
                            <w:t>Fr</w:t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ab/>
                            <w:t xml:space="preserve">8.00 – 12.00 Uhr </w:t>
                          </w:r>
                        </w:p>
                        <w:p w:rsidR="002C211D" w:rsidRPr="00A32F00" w:rsidRDefault="002C211D" w:rsidP="00C776FC">
                          <w:pPr>
                            <w:tabs>
                              <w:tab w:val="left" w:pos="560"/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8"/>
                              <w:szCs w:val="8"/>
                            </w:rPr>
                          </w:pPr>
                        </w:p>
                        <w:p w:rsidR="002C211D" w:rsidRPr="00A32F00" w:rsidRDefault="002C211D" w:rsidP="00C776FC">
                          <w:pPr>
                            <w:tabs>
                              <w:tab w:val="left" w:pos="560"/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14"/>
                            </w:rPr>
                          </w:pP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>oder nach Vereinbarung</w:t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br/>
                          </w:r>
                        </w:p>
                      </w:tc>
                      <w:tc>
                        <w:tcPr>
                          <w:tcW w:w="2128" w:type="dxa"/>
                        </w:tcPr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14"/>
                            </w:rPr>
                          </w:pPr>
                          <w:r w:rsidRPr="00A32F00">
                            <w:rPr>
                              <w:rFonts w:ascii="Tahoma" w:hAnsi="Tahoma"/>
                              <w:b/>
                              <w:sz w:val="14"/>
                            </w:rPr>
                            <w:t xml:space="preserve">Telefax  </w:t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>(0851)2894</w:t>
                          </w:r>
                        </w:p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40"/>
                            <w:rPr>
                              <w:rFonts w:ascii="Tahoma" w:hAnsi="Tahoma"/>
                              <w:b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40"/>
                            <w:rPr>
                              <w:rFonts w:ascii="Tahoma" w:hAnsi="Tahoma"/>
                              <w:sz w:val="14"/>
                            </w:rPr>
                          </w:pPr>
                          <w:r w:rsidRPr="00A32F00">
                            <w:rPr>
                              <w:rFonts w:ascii="Tahoma" w:hAnsi="Tahoma"/>
                              <w:b/>
                              <w:color w:val="000000"/>
                              <w:sz w:val="14"/>
                            </w:rPr>
                            <w:t>Internet:</w:t>
                          </w:r>
                          <w:r w:rsidRPr="00A32F00">
                            <w:rPr>
                              <w:rFonts w:ascii="Tahoma" w:hAnsi="Tahoma"/>
                              <w:b/>
                              <w:sz w:val="14"/>
                            </w:rPr>
                            <w:br/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>http://www.landkreis-passau.de</w:t>
                          </w:r>
                        </w:p>
                      </w:tc>
                      <w:tc>
                        <w:tcPr>
                          <w:tcW w:w="2232" w:type="dxa"/>
                        </w:tcPr>
                        <w:p w:rsidR="002C211D" w:rsidRPr="00A32F00" w:rsidRDefault="00742935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40"/>
                            <w:rPr>
                              <w:rFonts w:ascii="Tahoma" w:hAnsi="Tahoma"/>
                              <w:color w:val="000000"/>
                              <w:sz w:val="14"/>
                            </w:rPr>
                          </w:pPr>
                          <w:hyperlink r:id="rId3" w:history="1">
                            <w:r w:rsidR="002C211D" w:rsidRPr="00A32F00">
                              <w:rPr>
                                <w:rFonts w:ascii="Tahoma" w:hAnsi="Tahoma"/>
                                <w:color w:val="000000"/>
                                <w:sz w:val="14"/>
                                <w:u w:val="single"/>
                              </w:rPr>
                              <w:t>poststelle@landkreis-passau.de</w:t>
                            </w:r>
                          </w:hyperlink>
                        </w:p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/>
                            <w:rPr>
                              <w:rFonts w:ascii="Tahoma" w:hAnsi="Tahoma"/>
                              <w:sz w:val="14"/>
                            </w:rPr>
                          </w:pP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 xml:space="preserve">(nicht für rechtswirksame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br/>
                          </w:r>
                          <w:r w:rsidRPr="00A32F00">
                            <w:rPr>
                              <w:rFonts w:ascii="Tahoma" w:hAnsi="Tahoma"/>
                              <w:sz w:val="14"/>
                            </w:rPr>
                            <w:t>Erklärungen und Rechtsbehelfe)</w:t>
                          </w:r>
                        </w:p>
                        <w:p w:rsidR="002C211D" w:rsidRPr="00A32F00" w:rsidRDefault="002C211D" w:rsidP="00C776F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/>
                            <w:rPr>
                              <w:rFonts w:ascii="Tahoma" w:hAns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:rsidR="002C211D" w:rsidRPr="00A32F00" w:rsidRDefault="002C211D" w:rsidP="00C776FC">
                          <w:pPr>
                            <w:tabs>
                              <w:tab w:val="left" w:pos="490"/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Sparkasse Passau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br/>
                            <w:t>IBAN: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ab/>
                            <w:t>DE86 7405 0000 0000 0000 67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br/>
                            <w:t>BIC: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ab/>
                            <w:t>BYLADEM1PAS</w:t>
                          </w:r>
                        </w:p>
                        <w:p w:rsidR="002C211D" w:rsidRPr="00A32F00" w:rsidRDefault="002C211D" w:rsidP="00C776FC">
                          <w:pPr>
                            <w:tabs>
                              <w:tab w:val="left" w:pos="490"/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9"/>
                              <w:szCs w:val="9"/>
                            </w:rPr>
                          </w:pPr>
                        </w:p>
                        <w:p w:rsidR="002C211D" w:rsidRPr="00A32F00" w:rsidRDefault="002C211D" w:rsidP="00EA4A26">
                          <w:pPr>
                            <w:tabs>
                              <w:tab w:val="left" w:pos="490"/>
                              <w:tab w:val="center" w:pos="4536"/>
                              <w:tab w:val="right" w:pos="9072"/>
                            </w:tabs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Postscheckamt München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br/>
                            <w:t>IBAN: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ab/>
                            <w:t>DE11 7001 0080 0022 4648 06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br/>
                            <w:t>BIC: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ab/>
                            <w:t>PBNKDEFF</w:t>
                          </w:r>
                        </w:p>
                      </w:tc>
                      <w:tc>
                        <w:tcPr>
                          <w:tcW w:w="1417" w:type="dxa"/>
                          <w:vMerge/>
                        </w:tcPr>
                        <w:p w:rsidR="002C211D" w:rsidRDefault="002C211D" w:rsidP="00A52453">
                          <w:pPr>
                            <w:pStyle w:val="Fuzeile"/>
                            <w:rPr>
                              <w:rFonts w:ascii="Tahoma" w:hAnsi="Tahoma"/>
                              <w:sz w:val="14"/>
                            </w:rPr>
                          </w:pPr>
                        </w:p>
                      </w:tc>
                    </w:tr>
                  </w:tbl>
                  <w:p w:rsidR="002C211D" w:rsidRDefault="002C211D"/>
                </w:txbxContent>
              </v:textbox>
            </v:shape>
          </w:pict>
        </mc:Fallback>
      </mc:AlternateContent>
    </w:r>
  </w:p>
  <w:p w:rsidR="002C211D" w:rsidRDefault="002C211D">
    <w:pPr>
      <w:pStyle w:val="Kopfzeile"/>
      <w:rPr>
        <w:rFonts w:ascii="Tahoma" w:hAnsi="Tahoma"/>
        <w:i/>
        <w:sz w:val="16"/>
      </w:rPr>
    </w:pPr>
  </w:p>
  <w:p w:rsidR="002C211D" w:rsidRDefault="002C211D">
    <w:pPr>
      <w:pStyle w:val="Fuzeile"/>
    </w:pPr>
  </w:p>
  <w:p w:rsidR="002C211D" w:rsidRDefault="002C211D">
    <w:pPr>
      <w:pStyle w:val="Fuzeile"/>
    </w:pPr>
  </w:p>
  <w:p w:rsidR="002C211D" w:rsidRDefault="002C21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5A" w:rsidRDefault="005A205A">
      <w:r>
        <w:separator/>
      </w:r>
    </w:p>
  </w:footnote>
  <w:footnote w:type="continuationSeparator" w:id="0">
    <w:p w:rsidR="005A205A" w:rsidRDefault="005A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8F" w:rsidRDefault="000665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8F" w:rsidRDefault="000665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1D" w:rsidRDefault="002C211D">
    <w:pPr>
      <w:framePr w:hSpace="141" w:wrap="around" w:vAnchor="page" w:hAnchor="page" w:x="7728" w:y="655"/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  <w:r>
      <w:rPr>
        <w:rFonts w:ascii="Tahoma" w:hAnsi="Tahoma" w:cs="Tahoma"/>
        <w:noProof/>
        <w:sz w:val="18"/>
        <w:u w:val="single"/>
      </w:rPr>
      <w:drawing>
        <wp:anchor distT="0" distB="0" distL="114300" distR="114300" simplePos="0" relativeHeight="251672576" behindDoc="0" locked="1" layoutInCell="1" allowOverlap="1" wp14:anchorId="6A1DC49E" wp14:editId="130CD7DD">
          <wp:simplePos x="0" y="0"/>
          <wp:positionH relativeFrom="page">
            <wp:posOffset>4572000</wp:posOffset>
          </wp:positionH>
          <wp:positionV relativeFrom="margin">
            <wp:posOffset>-1304925</wp:posOffset>
          </wp:positionV>
          <wp:extent cx="2638425" cy="662305"/>
          <wp:effectExtent l="0" t="0" r="952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RAPA22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 w:rsidP="00182080">
    <w:pPr>
      <w:pStyle w:val="Beschriftung"/>
      <w:framePr w:wrap="around" w:x="1450" w:y="2731"/>
      <w:rPr>
        <w:i/>
      </w:rPr>
    </w:pPr>
    <w:r>
      <w:t>Landratsamt * Postfach * 94030 Passau</w:t>
    </w: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  <w:p w:rsidR="002C211D" w:rsidRDefault="002C211D">
    <w:pPr>
      <w:pStyle w:val="Kopfzeile"/>
      <w:rPr>
        <w:rFonts w:ascii="Times New Roman" w:hAnsi="Times New Roman"/>
        <w:sz w:val="18"/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1D" w:rsidRDefault="002C211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1D" w:rsidRDefault="002C211D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1D" w:rsidRDefault="002C21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B35"/>
    <w:multiLevelType w:val="hybridMultilevel"/>
    <w:tmpl w:val="27F8A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A7F"/>
    <w:multiLevelType w:val="hybridMultilevel"/>
    <w:tmpl w:val="DC3689B8"/>
    <w:lvl w:ilvl="0" w:tplc="54E413FA">
      <w:start w:val="52"/>
      <w:numFmt w:val="bullet"/>
      <w:lvlText w:val="-"/>
      <w:lvlJc w:val="left"/>
      <w:pPr>
        <w:ind w:left="1440" w:hanging="360"/>
      </w:pPr>
      <w:rPr>
        <w:rFonts w:ascii="Garamond" w:eastAsia="Arial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4466"/>
    <w:multiLevelType w:val="hybridMultilevel"/>
    <w:tmpl w:val="930220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1406"/>
    <w:multiLevelType w:val="hybridMultilevel"/>
    <w:tmpl w:val="36C0B8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7107"/>
    <w:multiLevelType w:val="hybridMultilevel"/>
    <w:tmpl w:val="E8D2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B5C"/>
    <w:multiLevelType w:val="hybridMultilevel"/>
    <w:tmpl w:val="C39A7202"/>
    <w:lvl w:ilvl="0" w:tplc="0407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A25027"/>
    <w:multiLevelType w:val="hybridMultilevel"/>
    <w:tmpl w:val="4E8CA6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0346A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B3F7C98"/>
    <w:multiLevelType w:val="hybridMultilevel"/>
    <w:tmpl w:val="BBD6A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0873"/>
    <w:multiLevelType w:val="hybridMultilevel"/>
    <w:tmpl w:val="4B5C94E0"/>
    <w:lvl w:ilvl="0" w:tplc="8C5A00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B389E"/>
    <w:multiLevelType w:val="hybridMultilevel"/>
    <w:tmpl w:val="5D96D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70F0"/>
    <w:multiLevelType w:val="multilevel"/>
    <w:tmpl w:val="961C555A"/>
    <w:lvl w:ilvl="0">
      <w:start w:val="2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5F7D33"/>
    <w:multiLevelType w:val="hybridMultilevel"/>
    <w:tmpl w:val="C8EC8B7A"/>
    <w:lvl w:ilvl="0" w:tplc="D0ECA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ED6"/>
    <w:multiLevelType w:val="hybridMultilevel"/>
    <w:tmpl w:val="0FF477C8"/>
    <w:lvl w:ilvl="0" w:tplc="9D58E7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12F2"/>
    <w:multiLevelType w:val="hybridMultilevel"/>
    <w:tmpl w:val="520AC928"/>
    <w:lvl w:ilvl="0" w:tplc="16EA712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943C9"/>
    <w:multiLevelType w:val="hybridMultilevel"/>
    <w:tmpl w:val="8DFEBC7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7184A06"/>
    <w:multiLevelType w:val="hybridMultilevel"/>
    <w:tmpl w:val="0FD26F5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4721D"/>
    <w:multiLevelType w:val="hybridMultilevel"/>
    <w:tmpl w:val="079E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72743"/>
    <w:multiLevelType w:val="hybridMultilevel"/>
    <w:tmpl w:val="C428C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F73BD"/>
    <w:multiLevelType w:val="hybridMultilevel"/>
    <w:tmpl w:val="961C555A"/>
    <w:lvl w:ilvl="0" w:tplc="403CAFD2">
      <w:start w:val="2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19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3"/>
  </w:num>
  <w:num w:numId="17">
    <w:abstractNumId w:val="10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4"/>
    <w:rsid w:val="00002273"/>
    <w:rsid w:val="000062D6"/>
    <w:rsid w:val="000205E7"/>
    <w:rsid w:val="00025005"/>
    <w:rsid w:val="00026AC6"/>
    <w:rsid w:val="000435A3"/>
    <w:rsid w:val="00055FBB"/>
    <w:rsid w:val="0005780F"/>
    <w:rsid w:val="00063A69"/>
    <w:rsid w:val="0006658F"/>
    <w:rsid w:val="00067D12"/>
    <w:rsid w:val="0007147D"/>
    <w:rsid w:val="0007499D"/>
    <w:rsid w:val="00076CE8"/>
    <w:rsid w:val="00077325"/>
    <w:rsid w:val="000814C2"/>
    <w:rsid w:val="000831B3"/>
    <w:rsid w:val="00084774"/>
    <w:rsid w:val="000904F9"/>
    <w:rsid w:val="00090C20"/>
    <w:rsid w:val="00090D43"/>
    <w:rsid w:val="000915AB"/>
    <w:rsid w:val="000A6620"/>
    <w:rsid w:val="000B0E8D"/>
    <w:rsid w:val="000C0BB6"/>
    <w:rsid w:val="000D205B"/>
    <w:rsid w:val="000D6AC2"/>
    <w:rsid w:val="000E44A9"/>
    <w:rsid w:val="000E739D"/>
    <w:rsid w:val="00106CAC"/>
    <w:rsid w:val="0011199E"/>
    <w:rsid w:val="00113F7D"/>
    <w:rsid w:val="00122707"/>
    <w:rsid w:val="00126A5B"/>
    <w:rsid w:val="00127F26"/>
    <w:rsid w:val="00134123"/>
    <w:rsid w:val="00134187"/>
    <w:rsid w:val="00137EF8"/>
    <w:rsid w:val="001634C3"/>
    <w:rsid w:val="0016557F"/>
    <w:rsid w:val="00172F82"/>
    <w:rsid w:val="0018006D"/>
    <w:rsid w:val="00182080"/>
    <w:rsid w:val="001909AB"/>
    <w:rsid w:val="00193B75"/>
    <w:rsid w:val="001972A7"/>
    <w:rsid w:val="001A2BF1"/>
    <w:rsid w:val="001B186D"/>
    <w:rsid w:val="001B19C8"/>
    <w:rsid w:val="001B4B08"/>
    <w:rsid w:val="001B58BE"/>
    <w:rsid w:val="001C41D1"/>
    <w:rsid w:val="001C5764"/>
    <w:rsid w:val="001D27E6"/>
    <w:rsid w:val="001D4F63"/>
    <w:rsid w:val="001E05AF"/>
    <w:rsid w:val="001E5358"/>
    <w:rsid w:val="001F5FCF"/>
    <w:rsid w:val="001F61C4"/>
    <w:rsid w:val="0020189D"/>
    <w:rsid w:val="0020518C"/>
    <w:rsid w:val="00206387"/>
    <w:rsid w:val="0020702C"/>
    <w:rsid w:val="00214433"/>
    <w:rsid w:val="00215DD4"/>
    <w:rsid w:val="00231B27"/>
    <w:rsid w:val="00236681"/>
    <w:rsid w:val="00260543"/>
    <w:rsid w:val="00260C46"/>
    <w:rsid w:val="002639A1"/>
    <w:rsid w:val="00277B2E"/>
    <w:rsid w:val="00293AFF"/>
    <w:rsid w:val="002A7333"/>
    <w:rsid w:val="002C211D"/>
    <w:rsid w:val="002C4BDE"/>
    <w:rsid w:val="002C4E94"/>
    <w:rsid w:val="002C636A"/>
    <w:rsid w:val="002C75C4"/>
    <w:rsid w:val="002D4562"/>
    <w:rsid w:val="002F42AE"/>
    <w:rsid w:val="0031075D"/>
    <w:rsid w:val="0032214C"/>
    <w:rsid w:val="003240CE"/>
    <w:rsid w:val="00324ED0"/>
    <w:rsid w:val="00326296"/>
    <w:rsid w:val="003346CC"/>
    <w:rsid w:val="00347575"/>
    <w:rsid w:val="00350F0B"/>
    <w:rsid w:val="00351376"/>
    <w:rsid w:val="00365992"/>
    <w:rsid w:val="00370C03"/>
    <w:rsid w:val="003731A3"/>
    <w:rsid w:val="00380C95"/>
    <w:rsid w:val="0038192B"/>
    <w:rsid w:val="00381E72"/>
    <w:rsid w:val="003849F1"/>
    <w:rsid w:val="00387CB8"/>
    <w:rsid w:val="00391460"/>
    <w:rsid w:val="00391C6F"/>
    <w:rsid w:val="003938B5"/>
    <w:rsid w:val="003C066A"/>
    <w:rsid w:val="003C0A36"/>
    <w:rsid w:val="003C0E65"/>
    <w:rsid w:val="003C51DF"/>
    <w:rsid w:val="003D37DF"/>
    <w:rsid w:val="003D6B13"/>
    <w:rsid w:val="003E07F0"/>
    <w:rsid w:val="003E2F83"/>
    <w:rsid w:val="004003E6"/>
    <w:rsid w:val="00401EBF"/>
    <w:rsid w:val="00401FF7"/>
    <w:rsid w:val="00414065"/>
    <w:rsid w:val="00420F46"/>
    <w:rsid w:val="004339C3"/>
    <w:rsid w:val="00434148"/>
    <w:rsid w:val="00434999"/>
    <w:rsid w:val="004364B3"/>
    <w:rsid w:val="004433E2"/>
    <w:rsid w:val="00445C0C"/>
    <w:rsid w:val="004603C6"/>
    <w:rsid w:val="004643DE"/>
    <w:rsid w:val="0046664B"/>
    <w:rsid w:val="004765C8"/>
    <w:rsid w:val="00491BA6"/>
    <w:rsid w:val="0049597C"/>
    <w:rsid w:val="004A27C0"/>
    <w:rsid w:val="004A3480"/>
    <w:rsid w:val="004A3F67"/>
    <w:rsid w:val="004A6378"/>
    <w:rsid w:val="004A6500"/>
    <w:rsid w:val="004B6DFB"/>
    <w:rsid w:val="004C654F"/>
    <w:rsid w:val="004C7535"/>
    <w:rsid w:val="004D35C2"/>
    <w:rsid w:val="004D7531"/>
    <w:rsid w:val="004E0B86"/>
    <w:rsid w:val="004E6941"/>
    <w:rsid w:val="00501AE1"/>
    <w:rsid w:val="00503C27"/>
    <w:rsid w:val="00517C56"/>
    <w:rsid w:val="00523209"/>
    <w:rsid w:val="00525130"/>
    <w:rsid w:val="00527939"/>
    <w:rsid w:val="00561E7D"/>
    <w:rsid w:val="00566412"/>
    <w:rsid w:val="0057044D"/>
    <w:rsid w:val="005716BF"/>
    <w:rsid w:val="00573D0C"/>
    <w:rsid w:val="00574D46"/>
    <w:rsid w:val="00584170"/>
    <w:rsid w:val="00587EB0"/>
    <w:rsid w:val="00592808"/>
    <w:rsid w:val="005A205A"/>
    <w:rsid w:val="005A3ABB"/>
    <w:rsid w:val="005A4519"/>
    <w:rsid w:val="005A68D9"/>
    <w:rsid w:val="005C3A5E"/>
    <w:rsid w:val="005C5C06"/>
    <w:rsid w:val="005C5C87"/>
    <w:rsid w:val="005C6654"/>
    <w:rsid w:val="005E3AFC"/>
    <w:rsid w:val="005E43B5"/>
    <w:rsid w:val="005E5E45"/>
    <w:rsid w:val="005F3630"/>
    <w:rsid w:val="0060586D"/>
    <w:rsid w:val="0061028D"/>
    <w:rsid w:val="00614957"/>
    <w:rsid w:val="00632ECE"/>
    <w:rsid w:val="00632F12"/>
    <w:rsid w:val="00637FF0"/>
    <w:rsid w:val="00640AB1"/>
    <w:rsid w:val="00646AE4"/>
    <w:rsid w:val="00661788"/>
    <w:rsid w:val="00675118"/>
    <w:rsid w:val="0068003B"/>
    <w:rsid w:val="00685764"/>
    <w:rsid w:val="006900DF"/>
    <w:rsid w:val="00693F5D"/>
    <w:rsid w:val="00694A2A"/>
    <w:rsid w:val="00694C7E"/>
    <w:rsid w:val="006956E3"/>
    <w:rsid w:val="006A4EA8"/>
    <w:rsid w:val="006A51A6"/>
    <w:rsid w:val="006A51C9"/>
    <w:rsid w:val="006C2FCF"/>
    <w:rsid w:val="006C3C1E"/>
    <w:rsid w:val="006E4AA1"/>
    <w:rsid w:val="006F1534"/>
    <w:rsid w:val="006F4025"/>
    <w:rsid w:val="006F43EF"/>
    <w:rsid w:val="00700068"/>
    <w:rsid w:val="007060AE"/>
    <w:rsid w:val="00711D53"/>
    <w:rsid w:val="007158D1"/>
    <w:rsid w:val="00715B2F"/>
    <w:rsid w:val="00721A5B"/>
    <w:rsid w:val="00722D10"/>
    <w:rsid w:val="00724B28"/>
    <w:rsid w:val="00731015"/>
    <w:rsid w:val="00732DF7"/>
    <w:rsid w:val="0073443F"/>
    <w:rsid w:val="00742935"/>
    <w:rsid w:val="0075185E"/>
    <w:rsid w:val="0075277B"/>
    <w:rsid w:val="007601F9"/>
    <w:rsid w:val="007618C5"/>
    <w:rsid w:val="00762083"/>
    <w:rsid w:val="00780405"/>
    <w:rsid w:val="0078160D"/>
    <w:rsid w:val="00784CD3"/>
    <w:rsid w:val="007A4E39"/>
    <w:rsid w:val="007B0FAE"/>
    <w:rsid w:val="007B49A4"/>
    <w:rsid w:val="007B789D"/>
    <w:rsid w:val="007C332E"/>
    <w:rsid w:val="007C5713"/>
    <w:rsid w:val="007D0545"/>
    <w:rsid w:val="007D665B"/>
    <w:rsid w:val="007D77EA"/>
    <w:rsid w:val="007E62B2"/>
    <w:rsid w:val="00803858"/>
    <w:rsid w:val="00807783"/>
    <w:rsid w:val="00840C38"/>
    <w:rsid w:val="008537E5"/>
    <w:rsid w:val="00854F6F"/>
    <w:rsid w:val="00877A2E"/>
    <w:rsid w:val="0088019B"/>
    <w:rsid w:val="0088456C"/>
    <w:rsid w:val="00891BFC"/>
    <w:rsid w:val="00894F90"/>
    <w:rsid w:val="008A71BA"/>
    <w:rsid w:val="008B4D84"/>
    <w:rsid w:val="008C49F9"/>
    <w:rsid w:val="008D1876"/>
    <w:rsid w:val="008D3B58"/>
    <w:rsid w:val="008E07A9"/>
    <w:rsid w:val="008E757E"/>
    <w:rsid w:val="00901B2C"/>
    <w:rsid w:val="009038D7"/>
    <w:rsid w:val="009041CF"/>
    <w:rsid w:val="009270FD"/>
    <w:rsid w:val="00927B49"/>
    <w:rsid w:val="009314EC"/>
    <w:rsid w:val="009340AD"/>
    <w:rsid w:val="00936E76"/>
    <w:rsid w:val="00944FC2"/>
    <w:rsid w:val="009718F4"/>
    <w:rsid w:val="009866F2"/>
    <w:rsid w:val="009908AF"/>
    <w:rsid w:val="009A5425"/>
    <w:rsid w:val="009A6234"/>
    <w:rsid w:val="009B4686"/>
    <w:rsid w:val="009D1DC9"/>
    <w:rsid w:val="009D55B4"/>
    <w:rsid w:val="00A04EE4"/>
    <w:rsid w:val="00A11A28"/>
    <w:rsid w:val="00A23D22"/>
    <w:rsid w:val="00A35314"/>
    <w:rsid w:val="00A35F94"/>
    <w:rsid w:val="00A360F1"/>
    <w:rsid w:val="00A41C3F"/>
    <w:rsid w:val="00A52453"/>
    <w:rsid w:val="00A623B3"/>
    <w:rsid w:val="00A71335"/>
    <w:rsid w:val="00A731FE"/>
    <w:rsid w:val="00A7593E"/>
    <w:rsid w:val="00A77008"/>
    <w:rsid w:val="00A77ECA"/>
    <w:rsid w:val="00A77FD7"/>
    <w:rsid w:val="00A85104"/>
    <w:rsid w:val="00AA2B8D"/>
    <w:rsid w:val="00AA6C5F"/>
    <w:rsid w:val="00AB413D"/>
    <w:rsid w:val="00AD1A99"/>
    <w:rsid w:val="00AD3FC0"/>
    <w:rsid w:val="00AD515D"/>
    <w:rsid w:val="00AD5FBF"/>
    <w:rsid w:val="00AE2B6E"/>
    <w:rsid w:val="00AE62A9"/>
    <w:rsid w:val="00B05994"/>
    <w:rsid w:val="00B05A96"/>
    <w:rsid w:val="00B13445"/>
    <w:rsid w:val="00B20842"/>
    <w:rsid w:val="00B2272E"/>
    <w:rsid w:val="00B25ADB"/>
    <w:rsid w:val="00B40560"/>
    <w:rsid w:val="00B45182"/>
    <w:rsid w:val="00B55B5F"/>
    <w:rsid w:val="00B6029B"/>
    <w:rsid w:val="00B65017"/>
    <w:rsid w:val="00B80AAB"/>
    <w:rsid w:val="00B81C0A"/>
    <w:rsid w:val="00B91077"/>
    <w:rsid w:val="00B93487"/>
    <w:rsid w:val="00BA2964"/>
    <w:rsid w:val="00BA3A12"/>
    <w:rsid w:val="00BB083A"/>
    <w:rsid w:val="00BB13A3"/>
    <w:rsid w:val="00BB27A1"/>
    <w:rsid w:val="00BC0DF8"/>
    <w:rsid w:val="00BC172C"/>
    <w:rsid w:val="00BE1768"/>
    <w:rsid w:val="00BF57B0"/>
    <w:rsid w:val="00BF7FD7"/>
    <w:rsid w:val="00C02997"/>
    <w:rsid w:val="00C030F7"/>
    <w:rsid w:val="00C30D07"/>
    <w:rsid w:val="00C30F7E"/>
    <w:rsid w:val="00C42078"/>
    <w:rsid w:val="00C42929"/>
    <w:rsid w:val="00C45109"/>
    <w:rsid w:val="00C4603D"/>
    <w:rsid w:val="00C526C3"/>
    <w:rsid w:val="00C53764"/>
    <w:rsid w:val="00C71848"/>
    <w:rsid w:val="00C71BBC"/>
    <w:rsid w:val="00C72AD4"/>
    <w:rsid w:val="00C773CE"/>
    <w:rsid w:val="00C776FC"/>
    <w:rsid w:val="00C778F0"/>
    <w:rsid w:val="00C81481"/>
    <w:rsid w:val="00C81F1E"/>
    <w:rsid w:val="00C82705"/>
    <w:rsid w:val="00C933BA"/>
    <w:rsid w:val="00C979EC"/>
    <w:rsid w:val="00CA48D9"/>
    <w:rsid w:val="00CA7545"/>
    <w:rsid w:val="00CD2AC5"/>
    <w:rsid w:val="00CE06EA"/>
    <w:rsid w:val="00CF20AB"/>
    <w:rsid w:val="00D042F5"/>
    <w:rsid w:val="00D059E5"/>
    <w:rsid w:val="00D10AAD"/>
    <w:rsid w:val="00D11CB9"/>
    <w:rsid w:val="00D20BF4"/>
    <w:rsid w:val="00D23311"/>
    <w:rsid w:val="00D23FB4"/>
    <w:rsid w:val="00D316CB"/>
    <w:rsid w:val="00D33049"/>
    <w:rsid w:val="00D43472"/>
    <w:rsid w:val="00D471E0"/>
    <w:rsid w:val="00D55207"/>
    <w:rsid w:val="00D55500"/>
    <w:rsid w:val="00D61E20"/>
    <w:rsid w:val="00D7337D"/>
    <w:rsid w:val="00D7578F"/>
    <w:rsid w:val="00D7678E"/>
    <w:rsid w:val="00D83E87"/>
    <w:rsid w:val="00D95110"/>
    <w:rsid w:val="00D97F15"/>
    <w:rsid w:val="00DA0A78"/>
    <w:rsid w:val="00DA3D0F"/>
    <w:rsid w:val="00DA5B7F"/>
    <w:rsid w:val="00DA6F32"/>
    <w:rsid w:val="00DA731B"/>
    <w:rsid w:val="00DB1D2F"/>
    <w:rsid w:val="00DC0B6F"/>
    <w:rsid w:val="00DC7F7F"/>
    <w:rsid w:val="00DD5C41"/>
    <w:rsid w:val="00DD69EC"/>
    <w:rsid w:val="00DE1AD8"/>
    <w:rsid w:val="00DE4DEE"/>
    <w:rsid w:val="00DE532B"/>
    <w:rsid w:val="00DF0BFE"/>
    <w:rsid w:val="00DF5C3F"/>
    <w:rsid w:val="00DF6B13"/>
    <w:rsid w:val="00DF6B74"/>
    <w:rsid w:val="00E120A9"/>
    <w:rsid w:val="00E17CE7"/>
    <w:rsid w:val="00E32D73"/>
    <w:rsid w:val="00E3471B"/>
    <w:rsid w:val="00E541BD"/>
    <w:rsid w:val="00E57D5F"/>
    <w:rsid w:val="00E83B92"/>
    <w:rsid w:val="00E9558D"/>
    <w:rsid w:val="00EA4A26"/>
    <w:rsid w:val="00EA7190"/>
    <w:rsid w:val="00EA7CC0"/>
    <w:rsid w:val="00EB0BCD"/>
    <w:rsid w:val="00EC7A0C"/>
    <w:rsid w:val="00ED0272"/>
    <w:rsid w:val="00ED1847"/>
    <w:rsid w:val="00EE03B2"/>
    <w:rsid w:val="00EF365F"/>
    <w:rsid w:val="00EF738F"/>
    <w:rsid w:val="00F01C65"/>
    <w:rsid w:val="00F04867"/>
    <w:rsid w:val="00F12447"/>
    <w:rsid w:val="00F153BE"/>
    <w:rsid w:val="00F17A5C"/>
    <w:rsid w:val="00F20226"/>
    <w:rsid w:val="00F2377D"/>
    <w:rsid w:val="00F26B49"/>
    <w:rsid w:val="00F6223C"/>
    <w:rsid w:val="00F707D7"/>
    <w:rsid w:val="00F73D32"/>
    <w:rsid w:val="00F7735B"/>
    <w:rsid w:val="00F80EF8"/>
    <w:rsid w:val="00F92F3B"/>
    <w:rsid w:val="00FA0BCE"/>
    <w:rsid w:val="00FA5775"/>
    <w:rsid w:val="00FA7E71"/>
    <w:rsid w:val="00FC16A9"/>
    <w:rsid w:val="00FC36AC"/>
    <w:rsid w:val="00FD54FF"/>
    <w:rsid w:val="00FD6C65"/>
    <w:rsid w:val="00FE37CC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86DD411-F05A-4BEE-BACA-775E65C1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F82"/>
    <w:rPr>
      <w:rFonts w:ascii="Arial" w:hAnsi="Arial"/>
      <w:sz w:val="25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spacing w:before="120" w:after="60"/>
      <w:jc w:val="center"/>
      <w:outlineLvl w:val="1"/>
    </w:pPr>
    <w:rPr>
      <w:rFonts w:ascii="Tahoma" w:hAnsi="Tahoma"/>
      <w:b/>
      <w:sz w:val="16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709"/>
        <w:tab w:val="left" w:pos="3969"/>
        <w:tab w:val="left" w:pos="4678"/>
      </w:tabs>
      <w:outlineLvl w:val="8"/>
    </w:pPr>
    <w:rPr>
      <w:rFonts w:ascii="Times New Roman" w:hAnsi="Times New Roman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610" w:h="427" w:hSpace="141" w:wrap="around" w:vAnchor="page" w:hAnchor="page" w:x="1451" w:y="2273"/>
    </w:pPr>
    <w:rPr>
      <w:rFonts w:ascii="Times New Roman" w:hAnsi="Times New Roman"/>
      <w:sz w:val="18"/>
      <w:u w:val="single"/>
    </w:rPr>
  </w:style>
  <w:style w:type="paragraph" w:styleId="Textkrper">
    <w:name w:val="Body Text"/>
    <w:basedOn w:val="Standard"/>
    <w:pPr>
      <w:jc w:val="both"/>
    </w:pPr>
    <w:rPr>
      <w:rFonts w:ascii="Tahoma" w:hAnsi="Tahoma"/>
      <w:sz w:val="2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4140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14065"/>
    <w:rPr>
      <w:rFonts w:ascii="Arial" w:hAnsi="Arial"/>
      <w:sz w:val="25"/>
    </w:rPr>
  </w:style>
  <w:style w:type="paragraph" w:styleId="Titel">
    <w:name w:val="Title"/>
    <w:basedOn w:val="Standard"/>
    <w:next w:val="Standard"/>
    <w:link w:val="TitelZchn"/>
    <w:qFormat/>
    <w:rsid w:val="00172F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72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4B6DF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91BFC"/>
    <w:rPr>
      <w:rFonts w:ascii="Arial" w:hAnsi="Arial"/>
      <w:sz w:val="25"/>
    </w:rPr>
  </w:style>
  <w:style w:type="paragraph" w:customStyle="1" w:styleId="Default">
    <w:name w:val="Default"/>
    <w:rsid w:val="00F048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1B58B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B58B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B58B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B58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B58B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weltschutzbehoerde@landkreis-passau.de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ststelle@landkreis-passau.de" TargetMode="External"/><Relationship Id="rId2" Type="http://schemas.openxmlformats.org/officeDocument/2006/relationships/hyperlink" Target="mailto:poststelle@landkreis-passau.de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2134</Words>
  <Characters>14235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</vt:lpstr>
    </vt:vector>
  </TitlesOfParts>
  <Company>Lra Passau</Company>
  <LinksUpToDate>false</LinksUpToDate>
  <CharactersWithSpaces>16337</CharactersWithSpaces>
  <SharedDoc>false</SharedDoc>
  <HLinks>
    <vt:vector size="12" baseType="variant"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mailto:klaus.hopfner@landkreis-passau.de</vt:lpwstr>
      </vt:variant>
      <vt:variant>
        <vt:lpwstr/>
      </vt:variant>
      <vt:variant>
        <vt:i4>7012383</vt:i4>
      </vt:variant>
      <vt:variant>
        <vt:i4>0</vt:i4>
      </vt:variant>
      <vt:variant>
        <vt:i4>0</vt:i4>
      </vt:variant>
      <vt:variant>
        <vt:i4>5</vt:i4>
      </vt:variant>
      <vt:variant>
        <vt:lpwstr>mailto:poststelle@landkreis-passau.de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Dietrich Jakob</dc:creator>
  <cp:keywords/>
  <cp:lastModifiedBy>Steininger Anita</cp:lastModifiedBy>
  <cp:revision>2</cp:revision>
  <cp:lastPrinted>2024-09-09T11:36:00Z</cp:lastPrinted>
  <dcterms:created xsi:type="dcterms:W3CDTF">2024-09-10T07:10:00Z</dcterms:created>
  <dcterms:modified xsi:type="dcterms:W3CDTF">2024-09-10T07:10:00Z</dcterms:modified>
</cp:coreProperties>
</file>