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9BCF" w14:textId="77777777" w:rsidR="00BF3D48" w:rsidRPr="00CA1990" w:rsidRDefault="00BF3D48" w:rsidP="00BF3D48">
      <w:pPr>
        <w:pStyle w:val="KeinLeerraum"/>
        <w:rPr>
          <w:rFonts w:ascii="Verdana" w:hAnsi="Verdana"/>
        </w:rPr>
      </w:pPr>
      <w:r w:rsidRPr="00CA1990">
        <w:rPr>
          <w:rFonts w:ascii="Verdana" w:hAnsi="Verdana"/>
        </w:rPr>
        <w:t>Nr. 44-641-R-M 92</w:t>
      </w:r>
    </w:p>
    <w:p w14:paraId="75463527" w14:textId="77777777" w:rsidR="00BF3D48" w:rsidRPr="00CA1990" w:rsidRDefault="00BF3D48" w:rsidP="00BF3D48">
      <w:pPr>
        <w:pStyle w:val="KeinLeerraum"/>
        <w:jc w:val="both"/>
        <w:rPr>
          <w:rFonts w:ascii="Verdana" w:hAnsi="Verdana"/>
          <w:b/>
        </w:rPr>
      </w:pPr>
    </w:p>
    <w:p w14:paraId="21721B05" w14:textId="77777777" w:rsidR="00BF3D48" w:rsidRPr="00CA1990" w:rsidRDefault="00BF3D48" w:rsidP="00BF3D48">
      <w:pPr>
        <w:pStyle w:val="KeinLeerraum"/>
        <w:jc w:val="both"/>
        <w:rPr>
          <w:rFonts w:ascii="Verdana" w:hAnsi="Verdana"/>
          <w:b/>
        </w:rPr>
      </w:pPr>
      <w:r w:rsidRPr="00CA1990">
        <w:rPr>
          <w:rFonts w:ascii="Verdana" w:hAnsi="Verdana"/>
          <w:b/>
        </w:rPr>
        <w:t>Wasserrecht;</w:t>
      </w:r>
    </w:p>
    <w:p w14:paraId="3183606A" w14:textId="77777777" w:rsidR="00BF3D48" w:rsidRPr="00CA1990" w:rsidRDefault="00BF3D48" w:rsidP="00BF3D48">
      <w:pPr>
        <w:pStyle w:val="KeinLeerraum"/>
        <w:jc w:val="both"/>
        <w:rPr>
          <w:rFonts w:ascii="Verdana" w:hAnsi="Verdana"/>
          <w:b/>
        </w:rPr>
      </w:pPr>
      <w:r w:rsidRPr="00CA1990">
        <w:rPr>
          <w:rFonts w:ascii="Verdana" w:hAnsi="Verdana"/>
          <w:b/>
        </w:rPr>
        <w:t xml:space="preserve">Teilverrohrung eines bestehenden Grabens </w:t>
      </w:r>
      <w:r w:rsidR="00582D45" w:rsidRPr="00CA1990">
        <w:rPr>
          <w:rFonts w:ascii="Verdana" w:hAnsi="Verdana"/>
          <w:b/>
        </w:rPr>
        <w:t>auf die Flur-Nr. 1603, Gemarkung Steinbach (Stadt Mainburg), durch die Stanglmeier Reisebüro und Bustouristik GmbH &amp; Co. KG;</w:t>
      </w:r>
    </w:p>
    <w:p w14:paraId="181694EF" w14:textId="77777777" w:rsidR="00BF3D48" w:rsidRPr="00CA1990" w:rsidRDefault="00BF3D48" w:rsidP="00BF3D48">
      <w:pPr>
        <w:pStyle w:val="KeinLeerraum"/>
        <w:jc w:val="both"/>
        <w:rPr>
          <w:rFonts w:ascii="Verdana" w:hAnsi="Verdana"/>
          <w:b/>
        </w:rPr>
      </w:pPr>
      <w:r w:rsidRPr="00CA1990">
        <w:rPr>
          <w:rFonts w:ascii="Verdana" w:hAnsi="Verdana"/>
          <w:b/>
        </w:rPr>
        <w:t xml:space="preserve">Allgemeine Vorprüfung gemäß § 7 Abs. 1 des Gesetzes über die Umweltverträglichkeitsprüfung (UVPG) </w:t>
      </w:r>
    </w:p>
    <w:p w14:paraId="355C40CF" w14:textId="77777777" w:rsidR="00947ECE" w:rsidRPr="00CA1990" w:rsidRDefault="00947ECE" w:rsidP="0002130C">
      <w:pPr>
        <w:spacing w:after="0" w:line="259" w:lineRule="auto"/>
        <w:ind w:left="0" w:firstLine="0"/>
        <w:jc w:val="left"/>
      </w:pPr>
      <w:r w:rsidRPr="00CA1990">
        <w:t xml:space="preserve"> </w:t>
      </w:r>
    </w:p>
    <w:p w14:paraId="2F2F1094" w14:textId="77777777" w:rsidR="0002130C" w:rsidRPr="00CA1990" w:rsidRDefault="0002130C" w:rsidP="0002130C">
      <w:pPr>
        <w:spacing w:after="0" w:line="259" w:lineRule="auto"/>
        <w:ind w:left="0" w:firstLine="0"/>
        <w:jc w:val="left"/>
      </w:pPr>
    </w:p>
    <w:p w14:paraId="3B9BCD44" w14:textId="77D30F94" w:rsidR="00C35888" w:rsidRPr="00CA1990" w:rsidRDefault="00BF3D48" w:rsidP="00BF3D48">
      <w:pPr>
        <w:spacing w:after="26"/>
        <w:ind w:left="-5"/>
      </w:pPr>
      <w:r w:rsidRPr="00CA1990">
        <w:t xml:space="preserve">Die </w:t>
      </w:r>
      <w:r w:rsidR="00527F46" w:rsidRPr="00CA1990">
        <w:t xml:space="preserve">Stanglmeier Reisebüro und Bustouristik GmbH &amp; Co. KG </w:t>
      </w:r>
      <w:r w:rsidR="00BB4DE6" w:rsidRPr="00CA1990">
        <w:t>beabsichtigt eine Erweiterung der bestehenden Bus-Halle auf dem Flur-Nr. 1669, Gem</w:t>
      </w:r>
      <w:r w:rsidR="00365D65" w:rsidRPr="00CA1990">
        <w:t>arkung</w:t>
      </w:r>
      <w:r w:rsidR="00BB4DE6" w:rsidRPr="00CA1990">
        <w:t xml:space="preserve"> Steinbach. Für die Erweiterung </w:t>
      </w:r>
      <w:r w:rsidR="00C35888" w:rsidRPr="00CA1990">
        <w:t>der Bus-Halle und die hierzu geplante Zufahrt muss ein Teil des bestehenden Grabens verrohrt werden. M</w:t>
      </w:r>
      <w:r w:rsidR="00BB4DE6" w:rsidRPr="00CA1990">
        <w:t xml:space="preserve">it Schreiben vom 18.04.2023 </w:t>
      </w:r>
      <w:r w:rsidR="00C35888" w:rsidRPr="00CA1990">
        <w:t>beantragt die Stanglmeier Reisebüro und Bustouristik GmbH &amp; Co. KG</w:t>
      </w:r>
      <w:r w:rsidR="00BB4DE6" w:rsidRPr="00CA1990">
        <w:t xml:space="preserve"> </w:t>
      </w:r>
      <w:r w:rsidRPr="00CA1990">
        <w:t xml:space="preserve">die teilweise Verrohrung des an </w:t>
      </w:r>
      <w:r w:rsidR="00BB4DE6" w:rsidRPr="00CA1990">
        <w:t>dem</w:t>
      </w:r>
      <w:r w:rsidRPr="00CA1990">
        <w:t xml:space="preserve"> Grundstück</w:t>
      </w:r>
      <w:r w:rsidR="00BB4DE6" w:rsidRPr="00CA1990">
        <w:t>,</w:t>
      </w:r>
      <w:r w:rsidRPr="00CA1990">
        <w:t xml:space="preserve"> </w:t>
      </w:r>
      <w:r w:rsidR="00BB4DE6" w:rsidRPr="00CA1990">
        <w:t xml:space="preserve">Flur-Nr. 1603, Gemarkung Steinbach, </w:t>
      </w:r>
      <w:r w:rsidRPr="00CA1990">
        <w:t xml:space="preserve">angrenzenden namenlosen </w:t>
      </w:r>
      <w:r w:rsidR="00130C56">
        <w:t>Grabens</w:t>
      </w:r>
      <w:r w:rsidRPr="00CA1990">
        <w:t xml:space="preserve">. </w:t>
      </w:r>
    </w:p>
    <w:p w14:paraId="631E78D3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</w:p>
    <w:p w14:paraId="230E2FAA" w14:textId="77777777" w:rsidR="00BF3D48" w:rsidRPr="00CA1990" w:rsidRDefault="00BF3D48" w:rsidP="00654F07">
      <w:pPr>
        <w:spacing w:after="26"/>
        <w:ind w:left="-5"/>
      </w:pPr>
      <w:r w:rsidRPr="00CA1990">
        <w:t>Gemäß §§ 5 und 7 Abs. 1 i. V. m. § 2 Abs. 4 Nr. 1 Buchstabe c UVPG</w:t>
      </w:r>
      <w:r w:rsidR="00654F07" w:rsidRPr="00CA1990">
        <w:t xml:space="preserve"> und</w:t>
      </w:r>
      <w:r w:rsidR="00C35888" w:rsidRPr="00CA1990">
        <w:t xml:space="preserve"> Nr. 13.18.1 der Anlage 1 zum UVPG </w:t>
      </w:r>
      <w:r w:rsidR="00654F07" w:rsidRPr="00CA1990">
        <w:t xml:space="preserve">ist </w:t>
      </w:r>
      <w:r w:rsidRPr="00CA1990">
        <w:t xml:space="preserve">für </w:t>
      </w:r>
      <w:r w:rsidR="00654F07" w:rsidRPr="00CA1990">
        <w:t>die Maßnahme</w:t>
      </w:r>
      <w:r w:rsidRPr="00CA1990">
        <w:t xml:space="preserve"> im Rahmen </w:t>
      </w:r>
      <w:r w:rsidR="00654F07" w:rsidRPr="00CA1990">
        <w:t xml:space="preserve">einer allgemeinen Vorprüfung </w:t>
      </w:r>
      <w:r w:rsidRPr="00CA1990">
        <w:t xml:space="preserve">unter Berücksichtigung der Schutzkriterien der Anlage 3 zu diesem Gesetz festzustellen, ob durch </w:t>
      </w:r>
      <w:r w:rsidR="00654F07" w:rsidRPr="00CA1990">
        <w:t>die Maßnahme</w:t>
      </w:r>
      <w:r w:rsidRPr="00CA1990">
        <w:t xml:space="preserve"> erhebliche, nachteilige Umweltauswirkungen zu erwarten sind und deshalb eine Verpflichtung zur Durchführung einer Umweltverträglichkeitsprüfung besteht.  </w:t>
      </w:r>
    </w:p>
    <w:p w14:paraId="72474DA5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  <w:r w:rsidRPr="00CA1990">
        <w:t xml:space="preserve"> </w:t>
      </w:r>
    </w:p>
    <w:p w14:paraId="347A9852" w14:textId="77777777" w:rsidR="00BF3D48" w:rsidRPr="00CA1990" w:rsidRDefault="00BF3D48" w:rsidP="00BF3D48">
      <w:pPr>
        <w:ind w:left="-5"/>
      </w:pPr>
      <w:r w:rsidRPr="00CA1990">
        <w:t xml:space="preserve">Die Vorprüfung erfolgt gemäß § 7 Abs. 1 Satz 2 UVPG als eine überschlägige Prüfung unter Berücksichtigung der in Anlage 3 aufgeführten Kriterien. Besteht die Möglichkeit, dass </w:t>
      </w:r>
      <w:r w:rsidR="00654F07" w:rsidRPr="00CA1990">
        <w:t>die Maßnahme</w:t>
      </w:r>
      <w:r w:rsidRPr="00CA1990">
        <w:t xml:space="preserve"> erhebliche nachteilige Umweltauswirkungen haben kann, so besteht eine Umweltverträglichkeitsprüfungspflicht. </w:t>
      </w:r>
    </w:p>
    <w:p w14:paraId="5E32527C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  <w:r w:rsidRPr="00CA1990">
        <w:t xml:space="preserve"> </w:t>
      </w:r>
    </w:p>
    <w:p w14:paraId="4B9350F0" w14:textId="77777777" w:rsidR="00BF3D48" w:rsidRPr="00CA1990" w:rsidRDefault="00BF3D48" w:rsidP="0002130C">
      <w:pPr>
        <w:ind w:left="-5"/>
      </w:pPr>
      <w:r w:rsidRPr="00CA1990">
        <w:t xml:space="preserve">Nachfolgend wird </w:t>
      </w:r>
      <w:r w:rsidR="00654F07" w:rsidRPr="00CA1990">
        <w:t>die Maßnahme</w:t>
      </w:r>
      <w:r w:rsidRPr="00CA1990">
        <w:t xml:space="preserve"> anhand der Kriterien der Anlage 3 zum UVPG näher erläutert:  </w:t>
      </w:r>
    </w:p>
    <w:p w14:paraId="6D94E49F" w14:textId="77777777" w:rsidR="00BF3D48" w:rsidRPr="00CA1990" w:rsidRDefault="00BF3D48" w:rsidP="00BF3D48">
      <w:pPr>
        <w:ind w:left="-5"/>
      </w:pPr>
    </w:p>
    <w:p w14:paraId="04139503" w14:textId="77777777" w:rsidR="00BF3D48" w:rsidRPr="00CA1990" w:rsidRDefault="00BF3D48" w:rsidP="00BF3D48">
      <w:pPr>
        <w:pStyle w:val="berschrift1"/>
        <w:ind w:left="284" w:hanging="284"/>
      </w:pPr>
      <w:r w:rsidRPr="00CA1990">
        <w:t xml:space="preserve">Merkmale </w:t>
      </w:r>
      <w:r w:rsidR="00365D65" w:rsidRPr="00CA1990">
        <w:t>der Maßnahme</w:t>
      </w:r>
      <w:r w:rsidRPr="00CA1990">
        <w:t xml:space="preserve"> </w:t>
      </w:r>
    </w:p>
    <w:p w14:paraId="7E484145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  <w:r w:rsidRPr="00CA1990">
        <w:t xml:space="preserve"> </w:t>
      </w:r>
    </w:p>
    <w:p w14:paraId="34FCE236" w14:textId="77777777" w:rsidR="00BF3D48" w:rsidRPr="00CA1990" w:rsidRDefault="00BF3D48" w:rsidP="00BF3D48">
      <w:pPr>
        <w:ind w:left="-5"/>
      </w:pPr>
      <w:r w:rsidRPr="00CA1990">
        <w:t>Bei dem zu verrohrenden Graben handelt es sich um ein namenloses Gewässer dritter Ordnung.</w:t>
      </w:r>
    </w:p>
    <w:p w14:paraId="647F0C0E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  <w:r w:rsidRPr="00CA1990">
        <w:t xml:space="preserve"> </w:t>
      </w:r>
    </w:p>
    <w:p w14:paraId="78FE5823" w14:textId="6A44FA0D" w:rsidR="00365D65" w:rsidRDefault="00E154E4" w:rsidP="00E154E4">
      <w:pPr>
        <w:ind w:left="-5"/>
      </w:pPr>
      <w:r w:rsidRPr="00CA1990">
        <w:t xml:space="preserve">Im Rahmen </w:t>
      </w:r>
      <w:r w:rsidR="00654F07" w:rsidRPr="00CA1990">
        <w:t>der Maßnahme</w:t>
      </w:r>
      <w:r w:rsidRPr="00CA1990">
        <w:t xml:space="preserve"> soll zwischen den Flur-Nrn. 1603 und </w:t>
      </w:r>
      <w:r w:rsidR="00365D65" w:rsidRPr="00CA1990">
        <w:t xml:space="preserve">1669, Gemarkung Steinbach, die Verlegung zweier Rohre-Durchlässe </w:t>
      </w:r>
      <w:r w:rsidRPr="00CA1990">
        <w:t xml:space="preserve">DN 600 auf einer Strecke von 45 m erfolgen. Der bestehende Graben dient als Ableitung von Oberflächenwasser aus einem Rückhaltebecken gegenüber der B 301 in die Abens. Der betroffene Graben ist bereits zur Unterquerung der Bundesstraße mittels DN 800 Rohren verrohrt und wird als erheblich verändertes Fließgewässer (§ 3 Nr. 5 </w:t>
      </w:r>
      <w:r w:rsidR="00130C56">
        <w:t xml:space="preserve">Wasserhaushaltsgesetz - </w:t>
      </w:r>
      <w:r w:rsidRPr="00CA1990">
        <w:t>WHG) eingestuft, welches lediglich zeitweise wasserführend ist.</w:t>
      </w:r>
      <w:r w:rsidR="00365D65" w:rsidRPr="00CA1990">
        <w:t xml:space="preserve"> Ein erheblich verändertes Gewässer muss nicht den guten ökologischen und chemischen Zustand erreichen (§§ 27 ff. WHG).</w:t>
      </w:r>
      <w:r w:rsidR="00365D65">
        <w:t xml:space="preserve"> </w:t>
      </w:r>
    </w:p>
    <w:p w14:paraId="50883BDD" w14:textId="77777777" w:rsidR="00365D65" w:rsidRDefault="00365D65" w:rsidP="00E154E4">
      <w:pPr>
        <w:ind w:left="-5"/>
      </w:pPr>
    </w:p>
    <w:p w14:paraId="156D5E96" w14:textId="77777777" w:rsidR="00BF3D48" w:rsidRPr="00910227" w:rsidRDefault="00BF3D48" w:rsidP="00BF3D48">
      <w:pPr>
        <w:pStyle w:val="berschrift1"/>
        <w:ind w:left="0" w:firstLine="0"/>
      </w:pPr>
      <w:r w:rsidRPr="00A1565D">
        <w:lastRenderedPageBreak/>
        <w:t xml:space="preserve">Standort </w:t>
      </w:r>
      <w:r w:rsidR="003C33CF" w:rsidRPr="00A1565D">
        <w:t>der Maßnahme</w:t>
      </w:r>
      <w:r w:rsidRPr="00910227">
        <w:t xml:space="preserve"> </w:t>
      </w:r>
    </w:p>
    <w:p w14:paraId="1FD2570B" w14:textId="77777777" w:rsidR="00091413" w:rsidRDefault="00091413" w:rsidP="00BF3D48">
      <w:pPr>
        <w:spacing w:after="0" w:line="259" w:lineRule="auto"/>
        <w:ind w:left="0" w:firstLine="0"/>
        <w:jc w:val="left"/>
      </w:pPr>
    </w:p>
    <w:p w14:paraId="61568705" w14:textId="1DCA7497" w:rsidR="00732A9C" w:rsidRDefault="00732A9C" w:rsidP="00CA1990">
      <w:pPr>
        <w:ind w:left="-5"/>
      </w:pPr>
      <w:r w:rsidRPr="00732A9C">
        <w:t xml:space="preserve">Der Standort </w:t>
      </w:r>
      <w:r>
        <w:t>der Maßnahme</w:t>
      </w:r>
      <w:r w:rsidRPr="00732A9C">
        <w:t xml:space="preserve"> ist insbesondere unter Berücksichtigung der in Anlage 3 Nr. 2.3 des UVPG aufgeführten Schutzkriterien hinsichtlich seiner besonderen ökologischen Empfindlichkeit überschlägig zu beurteilen.</w:t>
      </w:r>
    </w:p>
    <w:p w14:paraId="7E7B2F44" w14:textId="77777777" w:rsidR="00732A9C" w:rsidRDefault="00732A9C" w:rsidP="00CA1990">
      <w:pPr>
        <w:ind w:left="-5"/>
      </w:pPr>
    </w:p>
    <w:p w14:paraId="6F8981CB" w14:textId="4F86B92F" w:rsidR="00CA1990" w:rsidRPr="00CA1990" w:rsidRDefault="00CA1990" w:rsidP="00CA1990">
      <w:pPr>
        <w:ind w:left="-5"/>
      </w:pPr>
      <w:r>
        <w:t>Durch die Maßnahme sind keine Natura 2000-Gebiete i.</w:t>
      </w:r>
      <w:r w:rsidR="00130C56">
        <w:t xml:space="preserve"> </w:t>
      </w:r>
      <w:r>
        <w:t>S.</w:t>
      </w:r>
      <w:r w:rsidR="00130C56">
        <w:t xml:space="preserve"> </w:t>
      </w:r>
      <w:r>
        <w:t>d. § 7 Abs. 1 Nr. 8 Bundesnaturschutzgesetz (BNatSchG), keine Naturschutzgebiete gem. § 23 BNatSchG, keine Nationalparke und Nationale Naturmonumente gem. § 24 BNatSchG sowie keine Biosphärenreservate und Landschaftsschutzgebiete gem. §§ 25, 26 BNatSchG betroffen (Nr. 2.3.1 - 2.3.4 der Anlage 3 zum UVPG). Es befinden sich keine Naturdenkmäler i.</w:t>
      </w:r>
      <w:r w:rsidR="00130C56">
        <w:t xml:space="preserve"> </w:t>
      </w:r>
      <w:r>
        <w:t>S.</w:t>
      </w:r>
      <w:r w:rsidR="00130C56">
        <w:t xml:space="preserve"> </w:t>
      </w:r>
      <w:r>
        <w:t>d. § 28 BNatSchG, keine geschützten Landschaftsbestandteile (einschließlich Alleen) gem. § 29 BNatSchG sowie keine gesetzlich geschützten Biotope gem. § 30 BNatSchG im Bereich des Vorhabens (Nr. 2.3.5 - 2.3.7 der Anlage 3 zum UVPG).</w:t>
      </w:r>
    </w:p>
    <w:p w14:paraId="4145881C" w14:textId="77777777" w:rsidR="00091413" w:rsidRDefault="00091413" w:rsidP="00BF3D48">
      <w:pPr>
        <w:spacing w:after="0" w:line="259" w:lineRule="auto"/>
        <w:ind w:left="0" w:firstLine="0"/>
        <w:jc w:val="left"/>
      </w:pPr>
    </w:p>
    <w:p w14:paraId="238377C2" w14:textId="5905A495" w:rsidR="00BF3D48" w:rsidRPr="00910227" w:rsidRDefault="00BF3D48" w:rsidP="00BF3D48">
      <w:pPr>
        <w:ind w:left="-5"/>
      </w:pPr>
      <w:r w:rsidRPr="00A1565D">
        <w:t>Wasserschutzgebiete nach § 51 WHG, Heilquellenschutzgebiet</w:t>
      </w:r>
      <w:r w:rsidR="0002130C" w:rsidRPr="00A1565D">
        <w:t>e</w:t>
      </w:r>
      <w:r w:rsidRPr="00A1565D">
        <w:t xml:space="preserve"> nach § 53 Abs. </w:t>
      </w:r>
      <w:r w:rsidR="00091413" w:rsidRPr="00A1565D">
        <w:t>4</w:t>
      </w:r>
      <w:r w:rsidRPr="00A1565D">
        <w:t xml:space="preserve"> WHG sowie Risikogebiete nach § 73 Abs. 1 WHG und Überschwemmungsgebiete</w:t>
      </w:r>
      <w:r>
        <w:t xml:space="preserve"> nach </w:t>
      </w:r>
      <w:r w:rsidRPr="00910227">
        <w:t xml:space="preserve">§ 76 Abs. 1 WHG sind nicht betroffen. </w:t>
      </w:r>
      <w:r w:rsidR="009B04C4">
        <w:t>(Nr. 2.3.8 der Anlage 3 zum UVPG)</w:t>
      </w:r>
    </w:p>
    <w:p w14:paraId="0596224D" w14:textId="38A2119D" w:rsidR="00BF3D48" w:rsidRDefault="00BF3D48" w:rsidP="00BF3D48">
      <w:pPr>
        <w:spacing w:after="0" w:line="259" w:lineRule="auto"/>
        <w:ind w:left="0" w:firstLine="0"/>
        <w:jc w:val="left"/>
      </w:pPr>
    </w:p>
    <w:p w14:paraId="3C8A88B4" w14:textId="7481C4D5" w:rsidR="009B04C4" w:rsidRDefault="009B04C4" w:rsidP="009B04C4">
      <w:pPr>
        <w:spacing w:after="9" w:line="267" w:lineRule="auto"/>
        <w:ind w:left="-7" w:hanging="8"/>
      </w:pPr>
      <w:r w:rsidRPr="00180ED7">
        <w:t xml:space="preserve">Gebiete entsprechend der Nr. 2.3.9 der Anlage 3 zum UVPG liegen nicht vor. </w:t>
      </w:r>
    </w:p>
    <w:p w14:paraId="2A81C74B" w14:textId="77777777" w:rsidR="009B04C4" w:rsidRPr="00910227" w:rsidRDefault="009B04C4" w:rsidP="00BF3D48">
      <w:pPr>
        <w:spacing w:after="0" w:line="259" w:lineRule="auto"/>
        <w:ind w:left="0" w:firstLine="0"/>
        <w:jc w:val="left"/>
      </w:pPr>
    </w:p>
    <w:p w14:paraId="6BAE88C3" w14:textId="7AE78C2F" w:rsidR="00BF3D48" w:rsidRPr="00910227" w:rsidRDefault="00BF3D48" w:rsidP="00BF3D48">
      <w:pPr>
        <w:ind w:left="-5"/>
      </w:pPr>
      <w:r w:rsidRPr="0054498B">
        <w:t>Das Gebiet hat keine hohe Bevölkerungsdichte, Baudenkmäler oder Bodendenkmäler. Denkmalverdachtsflächen sind nicht erkennbar.</w:t>
      </w:r>
      <w:r w:rsidRPr="00910227">
        <w:t xml:space="preserve"> </w:t>
      </w:r>
      <w:r w:rsidR="009B04C4">
        <w:t>(Nr. 2.3.10 - 2.3.11 der Anlage 3 zum UVPG)</w:t>
      </w:r>
      <w:r w:rsidR="00732A9C">
        <w:t>.</w:t>
      </w:r>
    </w:p>
    <w:p w14:paraId="21C181CD" w14:textId="77777777" w:rsidR="00BF3D48" w:rsidRDefault="00BF3D48" w:rsidP="00BF3D48">
      <w:pPr>
        <w:spacing w:after="0" w:line="259" w:lineRule="auto"/>
        <w:ind w:left="0" w:firstLine="0"/>
        <w:jc w:val="left"/>
      </w:pPr>
      <w:r w:rsidRPr="00910227">
        <w:t xml:space="preserve"> </w:t>
      </w:r>
    </w:p>
    <w:p w14:paraId="179D4AC0" w14:textId="77777777" w:rsidR="00BF3D48" w:rsidRPr="00910227" w:rsidRDefault="00BF3D48" w:rsidP="00BF3D48">
      <w:pPr>
        <w:spacing w:after="0" w:line="259" w:lineRule="auto"/>
        <w:ind w:left="0" w:firstLine="0"/>
        <w:jc w:val="left"/>
      </w:pPr>
    </w:p>
    <w:p w14:paraId="084960D9" w14:textId="77777777" w:rsidR="00BF3D48" w:rsidRPr="00910227" w:rsidRDefault="00BF3D48" w:rsidP="00BF3D48">
      <w:pPr>
        <w:pStyle w:val="berschrift1"/>
        <w:ind w:left="284" w:hanging="284"/>
      </w:pPr>
      <w:r w:rsidRPr="00910227">
        <w:t xml:space="preserve">Art und Merkmale möglicher Auswirkungen </w:t>
      </w:r>
    </w:p>
    <w:p w14:paraId="0215280C" w14:textId="77777777" w:rsidR="00BF3D48" w:rsidRPr="00910227" w:rsidRDefault="00BF3D48" w:rsidP="00BF3D48">
      <w:pPr>
        <w:spacing w:after="0" w:line="259" w:lineRule="auto"/>
        <w:ind w:left="0" w:firstLine="0"/>
        <w:jc w:val="left"/>
      </w:pPr>
      <w:r w:rsidRPr="00910227">
        <w:t xml:space="preserve"> </w:t>
      </w:r>
    </w:p>
    <w:p w14:paraId="00AE0538" w14:textId="77777777" w:rsidR="00BF3D48" w:rsidRPr="00910227" w:rsidRDefault="00BF3D48" w:rsidP="00BF3D48">
      <w:pPr>
        <w:ind w:left="-5"/>
      </w:pPr>
      <w:r w:rsidRPr="00910227">
        <w:t xml:space="preserve">Während der Bauarbeiten können zeitlich begrenzte Lärmemissionen auftreten, ansonsten sind keine zusätzlichen Emissionen durch die Maßnahme zu erwarten. </w:t>
      </w:r>
      <w:r>
        <w:t xml:space="preserve">Gegebenenfalls kann es bei Ableitungen von Oberflächenwasser während der Bauzeit </w:t>
      </w:r>
      <w:r w:rsidR="00BE7508">
        <w:t xml:space="preserve">zu </w:t>
      </w:r>
      <w:r>
        <w:t>Eintrag von Erdsediment in den weiteren Grabenlauf und an der Einleitungsstelle in die Abens kommen.</w:t>
      </w:r>
    </w:p>
    <w:p w14:paraId="2F0AD2F2" w14:textId="77777777" w:rsidR="004B092D" w:rsidRDefault="004B092D" w:rsidP="00BF3D48">
      <w:pPr>
        <w:spacing w:after="0" w:line="259" w:lineRule="auto"/>
        <w:ind w:left="0" w:firstLine="0"/>
        <w:jc w:val="left"/>
      </w:pPr>
    </w:p>
    <w:p w14:paraId="4D4B4EB8" w14:textId="77777777" w:rsidR="004B092D" w:rsidRPr="00CA1990" w:rsidRDefault="004B092D" w:rsidP="00BF3D48">
      <w:pPr>
        <w:spacing w:after="0" w:line="259" w:lineRule="auto"/>
        <w:ind w:left="0" w:firstLine="0"/>
        <w:jc w:val="left"/>
      </w:pPr>
      <w:r w:rsidRPr="00910227">
        <w:t>Die oben genannten Auswirkungen sind aufgrund des begrenzten</w:t>
      </w:r>
      <w:r>
        <w:t xml:space="preserve"> Umfangs und des </w:t>
      </w:r>
      <w:r w:rsidRPr="00CA1990">
        <w:t>zeitlichen Rahmens als nicht erheblich im Sinne des UVPG einzustufen.</w:t>
      </w:r>
    </w:p>
    <w:p w14:paraId="5D17DA79" w14:textId="77777777" w:rsidR="004B092D" w:rsidRPr="00CA1990" w:rsidRDefault="004B092D" w:rsidP="00BF3D48">
      <w:pPr>
        <w:spacing w:after="0" w:line="259" w:lineRule="auto"/>
        <w:ind w:left="0" w:firstLine="0"/>
        <w:jc w:val="left"/>
      </w:pPr>
    </w:p>
    <w:p w14:paraId="77252C38" w14:textId="6516DDA5" w:rsidR="00BF3D48" w:rsidRPr="00CA1990" w:rsidRDefault="003C33CF" w:rsidP="00BF3D48">
      <w:pPr>
        <w:spacing w:after="0" w:line="259" w:lineRule="auto"/>
        <w:ind w:left="0" w:firstLine="0"/>
        <w:jc w:val="left"/>
      </w:pPr>
      <w:r w:rsidRPr="00CA1990">
        <w:t xml:space="preserve">Die Abflussverhältnisse verändern sich durch die geplante Verrohrung nicht, da </w:t>
      </w:r>
      <w:r w:rsidR="00130C56">
        <w:t>i</w:t>
      </w:r>
      <w:r w:rsidRPr="00CA1990">
        <w:t>m Bereich der Grundstückszufahrt bereits zwei Rohre DN 600 als Straßendurchlass Richtung Abens vorhanden sind.</w:t>
      </w:r>
    </w:p>
    <w:p w14:paraId="681E5F7F" w14:textId="77777777" w:rsidR="003C33CF" w:rsidRPr="00CA1990" w:rsidRDefault="003C33CF" w:rsidP="00BF3D48">
      <w:pPr>
        <w:spacing w:after="0" w:line="259" w:lineRule="auto"/>
        <w:ind w:left="0" w:firstLine="0"/>
        <w:jc w:val="left"/>
      </w:pPr>
    </w:p>
    <w:p w14:paraId="70426E6A" w14:textId="3334FCE4" w:rsidR="003C33CF" w:rsidRPr="00CA1990" w:rsidRDefault="003C33CF" w:rsidP="00BF3D48">
      <w:pPr>
        <w:spacing w:after="0" w:line="259" w:lineRule="auto"/>
        <w:ind w:left="0" w:firstLine="0"/>
        <w:jc w:val="left"/>
      </w:pPr>
      <w:r w:rsidRPr="00CA1990">
        <w:t>Di</w:t>
      </w:r>
      <w:r w:rsidR="00A01BEE">
        <w:t>e Verfügbarkeit und Qualität der natürlichen Ressource</w:t>
      </w:r>
      <w:r w:rsidRPr="00CA1990">
        <w:t xml:space="preserve"> Wasser wird nicht beeinflusst. </w:t>
      </w:r>
    </w:p>
    <w:p w14:paraId="3F92CC33" w14:textId="77777777" w:rsidR="003C33CF" w:rsidRPr="00CA1990" w:rsidRDefault="003C33CF" w:rsidP="00BF3D48">
      <w:pPr>
        <w:spacing w:after="0" w:line="259" w:lineRule="auto"/>
        <w:ind w:left="0" w:firstLine="0"/>
        <w:jc w:val="left"/>
      </w:pPr>
    </w:p>
    <w:p w14:paraId="7DB08562" w14:textId="77777777" w:rsidR="00BF3D48" w:rsidRPr="00CA1990" w:rsidRDefault="00BF3D48" w:rsidP="00BF3D48">
      <w:pPr>
        <w:ind w:left="-5"/>
      </w:pPr>
      <w:r w:rsidRPr="00CA1990">
        <w:t xml:space="preserve">Erhebliche, nachteilige Auswirkungen auf die Belange des Naturschutzes, der Landschaftspflege sowie der Wasserwirtschaft sind durch </w:t>
      </w:r>
      <w:r w:rsidR="004B092D" w:rsidRPr="00CA1990">
        <w:t>die Maßnahme</w:t>
      </w:r>
      <w:r w:rsidRPr="00CA1990">
        <w:t xml:space="preserve"> nicht zu erwarten. </w:t>
      </w:r>
    </w:p>
    <w:p w14:paraId="77F9FE07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  <w:r w:rsidRPr="00CA1990">
        <w:lastRenderedPageBreak/>
        <w:t xml:space="preserve"> </w:t>
      </w:r>
    </w:p>
    <w:p w14:paraId="4C935571" w14:textId="77777777" w:rsidR="00BF3D48" w:rsidRPr="00CA1990" w:rsidRDefault="00BF3D48" w:rsidP="00BF3D48">
      <w:pPr>
        <w:spacing w:after="0" w:line="259" w:lineRule="auto"/>
        <w:ind w:left="0" w:firstLine="0"/>
        <w:jc w:val="left"/>
      </w:pPr>
      <w:r w:rsidRPr="00CA1990">
        <w:t xml:space="preserve"> </w:t>
      </w:r>
    </w:p>
    <w:p w14:paraId="4B41B67A" w14:textId="77777777" w:rsidR="00BF3D48" w:rsidRPr="00BF3D48" w:rsidRDefault="004B092D" w:rsidP="00BF3D48">
      <w:pPr>
        <w:ind w:left="-5"/>
      </w:pPr>
      <w:r w:rsidRPr="00CA1990">
        <w:rPr>
          <w:b/>
        </w:rPr>
        <w:t xml:space="preserve">Die </w:t>
      </w:r>
      <w:r w:rsidR="00BF3D48" w:rsidRPr="00CA1990">
        <w:rPr>
          <w:b/>
        </w:rPr>
        <w:t xml:space="preserve">allgemeine Vorprüfung </w:t>
      </w:r>
      <w:r w:rsidRPr="00CA1990">
        <w:rPr>
          <w:b/>
        </w:rPr>
        <w:t xml:space="preserve">hat ergeben, </w:t>
      </w:r>
      <w:r w:rsidR="00BF3D48" w:rsidRPr="00CA1990">
        <w:rPr>
          <w:b/>
        </w:rPr>
        <w:t xml:space="preserve">dass durch </w:t>
      </w:r>
      <w:r w:rsidRPr="00CA1990">
        <w:rPr>
          <w:b/>
        </w:rPr>
        <w:t>die Maßnahme</w:t>
      </w:r>
      <w:r w:rsidR="00BF3D48" w:rsidRPr="00CA1990">
        <w:rPr>
          <w:b/>
        </w:rPr>
        <w:t xml:space="preserve"> keine erheblichen, nachteiligen Umweltauswirkungen zu erwarten sind, welche nach § 25 Abs. 2 UVPG bei der Zulassungsentscheidung zu berücksichtigen wären. Es besteht demnach </w:t>
      </w:r>
      <w:r w:rsidR="00750FFF" w:rsidRPr="00CA1990">
        <w:rPr>
          <w:b/>
        </w:rPr>
        <w:t xml:space="preserve">gemäß § 7 Abs. 1 UVPG </w:t>
      </w:r>
      <w:r w:rsidR="00BF3D48" w:rsidRPr="00CA1990">
        <w:rPr>
          <w:b/>
        </w:rPr>
        <w:t>keine UVP-Pflicht.</w:t>
      </w:r>
    </w:p>
    <w:p w14:paraId="33024BC6" w14:textId="77777777" w:rsidR="00BF3D48" w:rsidRDefault="00BF3D48" w:rsidP="00947ECE">
      <w:pPr>
        <w:spacing w:after="0" w:line="259" w:lineRule="auto"/>
        <w:ind w:left="0" w:firstLine="0"/>
        <w:jc w:val="left"/>
      </w:pPr>
    </w:p>
    <w:p w14:paraId="7A21C285" w14:textId="77777777" w:rsidR="00BF3D48" w:rsidRPr="0072748F" w:rsidRDefault="00BF3D48" w:rsidP="00BF3D48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Diese Feststellung – in einem gesonderten Aktenvermerk festgehalten – wird hiermit gemäß § 5 Abs. 2 UVPG bekanntgemacht. Sie ist nicht selbständig anfechtbar (§ 5 Abs. 3 Satz 1 UVPG).</w:t>
      </w:r>
    </w:p>
    <w:p w14:paraId="7C304F1D" w14:textId="3941FC67" w:rsidR="00947ECE" w:rsidRDefault="00947ECE" w:rsidP="00947ECE">
      <w:pPr>
        <w:spacing w:after="0" w:line="259" w:lineRule="auto"/>
        <w:ind w:left="0" w:firstLine="0"/>
        <w:jc w:val="left"/>
      </w:pPr>
      <w:r>
        <w:t xml:space="preserve"> </w:t>
      </w:r>
    </w:p>
    <w:p w14:paraId="337CBFC1" w14:textId="77777777" w:rsidR="00130C56" w:rsidRDefault="00130C56" w:rsidP="00947ECE">
      <w:pPr>
        <w:spacing w:after="0" w:line="259" w:lineRule="auto"/>
        <w:ind w:left="0" w:firstLine="0"/>
        <w:jc w:val="left"/>
      </w:pPr>
    </w:p>
    <w:p w14:paraId="645813D4" w14:textId="001ED87B" w:rsidR="00947ECE" w:rsidRDefault="00947ECE" w:rsidP="00750FFF">
      <w:pPr>
        <w:spacing w:after="0" w:line="259" w:lineRule="auto"/>
        <w:ind w:left="0" w:firstLine="0"/>
        <w:jc w:val="left"/>
      </w:pPr>
      <w:r>
        <w:t xml:space="preserve">Kelheim, </w:t>
      </w:r>
      <w:r w:rsidR="004B092D">
        <w:t>30.08</w:t>
      </w:r>
      <w:r>
        <w:t xml:space="preserve">.2023 </w:t>
      </w:r>
    </w:p>
    <w:p w14:paraId="21FD9571" w14:textId="77777777" w:rsidR="00947ECE" w:rsidRDefault="00947ECE" w:rsidP="00947ECE">
      <w:pPr>
        <w:ind w:left="-5"/>
      </w:pPr>
      <w:r>
        <w:t xml:space="preserve">Landratsamt </w:t>
      </w:r>
    </w:p>
    <w:p w14:paraId="185AD955" w14:textId="77777777" w:rsidR="00947ECE" w:rsidRDefault="00947ECE" w:rsidP="00947ECE">
      <w:pPr>
        <w:spacing w:after="0" w:line="259" w:lineRule="auto"/>
        <w:ind w:left="0" w:firstLine="0"/>
        <w:jc w:val="left"/>
      </w:pPr>
      <w:r>
        <w:t xml:space="preserve"> </w:t>
      </w:r>
    </w:p>
    <w:p w14:paraId="70505E14" w14:textId="77777777" w:rsidR="00947ECE" w:rsidRDefault="00947ECE" w:rsidP="00947ECE">
      <w:pPr>
        <w:spacing w:after="0" w:line="259" w:lineRule="auto"/>
        <w:ind w:left="0" w:firstLine="0"/>
        <w:jc w:val="left"/>
      </w:pPr>
      <w:r>
        <w:t xml:space="preserve"> </w:t>
      </w:r>
    </w:p>
    <w:p w14:paraId="56361B0D" w14:textId="09236622" w:rsidR="00947ECE" w:rsidRDefault="00947ECE" w:rsidP="00947ECE">
      <w:pPr>
        <w:spacing w:after="0" w:line="259" w:lineRule="auto"/>
        <w:ind w:left="0" w:firstLine="0"/>
        <w:jc w:val="left"/>
      </w:pPr>
      <w:bookmarkStart w:id="0" w:name="_GoBack"/>
      <w:bookmarkEnd w:id="0"/>
    </w:p>
    <w:p w14:paraId="74B8B03D" w14:textId="77777777" w:rsidR="004B092D" w:rsidRDefault="00947ECE" w:rsidP="00BF3D48">
      <w:pPr>
        <w:ind w:left="-5" w:right="6133"/>
      </w:pPr>
      <w:r>
        <w:t xml:space="preserve">gez. </w:t>
      </w:r>
    </w:p>
    <w:p w14:paraId="6C4E114A" w14:textId="77777777" w:rsidR="003F0609" w:rsidRDefault="00947ECE" w:rsidP="00BF3D48">
      <w:pPr>
        <w:ind w:left="-5" w:right="6133"/>
      </w:pPr>
      <w:r>
        <w:t xml:space="preserve">Ferch </w:t>
      </w:r>
    </w:p>
    <w:p w14:paraId="09FA2AEA" w14:textId="77777777" w:rsidR="004B092D" w:rsidRPr="00947ECE" w:rsidRDefault="00750FFF" w:rsidP="00BF3D48">
      <w:pPr>
        <w:ind w:left="-5" w:right="6133"/>
      </w:pPr>
      <w:r>
        <w:t>Abteilungsleiter</w:t>
      </w:r>
    </w:p>
    <w:sectPr w:rsidR="004B092D" w:rsidRPr="00947ECE">
      <w:pgSz w:w="11906" w:h="16838"/>
      <w:pgMar w:top="1466" w:right="1413" w:bottom="151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B348" w14:textId="77777777" w:rsidR="000D7037" w:rsidRDefault="000D7037" w:rsidP="00BF3D48">
      <w:pPr>
        <w:spacing w:after="0" w:line="240" w:lineRule="auto"/>
      </w:pPr>
      <w:r>
        <w:separator/>
      </w:r>
    </w:p>
  </w:endnote>
  <w:endnote w:type="continuationSeparator" w:id="0">
    <w:p w14:paraId="794312F4" w14:textId="77777777" w:rsidR="000D7037" w:rsidRDefault="000D7037" w:rsidP="00B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DE3A" w14:textId="77777777" w:rsidR="000D7037" w:rsidRDefault="000D7037" w:rsidP="00BF3D48">
      <w:pPr>
        <w:spacing w:after="0" w:line="240" w:lineRule="auto"/>
      </w:pPr>
      <w:r>
        <w:separator/>
      </w:r>
    </w:p>
  </w:footnote>
  <w:footnote w:type="continuationSeparator" w:id="0">
    <w:p w14:paraId="14732F6C" w14:textId="77777777" w:rsidR="000D7037" w:rsidRDefault="000D7037" w:rsidP="00BF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BF2"/>
    <w:multiLevelType w:val="hybridMultilevel"/>
    <w:tmpl w:val="24AC2EF0"/>
    <w:lvl w:ilvl="0" w:tplc="80F25138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D1398"/>
    <w:multiLevelType w:val="hybridMultilevel"/>
    <w:tmpl w:val="DCF09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893"/>
    <w:multiLevelType w:val="hybridMultilevel"/>
    <w:tmpl w:val="3A3211E0"/>
    <w:lvl w:ilvl="0" w:tplc="81AC0ACE">
      <w:start w:val="13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039D"/>
    <w:multiLevelType w:val="hybridMultilevel"/>
    <w:tmpl w:val="7EDA11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FF14D6"/>
    <w:multiLevelType w:val="hybridMultilevel"/>
    <w:tmpl w:val="F3D82628"/>
    <w:lvl w:ilvl="0" w:tplc="81AC0ACE">
      <w:start w:val="13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760D4"/>
    <w:multiLevelType w:val="hybridMultilevel"/>
    <w:tmpl w:val="EB00FFEA"/>
    <w:lvl w:ilvl="0" w:tplc="5D6ED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71F4"/>
    <w:multiLevelType w:val="hybridMultilevel"/>
    <w:tmpl w:val="21620BEE"/>
    <w:lvl w:ilvl="0" w:tplc="8E607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2"/>
    <w:rsid w:val="0002130C"/>
    <w:rsid w:val="00091413"/>
    <w:rsid w:val="000D7037"/>
    <w:rsid w:val="00113D78"/>
    <w:rsid w:val="00130C56"/>
    <w:rsid w:val="00142951"/>
    <w:rsid w:val="00146CA3"/>
    <w:rsid w:val="001523FC"/>
    <w:rsid w:val="00154609"/>
    <w:rsid w:val="00194298"/>
    <w:rsid w:val="00200BD1"/>
    <w:rsid w:val="00212492"/>
    <w:rsid w:val="002213AC"/>
    <w:rsid w:val="002A7F2C"/>
    <w:rsid w:val="002F31BA"/>
    <w:rsid w:val="00351276"/>
    <w:rsid w:val="00365D65"/>
    <w:rsid w:val="00372451"/>
    <w:rsid w:val="0037357F"/>
    <w:rsid w:val="003C33CF"/>
    <w:rsid w:val="003E5B5E"/>
    <w:rsid w:val="003F0609"/>
    <w:rsid w:val="004B092D"/>
    <w:rsid w:val="004D1B1B"/>
    <w:rsid w:val="00502304"/>
    <w:rsid w:val="00527F46"/>
    <w:rsid w:val="00532CF0"/>
    <w:rsid w:val="0054498B"/>
    <w:rsid w:val="00582D45"/>
    <w:rsid w:val="005D0D9E"/>
    <w:rsid w:val="00654F07"/>
    <w:rsid w:val="006D0B96"/>
    <w:rsid w:val="0071208E"/>
    <w:rsid w:val="00732A9C"/>
    <w:rsid w:val="00750FFF"/>
    <w:rsid w:val="00781347"/>
    <w:rsid w:val="00794A39"/>
    <w:rsid w:val="007B53E2"/>
    <w:rsid w:val="007D6326"/>
    <w:rsid w:val="007E51EA"/>
    <w:rsid w:val="00822A4F"/>
    <w:rsid w:val="00824617"/>
    <w:rsid w:val="008C1A17"/>
    <w:rsid w:val="00916605"/>
    <w:rsid w:val="00947ECE"/>
    <w:rsid w:val="009502C6"/>
    <w:rsid w:val="0095117D"/>
    <w:rsid w:val="00964C0B"/>
    <w:rsid w:val="00972F27"/>
    <w:rsid w:val="0097684F"/>
    <w:rsid w:val="00984000"/>
    <w:rsid w:val="009B04C4"/>
    <w:rsid w:val="009B466D"/>
    <w:rsid w:val="009D73E3"/>
    <w:rsid w:val="009E2B15"/>
    <w:rsid w:val="00A01BEE"/>
    <w:rsid w:val="00A1565D"/>
    <w:rsid w:val="00A22AF2"/>
    <w:rsid w:val="00A73D65"/>
    <w:rsid w:val="00A85F9F"/>
    <w:rsid w:val="00AD5943"/>
    <w:rsid w:val="00B34187"/>
    <w:rsid w:val="00B362CA"/>
    <w:rsid w:val="00B3693B"/>
    <w:rsid w:val="00B44C9C"/>
    <w:rsid w:val="00B46EB8"/>
    <w:rsid w:val="00B72784"/>
    <w:rsid w:val="00B83DD1"/>
    <w:rsid w:val="00BB4DE6"/>
    <w:rsid w:val="00BE7508"/>
    <w:rsid w:val="00BF2750"/>
    <w:rsid w:val="00BF3D48"/>
    <w:rsid w:val="00C35888"/>
    <w:rsid w:val="00CA1990"/>
    <w:rsid w:val="00CF5949"/>
    <w:rsid w:val="00D02EC4"/>
    <w:rsid w:val="00DB5FFD"/>
    <w:rsid w:val="00E05F48"/>
    <w:rsid w:val="00E154E4"/>
    <w:rsid w:val="00E82F6B"/>
    <w:rsid w:val="00EE06DA"/>
    <w:rsid w:val="00EE3C7C"/>
    <w:rsid w:val="00F017B0"/>
    <w:rsid w:val="00F0554C"/>
    <w:rsid w:val="00F1285D"/>
    <w:rsid w:val="00F925AA"/>
    <w:rsid w:val="00FD1D77"/>
    <w:rsid w:val="00FF28E9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ACC"/>
  <w15:chartTrackingRefBased/>
  <w15:docId w15:val="{7CEB1CA7-D3D5-4C59-BFB6-5602998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ECE"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947ECE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000000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AF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B15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B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7F2C"/>
    <w:pPr>
      <w:spacing w:after="0" w:line="240" w:lineRule="auto"/>
      <w:ind w:left="720" w:firstLine="0"/>
      <w:jc w:val="left"/>
    </w:pPr>
    <w:rPr>
      <w:rFonts w:ascii="Calibri" w:eastAsiaTheme="minorHAnsi" w:hAnsi="Calibri" w:cs="Calibri"/>
      <w:color w:val="auto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ECE"/>
    <w:rPr>
      <w:rFonts w:ascii="Verdana" w:eastAsia="Verdana" w:hAnsi="Verdana" w:cs="Verdana"/>
      <w:color w:val="000000"/>
      <w:u w:val="single" w:color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D48"/>
    <w:rPr>
      <w:rFonts w:ascii="Verdana" w:eastAsia="Verdana" w:hAnsi="Verdana" w:cs="Verdana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D48"/>
    <w:rPr>
      <w:rFonts w:ascii="Verdana" w:eastAsia="Verdana" w:hAnsi="Verdana" w:cs="Verdana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3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3CF"/>
    <w:rPr>
      <w:rFonts w:ascii="Verdana" w:eastAsia="Verdana" w:hAnsi="Verdana" w:cs="Verdana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3CF"/>
    <w:rPr>
      <w:rFonts w:ascii="Verdana" w:eastAsia="Verdana" w:hAnsi="Verdana" w:cs="Verdana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B8F2-DCC3-446C-8665-5B346944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Kelheim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Seufert Thorsten</dc:creator>
  <cp:keywords/>
  <dc:description/>
  <cp:lastModifiedBy>Ferch Michael</cp:lastModifiedBy>
  <cp:revision>2</cp:revision>
  <cp:lastPrinted>2023-08-24T06:43:00Z</cp:lastPrinted>
  <dcterms:created xsi:type="dcterms:W3CDTF">2023-08-30T14:04:00Z</dcterms:created>
  <dcterms:modified xsi:type="dcterms:W3CDTF">2023-08-30T14:04:00Z</dcterms:modified>
</cp:coreProperties>
</file>