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0" w:rsidRDefault="00C22AF0" w:rsidP="003F067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9825F4" w:rsidRPr="00C22AF0" w:rsidRDefault="00B405E2" w:rsidP="003F067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22AF0">
        <w:rPr>
          <w:rFonts w:ascii="Arial" w:hAnsi="Arial" w:cs="Arial"/>
          <w:b/>
          <w:sz w:val="28"/>
          <w:szCs w:val="32"/>
        </w:rPr>
        <w:t>Öffentliche Bekanntmachung</w:t>
      </w:r>
    </w:p>
    <w:p w:rsidR="00B405E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F49" w:rsidRDefault="00553F49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F49" w:rsidRPr="00C22AF0" w:rsidRDefault="00553F49" w:rsidP="00C22AF0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</w:p>
    <w:p w:rsidR="00C22AF0" w:rsidRPr="00C22AF0" w:rsidRDefault="00C22AF0" w:rsidP="00C22AF0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b/>
          <w:color w:val="262626" w:themeColor="text1" w:themeTint="D9"/>
          <w:sz w:val="21"/>
          <w:szCs w:val="21"/>
        </w:rPr>
        <w:t>Vollzug der Wassergesetze;</w:t>
      </w:r>
    </w:p>
    <w:p w:rsidR="00A93BC9" w:rsidRPr="00A93BC9" w:rsidRDefault="00A93BC9" w:rsidP="00A93BC9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A93BC9">
        <w:rPr>
          <w:rFonts w:ascii="Arial" w:hAnsi="Arial" w:cs="Arial"/>
          <w:b/>
          <w:color w:val="262626" w:themeColor="text1" w:themeTint="D9"/>
          <w:sz w:val="21"/>
          <w:szCs w:val="21"/>
        </w:rPr>
        <w:t>Betrieb der Wasserkraftanlage „Neumühle“ auf dem Grundstück Fl.-Nr. 9939/0 der Gemeinde Aubstadt, Gemarkung Aubstadt, durch Herrn Karlheinz Stumpf, Neumühle 1, 97633 Aubstadt</w:t>
      </w:r>
    </w:p>
    <w:p w:rsidR="00784FB2" w:rsidRDefault="00784FB2" w:rsidP="00C22AF0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</w:p>
    <w:p w:rsidR="00553F49" w:rsidRPr="00C22AF0" w:rsidRDefault="00553F49" w:rsidP="00553F49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b/>
          <w:color w:val="262626" w:themeColor="text1" w:themeTint="D9"/>
          <w:sz w:val="21"/>
          <w:szCs w:val="21"/>
        </w:rPr>
        <w:t>Az. 4.2.3-64</w:t>
      </w:r>
      <w:r w:rsidR="00605564" w:rsidRPr="00C22AF0">
        <w:rPr>
          <w:rFonts w:ascii="Arial" w:hAnsi="Arial" w:cs="Arial"/>
          <w:b/>
          <w:color w:val="262626" w:themeColor="text1" w:themeTint="D9"/>
          <w:sz w:val="21"/>
          <w:szCs w:val="21"/>
        </w:rPr>
        <w:t>1</w:t>
      </w:r>
      <w:r w:rsidRPr="00C22AF0">
        <w:rPr>
          <w:rFonts w:ascii="Arial" w:hAnsi="Arial" w:cs="Arial"/>
          <w:b/>
          <w:color w:val="262626" w:themeColor="text1" w:themeTint="D9"/>
          <w:sz w:val="21"/>
          <w:szCs w:val="21"/>
        </w:rPr>
        <w:t>1</w:t>
      </w:r>
      <w:r w:rsidR="0013546E">
        <w:rPr>
          <w:rFonts w:ascii="Arial" w:hAnsi="Arial" w:cs="Arial"/>
          <w:b/>
          <w:color w:val="262626" w:themeColor="text1" w:themeTint="D9"/>
          <w:sz w:val="21"/>
          <w:szCs w:val="21"/>
        </w:rPr>
        <w:t>-</w:t>
      </w:r>
      <w:r w:rsidR="00C22AF0" w:rsidRPr="00C22AF0">
        <w:rPr>
          <w:rFonts w:ascii="Arial" w:hAnsi="Arial" w:cs="Arial"/>
          <w:b/>
          <w:color w:val="262626" w:themeColor="text1" w:themeTint="D9"/>
          <w:sz w:val="21"/>
          <w:szCs w:val="21"/>
        </w:rPr>
        <w:t>64</w:t>
      </w:r>
      <w:r w:rsidR="00A93BC9">
        <w:rPr>
          <w:rFonts w:ascii="Arial" w:hAnsi="Arial" w:cs="Arial"/>
          <w:b/>
          <w:color w:val="262626" w:themeColor="text1" w:themeTint="D9"/>
          <w:sz w:val="21"/>
          <w:szCs w:val="21"/>
        </w:rPr>
        <w:t>12-1-2014/54; 6430</w:t>
      </w:r>
    </w:p>
    <w:p w:rsidR="00B405E2" w:rsidRPr="00C22AF0" w:rsidRDefault="00B405E2" w:rsidP="003F0672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</w:p>
    <w:p w:rsidR="00B405E2" w:rsidRPr="00C22AF0" w:rsidRDefault="00B405E2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553F49" w:rsidRDefault="00A93BC9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Herr Karlheinz Stumpf, Neumühle 1, 976311 Aubstadt</w:t>
      </w:r>
      <w:r w:rsidR="00C22AF0">
        <w:rPr>
          <w:rFonts w:ascii="Arial" w:hAnsi="Arial" w:cs="Arial"/>
          <w:color w:val="262626" w:themeColor="text1" w:themeTint="D9"/>
          <w:sz w:val="21"/>
          <w:szCs w:val="21"/>
        </w:rPr>
        <w:t>,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beantragte mit Schreiben vom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12</w:t>
      </w:r>
      <w:r w:rsidR="000D1F5B" w:rsidRPr="00C22AF0">
        <w:rPr>
          <w:rFonts w:ascii="Arial" w:hAnsi="Arial" w:cs="Arial"/>
          <w:color w:val="262626" w:themeColor="text1" w:themeTint="D9"/>
          <w:sz w:val="21"/>
          <w:szCs w:val="21"/>
        </w:rPr>
        <w:t>.</w:t>
      </w:r>
      <w:r>
        <w:rPr>
          <w:rFonts w:ascii="Arial" w:hAnsi="Arial" w:cs="Arial"/>
          <w:color w:val="262626" w:themeColor="text1" w:themeTint="D9"/>
          <w:sz w:val="21"/>
          <w:szCs w:val="21"/>
        </w:rPr>
        <w:t>12</w:t>
      </w:r>
      <w:r w:rsidR="000D1F5B" w:rsidRPr="00C22AF0">
        <w:rPr>
          <w:rFonts w:ascii="Arial" w:hAnsi="Arial" w:cs="Arial"/>
          <w:color w:val="262626" w:themeColor="text1" w:themeTint="D9"/>
          <w:sz w:val="21"/>
          <w:szCs w:val="21"/>
        </w:rPr>
        <w:t>.201</w:t>
      </w:r>
      <w:r>
        <w:rPr>
          <w:rFonts w:ascii="Arial" w:hAnsi="Arial" w:cs="Arial"/>
          <w:color w:val="262626" w:themeColor="text1" w:themeTint="D9"/>
          <w:sz w:val="21"/>
          <w:szCs w:val="21"/>
        </w:rPr>
        <w:t>3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die </w:t>
      </w:r>
      <w:r w:rsidR="0086617E">
        <w:rPr>
          <w:rFonts w:ascii="Arial" w:hAnsi="Arial" w:cs="Arial"/>
          <w:color w:val="262626" w:themeColor="text1" w:themeTint="D9"/>
          <w:sz w:val="21"/>
          <w:szCs w:val="21"/>
        </w:rPr>
        <w:t>Erteilung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der 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>wasserrechtliche</w:t>
      </w:r>
      <w:r>
        <w:rPr>
          <w:rFonts w:ascii="Arial" w:hAnsi="Arial" w:cs="Arial"/>
          <w:color w:val="262626" w:themeColor="text1" w:themeTint="D9"/>
          <w:sz w:val="21"/>
          <w:szCs w:val="21"/>
        </w:rPr>
        <w:t>n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Bewilligung</w:t>
      </w:r>
      <w:r w:rsidR="00605564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zu</w:t>
      </w:r>
      <w:r>
        <w:rPr>
          <w:rFonts w:ascii="Arial" w:hAnsi="Arial" w:cs="Arial"/>
          <w:color w:val="262626" w:themeColor="text1" w:themeTint="D9"/>
          <w:sz w:val="21"/>
          <w:szCs w:val="21"/>
        </w:rPr>
        <w:t>m Weiterb</w:t>
      </w:r>
      <w:r w:rsidR="00784FB2">
        <w:rPr>
          <w:rFonts w:ascii="Arial" w:hAnsi="Arial" w:cs="Arial"/>
          <w:color w:val="262626" w:themeColor="text1" w:themeTint="D9"/>
          <w:sz w:val="21"/>
          <w:szCs w:val="21"/>
        </w:rPr>
        <w:t xml:space="preserve">etrieb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der Wasserkraftanlage „Neumühle“</w:t>
      </w:r>
      <w:r w:rsidR="00784FB2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C22AF0">
        <w:rPr>
          <w:rFonts w:ascii="Arial" w:hAnsi="Arial" w:cs="Arial"/>
          <w:color w:val="262626" w:themeColor="text1" w:themeTint="D9"/>
          <w:sz w:val="21"/>
          <w:szCs w:val="21"/>
        </w:rPr>
        <w:t>auf de</w:t>
      </w:r>
      <w:r w:rsidR="00784FB2">
        <w:rPr>
          <w:rFonts w:ascii="Arial" w:hAnsi="Arial" w:cs="Arial"/>
          <w:color w:val="262626" w:themeColor="text1" w:themeTint="D9"/>
          <w:sz w:val="21"/>
          <w:szCs w:val="21"/>
        </w:rPr>
        <w:t>m</w:t>
      </w:r>
      <w:r w:rsid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o. g. Grundstück in der Gemarkung </w:t>
      </w:r>
      <w:r w:rsidR="00784FB2"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>
        <w:rPr>
          <w:rFonts w:ascii="Arial" w:hAnsi="Arial" w:cs="Arial"/>
          <w:color w:val="262626" w:themeColor="text1" w:themeTint="D9"/>
          <w:sz w:val="21"/>
          <w:szCs w:val="21"/>
        </w:rPr>
        <w:t>ubstadt</w:t>
      </w:r>
      <w:r w:rsidR="00553F49" w:rsidRPr="00C22AF0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553F49" w:rsidRPr="00C22AF0" w:rsidRDefault="00553F49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Für diese Maßnahme war nach </w:t>
      </w:r>
      <w:r w:rsidR="000D1F5B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§ 7 </w:t>
      </w:r>
      <w:r w:rsidR="00086D9C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Abs. 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>1</w:t>
      </w:r>
      <w:r w:rsidR="00086D9C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des Gesetzes über die Umweltverträglichkeitsprüfung (UVPG)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>,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i. d. Fassung der Bekanntmachung vom 24.02.2010 (BGBl. I S. 94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>)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>,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zuletzt geändert durch Art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ikel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2 des Gesetzes vom 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12</w:t>
      </w:r>
      <w:r w:rsidR="003C6AC8" w:rsidRPr="00C22AF0">
        <w:rPr>
          <w:rFonts w:ascii="Arial" w:hAnsi="Arial" w:cs="Arial"/>
          <w:color w:val="262626" w:themeColor="text1" w:themeTint="D9"/>
          <w:sz w:val="21"/>
          <w:szCs w:val="21"/>
        </w:rPr>
        <w:t>.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12</w:t>
      </w:r>
      <w:r w:rsidR="003C6AC8" w:rsidRPr="00C22AF0">
        <w:rPr>
          <w:rFonts w:ascii="Arial" w:hAnsi="Arial" w:cs="Arial"/>
          <w:color w:val="262626" w:themeColor="text1" w:themeTint="D9"/>
          <w:sz w:val="21"/>
          <w:szCs w:val="21"/>
        </w:rPr>
        <w:t>.201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9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(BGBl. I S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.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2513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>)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>,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i. V. m. Anlage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>n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1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und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605564" w:rsidRPr="00C22AF0">
        <w:rPr>
          <w:rFonts w:ascii="Arial" w:hAnsi="Arial" w:cs="Arial"/>
          <w:color w:val="262626" w:themeColor="text1" w:themeTint="D9"/>
          <w:sz w:val="21"/>
          <w:szCs w:val="21"/>
        </w:rPr>
        <w:t>3</w:t>
      </w:r>
      <w:r w:rsidR="00033038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zum UVPG zu prüfen, ob mögliche Umweltauswirkungen des Vorhabens die Durchführung einer Umweltverträglichkeitsprüfung notwendig machen.</w:t>
      </w: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Die </w:t>
      </w:r>
      <w:r w:rsidR="00553F49" w:rsidRPr="00C22AF0">
        <w:rPr>
          <w:rFonts w:ascii="Arial" w:hAnsi="Arial" w:cs="Arial"/>
          <w:color w:val="262626" w:themeColor="text1" w:themeTint="D9"/>
          <w:sz w:val="21"/>
          <w:szCs w:val="21"/>
        </w:rPr>
        <w:t>allgemeine</w:t>
      </w:r>
      <w:r w:rsidR="00247F53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Vorprüfung des Einzelfalls hat ergeben, dass </w:t>
      </w:r>
      <w:r w:rsidR="005169A8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keine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erhebliche</w:t>
      </w:r>
      <w:r w:rsidR="005169A8" w:rsidRPr="00C22AF0">
        <w:rPr>
          <w:rFonts w:ascii="Arial" w:hAnsi="Arial" w:cs="Arial"/>
          <w:color w:val="262626" w:themeColor="text1" w:themeTint="D9"/>
          <w:sz w:val="21"/>
          <w:szCs w:val="21"/>
        </w:rPr>
        <w:t>n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nachteilige</w:t>
      </w:r>
      <w:r w:rsidR="005169A8" w:rsidRPr="00C22AF0">
        <w:rPr>
          <w:rFonts w:ascii="Arial" w:hAnsi="Arial" w:cs="Arial"/>
          <w:color w:val="262626" w:themeColor="text1" w:themeTint="D9"/>
          <w:sz w:val="21"/>
          <w:szCs w:val="21"/>
        </w:rPr>
        <w:t>n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Umweltauswirkungen </w:t>
      </w:r>
      <w:r w:rsidR="005169A8" w:rsidRPr="00C22AF0">
        <w:rPr>
          <w:rFonts w:ascii="Arial" w:hAnsi="Arial" w:cs="Arial"/>
          <w:color w:val="262626" w:themeColor="text1" w:themeTint="D9"/>
          <w:sz w:val="21"/>
          <w:szCs w:val="21"/>
        </w:rPr>
        <w:t>z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u erwarten sind und daher eine Umweltverträglichkeitsprüfung nicht erforderlich ist.</w:t>
      </w: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247F53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Diese Feststellung 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wird hiermit 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>gemä</w:t>
      </w:r>
      <w:r w:rsidR="00086D9C" w:rsidRPr="00C22AF0">
        <w:rPr>
          <w:rFonts w:ascii="Arial" w:hAnsi="Arial" w:cs="Arial"/>
          <w:color w:val="262626" w:themeColor="text1" w:themeTint="D9"/>
          <w:sz w:val="21"/>
          <w:szCs w:val="21"/>
        </w:rPr>
        <w:t>ß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§ 5 Abs. </w:t>
      </w:r>
      <w:r w:rsidR="00086D9C" w:rsidRPr="00C22AF0">
        <w:rPr>
          <w:rFonts w:ascii="Arial" w:hAnsi="Arial" w:cs="Arial"/>
          <w:color w:val="262626" w:themeColor="text1" w:themeTint="D9"/>
          <w:sz w:val="21"/>
          <w:szCs w:val="21"/>
        </w:rPr>
        <w:t>2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UVPG bekannt gemacht. Sie ist nicht selbstständig anfechtbar, § 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5 Abs. </w:t>
      </w:r>
      <w:r w:rsidR="00086D9C" w:rsidRPr="00C22AF0">
        <w:rPr>
          <w:rFonts w:ascii="Arial" w:hAnsi="Arial" w:cs="Arial"/>
          <w:color w:val="262626" w:themeColor="text1" w:themeTint="D9"/>
          <w:sz w:val="21"/>
          <w:szCs w:val="21"/>
        </w:rPr>
        <w:t>3</w:t>
      </w:r>
      <w:r w:rsidR="00B405E2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UVPG.</w:t>
      </w: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Bad Neustadt a.</w:t>
      </w:r>
      <w:r w:rsidR="00553F49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d.</w:t>
      </w:r>
      <w:r w:rsidR="00553F49"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Saale, 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02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>.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06</w:t>
      </w:r>
      <w:r w:rsidR="00A9117C" w:rsidRPr="00C22AF0">
        <w:rPr>
          <w:rFonts w:ascii="Arial" w:hAnsi="Arial" w:cs="Arial"/>
          <w:color w:val="262626" w:themeColor="text1" w:themeTint="D9"/>
          <w:sz w:val="21"/>
          <w:szCs w:val="21"/>
        </w:rPr>
        <w:t>.20</w:t>
      </w:r>
      <w:r w:rsidR="00A93BC9">
        <w:rPr>
          <w:rFonts w:ascii="Arial" w:hAnsi="Arial" w:cs="Arial"/>
          <w:color w:val="262626" w:themeColor="text1" w:themeTint="D9"/>
          <w:sz w:val="21"/>
          <w:szCs w:val="21"/>
        </w:rPr>
        <w:t>20</w:t>
      </w:r>
    </w:p>
    <w:p w:rsidR="00B405E2" w:rsidRPr="00C22AF0" w:rsidRDefault="00B405E2" w:rsidP="003C6AC8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Landratsamt Rhön-Grabfeld</w:t>
      </w:r>
    </w:p>
    <w:p w:rsidR="00B405E2" w:rsidRPr="00C22AF0" w:rsidRDefault="00B405E2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B405E2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B405E2" w:rsidRPr="00C22AF0" w:rsidRDefault="00094E7B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g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1"/>
          <w:szCs w:val="21"/>
        </w:rPr>
        <w:t>ez.</w:t>
      </w:r>
    </w:p>
    <w:p w:rsidR="00B405E2" w:rsidRPr="00C22AF0" w:rsidRDefault="00B405E2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 xml:space="preserve">E n d r e s </w:t>
      </w:r>
    </w:p>
    <w:p w:rsidR="00B405E2" w:rsidRPr="00C22AF0" w:rsidRDefault="00553F49" w:rsidP="00B405E2">
      <w:pPr>
        <w:spacing w:after="0" w:line="240" w:lineRule="auto"/>
        <w:rPr>
          <w:rFonts w:ascii="Arial" w:hAnsi="Arial" w:cs="Arial"/>
          <w:color w:val="262626" w:themeColor="text1" w:themeTint="D9"/>
          <w:sz w:val="21"/>
          <w:szCs w:val="21"/>
        </w:rPr>
      </w:pPr>
      <w:r w:rsidRPr="00C22AF0">
        <w:rPr>
          <w:rFonts w:ascii="Arial" w:hAnsi="Arial" w:cs="Arial"/>
          <w:color w:val="262626" w:themeColor="text1" w:themeTint="D9"/>
          <w:sz w:val="21"/>
          <w:szCs w:val="21"/>
        </w:rPr>
        <w:t>Regierungsdirektor</w:t>
      </w:r>
    </w:p>
    <w:sectPr w:rsidR="00B405E2" w:rsidRPr="00C22AF0" w:rsidSect="00553F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00" w:rsidRDefault="00040400" w:rsidP="00553F49">
      <w:pPr>
        <w:spacing w:after="0" w:line="240" w:lineRule="auto"/>
      </w:pPr>
      <w:r>
        <w:separator/>
      </w:r>
    </w:p>
  </w:endnote>
  <w:endnote w:type="continuationSeparator" w:id="0">
    <w:p w:rsidR="00040400" w:rsidRDefault="00040400" w:rsidP="0055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00" w:rsidRDefault="00040400" w:rsidP="00553F49">
      <w:pPr>
        <w:spacing w:after="0" w:line="240" w:lineRule="auto"/>
      </w:pPr>
      <w:r>
        <w:separator/>
      </w:r>
    </w:p>
  </w:footnote>
  <w:footnote w:type="continuationSeparator" w:id="0">
    <w:p w:rsidR="00040400" w:rsidRDefault="00040400" w:rsidP="0055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553F49">
    <w:pPr>
      <w:pStyle w:val="Kopfzeile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C939A" wp14:editId="4DD766D7">
              <wp:simplePos x="0" y="0"/>
              <wp:positionH relativeFrom="column">
                <wp:posOffset>2418715</wp:posOffset>
              </wp:positionH>
              <wp:positionV relativeFrom="paragraph">
                <wp:posOffset>36195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7F4552" w:rsidRDefault="00553F49" w:rsidP="00553F4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93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0.45pt;margin-top:2.85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" stroked="f">
              <v:textbox>
                <w:txbxContent>
                  <w:p w:rsidR="00553F49" w:rsidRPr="007F4552" w:rsidRDefault="00553F49" w:rsidP="00553F4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2"/>
    <w:rsid w:val="00002DF9"/>
    <w:rsid w:val="00033038"/>
    <w:rsid w:val="00040400"/>
    <w:rsid w:val="00086D9C"/>
    <w:rsid w:val="00094E7B"/>
    <w:rsid w:val="000D1F5B"/>
    <w:rsid w:val="00107497"/>
    <w:rsid w:val="0013546E"/>
    <w:rsid w:val="0021600F"/>
    <w:rsid w:val="00247F53"/>
    <w:rsid w:val="003C6AC8"/>
    <w:rsid w:val="003F0672"/>
    <w:rsid w:val="004A531B"/>
    <w:rsid w:val="005169A8"/>
    <w:rsid w:val="00553F49"/>
    <w:rsid w:val="00605564"/>
    <w:rsid w:val="006E1982"/>
    <w:rsid w:val="00784FB2"/>
    <w:rsid w:val="0086617E"/>
    <w:rsid w:val="00913870"/>
    <w:rsid w:val="00941C37"/>
    <w:rsid w:val="00A33D3C"/>
    <w:rsid w:val="00A509F2"/>
    <w:rsid w:val="00A9117C"/>
    <w:rsid w:val="00A93BC9"/>
    <w:rsid w:val="00B405E2"/>
    <w:rsid w:val="00B4171F"/>
    <w:rsid w:val="00C22AF0"/>
    <w:rsid w:val="00CC3CEB"/>
    <w:rsid w:val="00DA16B5"/>
    <w:rsid w:val="00DF5499"/>
    <w:rsid w:val="00E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3B4F"/>
  <w15:docId w15:val="{B475B8C6-884E-499C-BE63-BCC93DE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53F4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53F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F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Eimer, Katharina</dc:creator>
  <cp:lastModifiedBy>Lischke, Andreas</cp:lastModifiedBy>
  <cp:revision>2</cp:revision>
  <cp:lastPrinted>2020-06-02T13:10:00Z</cp:lastPrinted>
  <dcterms:created xsi:type="dcterms:W3CDTF">2020-10-12T13:01:00Z</dcterms:created>
  <dcterms:modified xsi:type="dcterms:W3CDTF">2020-10-12T13:01:00Z</dcterms:modified>
</cp:coreProperties>
</file>