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965" w:rsidRPr="007736CF" w:rsidRDefault="007736CF" w:rsidP="0087509C">
      <w:pPr>
        <w:spacing w:after="0" w:line="240" w:lineRule="auto"/>
        <w:rPr>
          <w:rFonts w:ascii="Times New Roman" w:hAnsi="Times New Roman" w:cs="Times New Roman"/>
          <w:sz w:val="24"/>
          <w:szCs w:val="24"/>
        </w:rPr>
      </w:pPr>
      <w:r w:rsidRPr="007736CF">
        <w:rPr>
          <w:rFonts w:ascii="Times New Roman" w:hAnsi="Times New Roman" w:cs="Times New Roman"/>
          <w:sz w:val="24"/>
          <w:szCs w:val="24"/>
        </w:rPr>
        <w:t>42-170/3/2-3</w:t>
      </w:r>
      <w:r w:rsidR="006254BA">
        <w:rPr>
          <w:rFonts w:ascii="Times New Roman" w:hAnsi="Times New Roman" w:cs="Times New Roman"/>
          <w:sz w:val="24"/>
          <w:szCs w:val="24"/>
        </w:rPr>
        <w:t>5</w:t>
      </w:r>
      <w:r w:rsidR="00816077">
        <w:rPr>
          <w:rFonts w:ascii="Times New Roman" w:hAnsi="Times New Roman" w:cs="Times New Roman"/>
          <w:sz w:val="24"/>
          <w:szCs w:val="24"/>
        </w:rPr>
        <w:t>5</w:t>
      </w:r>
      <w:r w:rsidRPr="007736CF">
        <w:rPr>
          <w:rFonts w:ascii="Times New Roman" w:hAnsi="Times New Roman" w:cs="Times New Roman"/>
          <w:sz w:val="24"/>
          <w:szCs w:val="24"/>
        </w:rPr>
        <w:t>.</w:t>
      </w:r>
      <w:r w:rsidR="006254BA">
        <w:rPr>
          <w:rFonts w:ascii="Times New Roman" w:hAnsi="Times New Roman" w:cs="Times New Roman"/>
          <w:sz w:val="24"/>
          <w:szCs w:val="24"/>
        </w:rPr>
        <w:t>2</w:t>
      </w:r>
    </w:p>
    <w:p w:rsidR="007736CF" w:rsidRPr="007736CF" w:rsidRDefault="007736CF" w:rsidP="0087509C">
      <w:pPr>
        <w:spacing w:after="0" w:line="240" w:lineRule="auto"/>
        <w:rPr>
          <w:rFonts w:ascii="Times New Roman" w:hAnsi="Times New Roman" w:cs="Times New Roman"/>
          <w:sz w:val="24"/>
          <w:szCs w:val="24"/>
        </w:rPr>
      </w:pPr>
    </w:p>
    <w:p w:rsidR="007736CF" w:rsidRDefault="007736CF" w:rsidP="0087509C">
      <w:pPr>
        <w:spacing w:after="0" w:line="240" w:lineRule="auto"/>
        <w:rPr>
          <w:rFonts w:ascii="Times New Roman" w:hAnsi="Times New Roman" w:cs="Times New Roman"/>
          <w:sz w:val="24"/>
          <w:szCs w:val="24"/>
        </w:rPr>
      </w:pPr>
    </w:p>
    <w:p w:rsidR="007736CF" w:rsidRPr="00816077" w:rsidRDefault="007736CF" w:rsidP="00287446">
      <w:pPr>
        <w:spacing w:after="0" w:line="240" w:lineRule="auto"/>
        <w:jc w:val="both"/>
        <w:rPr>
          <w:rFonts w:ascii="Times New Roman" w:hAnsi="Times New Roman" w:cs="Times New Roman"/>
          <w:sz w:val="24"/>
          <w:szCs w:val="24"/>
        </w:rPr>
      </w:pPr>
      <w:r w:rsidRPr="00816077">
        <w:rPr>
          <w:rFonts w:ascii="Times New Roman" w:hAnsi="Times New Roman" w:cs="Times New Roman"/>
          <w:sz w:val="24"/>
          <w:szCs w:val="24"/>
        </w:rPr>
        <w:t xml:space="preserve">Vollzug des Bundes-Immissionsschutzgesetzes (BImSchG) und des Gesetzes </w:t>
      </w:r>
      <w:r w:rsidR="0013386E" w:rsidRPr="00816077">
        <w:rPr>
          <w:rFonts w:ascii="Times New Roman" w:hAnsi="Times New Roman" w:cs="Times New Roman"/>
          <w:sz w:val="24"/>
          <w:szCs w:val="24"/>
        </w:rPr>
        <w:t>über die Umweltverträglichkeitsprüfung</w:t>
      </w:r>
      <w:r w:rsidRPr="00816077">
        <w:rPr>
          <w:rFonts w:ascii="Times New Roman" w:hAnsi="Times New Roman" w:cs="Times New Roman"/>
          <w:sz w:val="24"/>
          <w:szCs w:val="24"/>
        </w:rPr>
        <w:t xml:space="preserve"> (UVPG);</w:t>
      </w:r>
    </w:p>
    <w:p w:rsidR="007736CF" w:rsidRPr="00816077" w:rsidRDefault="007736CF" w:rsidP="00287446">
      <w:pPr>
        <w:spacing w:after="0" w:line="240" w:lineRule="auto"/>
        <w:jc w:val="both"/>
        <w:rPr>
          <w:rFonts w:ascii="Times New Roman" w:hAnsi="Times New Roman" w:cs="Times New Roman"/>
          <w:sz w:val="24"/>
          <w:szCs w:val="24"/>
        </w:rPr>
      </w:pPr>
      <w:r w:rsidRPr="00816077">
        <w:rPr>
          <w:rFonts w:ascii="Times New Roman" w:hAnsi="Times New Roman" w:cs="Times New Roman"/>
          <w:sz w:val="24"/>
          <w:szCs w:val="24"/>
        </w:rPr>
        <w:t xml:space="preserve">Antrag der </w:t>
      </w:r>
      <w:r w:rsidR="006254BA">
        <w:rPr>
          <w:rFonts w:ascii="Times New Roman" w:hAnsi="Times New Roman" w:cs="Times New Roman"/>
          <w:sz w:val="24"/>
          <w:szCs w:val="24"/>
        </w:rPr>
        <w:t xml:space="preserve">S. Bauer Bioenergie </w:t>
      </w:r>
      <w:r w:rsidR="00816077" w:rsidRPr="00816077">
        <w:rPr>
          <w:rFonts w:ascii="Times New Roman" w:hAnsi="Times New Roman" w:cs="Times New Roman"/>
          <w:sz w:val="24"/>
          <w:szCs w:val="24"/>
        </w:rPr>
        <w:t>GmbH</w:t>
      </w:r>
      <w:r w:rsidR="006254BA">
        <w:rPr>
          <w:rFonts w:ascii="Times New Roman" w:hAnsi="Times New Roman" w:cs="Times New Roman"/>
          <w:sz w:val="24"/>
          <w:szCs w:val="24"/>
        </w:rPr>
        <w:t xml:space="preserve"> &amp; Co. KG</w:t>
      </w:r>
      <w:r w:rsidRPr="00816077">
        <w:rPr>
          <w:rFonts w:ascii="Times New Roman" w:hAnsi="Times New Roman" w:cs="Times New Roman"/>
          <w:sz w:val="24"/>
          <w:szCs w:val="24"/>
        </w:rPr>
        <w:t xml:space="preserve">, </w:t>
      </w:r>
      <w:r w:rsidR="006254BA">
        <w:rPr>
          <w:rFonts w:ascii="Times New Roman" w:hAnsi="Times New Roman" w:cs="Times New Roman"/>
          <w:sz w:val="24"/>
          <w:szCs w:val="24"/>
        </w:rPr>
        <w:t>Sederweg 2</w:t>
      </w:r>
      <w:r w:rsidR="00816077" w:rsidRPr="00816077">
        <w:rPr>
          <w:rFonts w:ascii="Times New Roman" w:hAnsi="Times New Roman" w:cs="Times New Roman"/>
          <w:sz w:val="24"/>
          <w:szCs w:val="24"/>
        </w:rPr>
        <w:t>, 94</w:t>
      </w:r>
      <w:r w:rsidR="006254BA">
        <w:rPr>
          <w:rFonts w:ascii="Times New Roman" w:hAnsi="Times New Roman" w:cs="Times New Roman"/>
          <w:sz w:val="24"/>
          <w:szCs w:val="24"/>
        </w:rPr>
        <w:t>522 Wallersdorf</w:t>
      </w:r>
      <w:r w:rsidRPr="00816077">
        <w:rPr>
          <w:rFonts w:ascii="Times New Roman" w:hAnsi="Times New Roman" w:cs="Times New Roman"/>
          <w:sz w:val="24"/>
          <w:szCs w:val="24"/>
        </w:rPr>
        <w:t>, auf Erteilung der immissionsschutzrechtlichen Genehmigung zur wesentlichen Änderung der Verbrennungsmotoranlage zur Erzeugung von Strom durch den Einsatz von Biogas einschließlich der biologischen Behandlungsanlage (Biogasanlage) auf de</w:t>
      </w:r>
      <w:r w:rsidR="00816077" w:rsidRPr="00816077">
        <w:rPr>
          <w:rFonts w:ascii="Times New Roman" w:hAnsi="Times New Roman" w:cs="Times New Roman"/>
          <w:sz w:val="24"/>
          <w:szCs w:val="24"/>
        </w:rPr>
        <w:t>m</w:t>
      </w:r>
      <w:r w:rsidRPr="00816077">
        <w:rPr>
          <w:rFonts w:ascii="Times New Roman" w:hAnsi="Times New Roman" w:cs="Times New Roman"/>
          <w:sz w:val="24"/>
          <w:szCs w:val="24"/>
        </w:rPr>
        <w:t xml:space="preserve"> Grundstück Fl.Nr. </w:t>
      </w:r>
      <w:r w:rsidR="006254BA">
        <w:rPr>
          <w:rFonts w:ascii="Times New Roman" w:hAnsi="Times New Roman" w:cs="Times New Roman"/>
          <w:sz w:val="24"/>
          <w:szCs w:val="24"/>
        </w:rPr>
        <w:t>76</w:t>
      </w:r>
      <w:r w:rsidRPr="00816077">
        <w:rPr>
          <w:rFonts w:ascii="Times New Roman" w:hAnsi="Times New Roman" w:cs="Times New Roman"/>
          <w:sz w:val="24"/>
          <w:szCs w:val="24"/>
        </w:rPr>
        <w:t xml:space="preserve"> der Gemarkung </w:t>
      </w:r>
      <w:r w:rsidR="006254BA">
        <w:rPr>
          <w:rFonts w:ascii="Times New Roman" w:hAnsi="Times New Roman" w:cs="Times New Roman"/>
          <w:sz w:val="24"/>
          <w:szCs w:val="24"/>
        </w:rPr>
        <w:t>Ettling</w:t>
      </w:r>
    </w:p>
    <w:p w:rsidR="007736CF" w:rsidRPr="00816077" w:rsidRDefault="007736CF" w:rsidP="00287446">
      <w:pPr>
        <w:spacing w:after="0" w:line="240" w:lineRule="auto"/>
        <w:jc w:val="both"/>
        <w:rPr>
          <w:rFonts w:ascii="Times New Roman" w:hAnsi="Times New Roman" w:cs="Times New Roman"/>
          <w:sz w:val="24"/>
          <w:szCs w:val="24"/>
        </w:rPr>
      </w:pPr>
    </w:p>
    <w:p w:rsidR="007736CF" w:rsidRPr="00816077" w:rsidRDefault="007736CF" w:rsidP="00287446">
      <w:pPr>
        <w:spacing w:after="0" w:line="240" w:lineRule="auto"/>
        <w:jc w:val="both"/>
        <w:rPr>
          <w:rFonts w:ascii="Times New Roman" w:hAnsi="Times New Roman" w:cs="Times New Roman"/>
          <w:sz w:val="24"/>
          <w:szCs w:val="24"/>
        </w:rPr>
      </w:pPr>
    </w:p>
    <w:p w:rsidR="007736CF" w:rsidRPr="00816077" w:rsidRDefault="007736CF" w:rsidP="00287446">
      <w:pPr>
        <w:spacing w:after="0" w:line="240" w:lineRule="auto"/>
        <w:jc w:val="both"/>
        <w:rPr>
          <w:rFonts w:ascii="Times New Roman" w:hAnsi="Times New Roman" w:cs="Times New Roman"/>
          <w:sz w:val="24"/>
          <w:szCs w:val="24"/>
        </w:rPr>
      </w:pPr>
    </w:p>
    <w:p w:rsidR="007736CF" w:rsidRPr="00816077" w:rsidRDefault="006254BA" w:rsidP="00287446">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Aktenvermerk</w:t>
      </w:r>
    </w:p>
    <w:p w:rsidR="007736CF" w:rsidRPr="00816077" w:rsidRDefault="007736CF" w:rsidP="00376EF7">
      <w:pPr>
        <w:spacing w:after="0" w:line="240" w:lineRule="auto"/>
        <w:jc w:val="both"/>
        <w:rPr>
          <w:rFonts w:ascii="Times New Roman" w:hAnsi="Times New Roman" w:cs="Times New Roman"/>
          <w:sz w:val="24"/>
          <w:szCs w:val="24"/>
        </w:rPr>
      </w:pPr>
    </w:p>
    <w:p w:rsidR="00376EF7" w:rsidRDefault="00376EF7" w:rsidP="00376EF7">
      <w:pPr>
        <w:pStyle w:val="Textkrper-Zeileneinzug"/>
        <w:spacing w:after="0"/>
        <w:ind w:left="0"/>
        <w:jc w:val="both"/>
      </w:pPr>
      <w:r w:rsidRPr="005A04A4">
        <w:rPr>
          <w:szCs w:val="24"/>
        </w:rPr>
        <w:t xml:space="preserve">Die </w:t>
      </w:r>
      <w:r>
        <w:rPr>
          <w:szCs w:val="24"/>
        </w:rPr>
        <w:t>S. Bauer Bioenergie GmbH &amp; Co. KG</w:t>
      </w:r>
      <w:r w:rsidRPr="005A04A4">
        <w:rPr>
          <w:szCs w:val="24"/>
        </w:rPr>
        <w:t xml:space="preserve"> betreibt auf dem Grundstück Fl.Nr. </w:t>
      </w:r>
      <w:r>
        <w:rPr>
          <w:szCs w:val="24"/>
        </w:rPr>
        <w:t>76</w:t>
      </w:r>
      <w:r w:rsidRPr="005A04A4">
        <w:rPr>
          <w:szCs w:val="24"/>
        </w:rPr>
        <w:t xml:space="preserve"> der Gemarkung </w:t>
      </w:r>
      <w:r>
        <w:rPr>
          <w:szCs w:val="24"/>
        </w:rPr>
        <w:t>Ettling</w:t>
      </w:r>
      <w:r w:rsidRPr="005A04A4">
        <w:rPr>
          <w:szCs w:val="24"/>
        </w:rPr>
        <w:t xml:space="preserve"> eine </w:t>
      </w:r>
      <w:r>
        <w:rPr>
          <w:szCs w:val="24"/>
        </w:rPr>
        <w:t xml:space="preserve">erstmals mit Bescheid des Landratsamtes Dingolfing-Landau vom 10.05.2006 </w:t>
      </w:r>
      <w:r w:rsidRPr="005A04A4">
        <w:rPr>
          <w:szCs w:val="24"/>
        </w:rPr>
        <w:t xml:space="preserve">baurechtlich genehmigte </w:t>
      </w:r>
      <w:r w:rsidRPr="004E2242">
        <w:t xml:space="preserve">Verbrennungsmotoranlage </w:t>
      </w:r>
      <w:r>
        <w:t>zur Erzeugung von Strom durch</w:t>
      </w:r>
      <w:r w:rsidRPr="004E2242">
        <w:t xml:space="preserve"> </w:t>
      </w:r>
      <w:r>
        <w:t xml:space="preserve">den Einsatz von </w:t>
      </w:r>
      <w:r w:rsidRPr="004E2242">
        <w:t>Biogas einschließlich einer biologischen Behandlungsanlage</w:t>
      </w:r>
      <w:r>
        <w:t xml:space="preserve"> (Biogasanlage)</w:t>
      </w:r>
      <w:r w:rsidRPr="005A04A4">
        <w:rPr>
          <w:szCs w:val="24"/>
        </w:rPr>
        <w:t xml:space="preserve">. </w:t>
      </w:r>
      <w:r>
        <w:rPr>
          <w:szCs w:val="24"/>
        </w:rPr>
        <w:t xml:space="preserve">Seit Änderung der </w:t>
      </w:r>
      <w:r>
        <w:t>4. Verordnung zur Durchführung des Bundes-Immissionsschutz</w:t>
      </w:r>
      <w:r w:rsidR="008627BE">
        <w:t>-</w:t>
      </w:r>
      <w:r>
        <w:t xml:space="preserve">gesetzes (Verordnung über genehmigungsbedürftige Anlagen - 4. BImSchV) zum 01.06.2012 unterliegt die Anlage der </w:t>
      </w:r>
      <w:r>
        <w:rPr>
          <w:szCs w:val="24"/>
        </w:rPr>
        <w:t xml:space="preserve">S. Bauer Bioenergie GmbH &amp; Co. KG der immissionsschutzrechtlichen Genehmigungspflicht. Die Anlage wurde mit Formblatt vom 21.06.2012 gem. § 67 Abs. 2 BImSchG beim Landratsamt Dingolfing-Landau angezeigt. </w:t>
      </w:r>
      <w:r>
        <w:t>Mit Bescheiden des Landratsamtes Dingolfing-Landau vom 07.08.2013, Az.: 42-170/3/2-355, und vom 24.11.2014, Az.: 42-170/3/2-355.1, wurden Genehmigungen zur wesentlichen Änderung der Biogasanlage erteilt.</w:t>
      </w:r>
    </w:p>
    <w:p w:rsidR="00C44EB6" w:rsidRPr="00816077" w:rsidRDefault="00C44EB6" w:rsidP="00287446">
      <w:pPr>
        <w:pStyle w:val="Textkrper-Zeileneinzug"/>
        <w:spacing w:after="0"/>
        <w:ind w:left="0"/>
        <w:jc w:val="both"/>
        <w:rPr>
          <w:szCs w:val="24"/>
        </w:rPr>
      </w:pPr>
    </w:p>
    <w:p w:rsidR="00C44EB6" w:rsidRPr="00816077" w:rsidRDefault="00C44EB6" w:rsidP="00287446">
      <w:pPr>
        <w:pStyle w:val="Kopfzeile"/>
        <w:jc w:val="both"/>
        <w:rPr>
          <w:szCs w:val="24"/>
        </w:rPr>
      </w:pPr>
      <w:r w:rsidRPr="00816077">
        <w:rPr>
          <w:szCs w:val="24"/>
        </w:rPr>
        <w:t xml:space="preserve">Die </w:t>
      </w:r>
      <w:r w:rsidR="00376EF7">
        <w:rPr>
          <w:szCs w:val="24"/>
        </w:rPr>
        <w:t>S. Bauer Bioenergie</w:t>
      </w:r>
      <w:r w:rsidRPr="00816077">
        <w:rPr>
          <w:szCs w:val="24"/>
        </w:rPr>
        <w:t xml:space="preserve"> GmbH </w:t>
      </w:r>
      <w:r w:rsidR="00376EF7">
        <w:rPr>
          <w:szCs w:val="24"/>
        </w:rPr>
        <w:t xml:space="preserve">&amp; Co. KG </w:t>
      </w:r>
      <w:r w:rsidRPr="00816077">
        <w:rPr>
          <w:szCs w:val="24"/>
        </w:rPr>
        <w:t>beabsichtigt nunmehr, ihre Biogasanlage erneut wesentlich zu ändern und hat hierfür die erforderliche Änderungsgenehmigung gem. § 16 BImSchG beim Landratsamt Dingolfing-Landau beantragt.</w:t>
      </w:r>
    </w:p>
    <w:p w:rsidR="00C44EB6" w:rsidRPr="00816077" w:rsidRDefault="00C44EB6" w:rsidP="00287446">
      <w:pPr>
        <w:pStyle w:val="Textkrper-Zeileneinzug"/>
        <w:spacing w:after="0"/>
        <w:ind w:left="0"/>
        <w:jc w:val="both"/>
        <w:rPr>
          <w:szCs w:val="24"/>
        </w:rPr>
      </w:pPr>
    </w:p>
    <w:p w:rsidR="00C44EB6" w:rsidRPr="00816077" w:rsidRDefault="00C44EB6" w:rsidP="00287446">
      <w:pPr>
        <w:pStyle w:val="Textkrper-Zeileneinzug"/>
        <w:spacing w:after="0"/>
        <w:ind w:left="0"/>
        <w:jc w:val="both"/>
        <w:rPr>
          <w:szCs w:val="24"/>
        </w:rPr>
      </w:pPr>
      <w:r w:rsidRPr="00816077">
        <w:rPr>
          <w:szCs w:val="24"/>
        </w:rPr>
        <w:t>Im Rahmen des immissionsschutzrechtlichen Genehmigungsverfahrens war gem. § 9 Abs. 2 Satz 1 Nr. 2, Abs. 4, § 7 Abs. 2 des Gesetzes über die Umweltverträglichkeitsprüfung (UV</w:t>
      </w:r>
      <w:r w:rsidR="00715C04" w:rsidRPr="00816077">
        <w:rPr>
          <w:szCs w:val="24"/>
        </w:rPr>
        <w:t>-</w:t>
      </w:r>
      <w:r w:rsidRPr="00816077">
        <w:rPr>
          <w:szCs w:val="24"/>
        </w:rPr>
        <w:t>PG) i. V. m. Nrn. 1.2.2.2 und 8.4.2.2 Spalte 2 der Anlage 1 zum UVPG durch eine standortbezogene Vorprüfung des Einzelfalles festzustellen, ob im Rahmen des immissionsschutzrechtlichen Genehmigungsverfahrens eine Umweltverträglichkeitsprüfung durchzuführen ist.</w:t>
      </w:r>
    </w:p>
    <w:p w:rsidR="00C44EB6" w:rsidRPr="00816077" w:rsidRDefault="00C44EB6" w:rsidP="00287446">
      <w:pPr>
        <w:pStyle w:val="Textkrper-Zeileneinzug"/>
        <w:spacing w:after="0"/>
        <w:ind w:left="0"/>
        <w:jc w:val="both"/>
        <w:rPr>
          <w:szCs w:val="24"/>
        </w:rPr>
      </w:pPr>
    </w:p>
    <w:p w:rsidR="00C44EB6" w:rsidRPr="00816077" w:rsidRDefault="00C44EB6" w:rsidP="00287446">
      <w:pPr>
        <w:pStyle w:val="Textkrper-Zeileneinzug"/>
        <w:spacing w:after="0"/>
        <w:ind w:left="0"/>
        <w:jc w:val="both"/>
        <w:rPr>
          <w:szCs w:val="24"/>
        </w:rPr>
      </w:pPr>
      <w:r w:rsidRPr="00816077">
        <w:rPr>
          <w:szCs w:val="24"/>
        </w:rPr>
        <w:t xml:space="preserve">Diese Vorprüfung erbrachte als Ergebnis, dass das Vorhaben keiner förmlichen Umweltverträglichkeitsprüfung zu unterziehen ist. </w:t>
      </w:r>
    </w:p>
    <w:p w:rsidR="00C44EB6" w:rsidRPr="00816077" w:rsidRDefault="00C44EB6" w:rsidP="00287446">
      <w:pPr>
        <w:pStyle w:val="Textkrper-Zeileneinzug"/>
        <w:spacing w:after="0"/>
        <w:ind w:left="0"/>
        <w:jc w:val="both"/>
        <w:rPr>
          <w:szCs w:val="24"/>
        </w:rPr>
      </w:pPr>
    </w:p>
    <w:p w:rsidR="00C44EB6" w:rsidRPr="00816077" w:rsidRDefault="00C44EB6" w:rsidP="00287446">
      <w:pPr>
        <w:spacing w:after="0" w:line="240" w:lineRule="auto"/>
        <w:jc w:val="both"/>
        <w:rPr>
          <w:rFonts w:ascii="Times New Roman" w:eastAsia="Calibri" w:hAnsi="Times New Roman" w:cs="Times New Roman"/>
          <w:sz w:val="24"/>
          <w:szCs w:val="24"/>
          <w:u w:val="single"/>
        </w:rPr>
      </w:pPr>
      <w:r w:rsidRPr="00816077">
        <w:rPr>
          <w:rFonts w:ascii="Times New Roman" w:eastAsia="Calibri" w:hAnsi="Times New Roman" w:cs="Times New Roman"/>
          <w:sz w:val="24"/>
          <w:szCs w:val="24"/>
          <w:u w:val="single"/>
        </w:rPr>
        <w:t>Merkmale des Vorhabens sowie mögliche Auswirkungen:</w:t>
      </w:r>
    </w:p>
    <w:p w:rsidR="00C44EB6" w:rsidRPr="00816077" w:rsidRDefault="00C44EB6" w:rsidP="00287446">
      <w:pPr>
        <w:pStyle w:val="Textkrper-Zeileneinzug"/>
        <w:spacing w:after="0"/>
        <w:ind w:left="0"/>
        <w:jc w:val="both"/>
        <w:rPr>
          <w:szCs w:val="24"/>
        </w:rPr>
      </w:pPr>
    </w:p>
    <w:p w:rsidR="00376EF7" w:rsidRPr="00376EF7" w:rsidRDefault="00376EF7" w:rsidP="007F0975">
      <w:pPr>
        <w:spacing w:after="0" w:line="240" w:lineRule="auto"/>
        <w:jc w:val="both"/>
        <w:rPr>
          <w:rFonts w:ascii="Times New Roman" w:hAnsi="Times New Roman" w:cs="Times New Roman"/>
          <w:color w:val="000000" w:themeColor="text1"/>
          <w:sz w:val="24"/>
          <w:szCs w:val="24"/>
        </w:rPr>
      </w:pPr>
      <w:r w:rsidRPr="00376EF7">
        <w:rPr>
          <w:rFonts w:ascii="Times New Roman" w:hAnsi="Times New Roman" w:cs="Times New Roman"/>
          <w:color w:val="000000" w:themeColor="text1"/>
          <w:sz w:val="24"/>
          <w:szCs w:val="24"/>
        </w:rPr>
        <w:t>Die bislang genehmigte elektrische Leistung der Verbrennungsmotoranlage beträgt insgesamt 530 kW</w:t>
      </w:r>
      <w:r w:rsidRPr="00376EF7">
        <w:rPr>
          <w:rFonts w:ascii="Times New Roman" w:hAnsi="Times New Roman" w:cs="Times New Roman"/>
          <w:color w:val="000000" w:themeColor="text1"/>
          <w:sz w:val="24"/>
          <w:szCs w:val="24"/>
          <w:vertAlign w:val="subscript"/>
        </w:rPr>
        <w:t>el.</w:t>
      </w:r>
      <w:r w:rsidRPr="008627BE">
        <w:rPr>
          <w:rFonts w:ascii="Times New Roman" w:hAnsi="Times New Roman" w:cs="Times New Roman"/>
          <w:color w:val="000000" w:themeColor="text1"/>
          <w:sz w:val="24"/>
          <w:szCs w:val="24"/>
        </w:rPr>
        <w:t xml:space="preserve"> </w:t>
      </w:r>
      <w:r w:rsidRPr="00376EF7">
        <w:rPr>
          <w:rFonts w:ascii="Times New Roman" w:hAnsi="Times New Roman" w:cs="Times New Roman"/>
          <w:color w:val="000000" w:themeColor="text1"/>
          <w:sz w:val="24"/>
          <w:szCs w:val="24"/>
        </w:rPr>
        <w:t>(drei Gas-Otto-Motoren), die Gesamtfeuerungswärmeleistung (FWL) 1.397 kW. Durch eine Verriegelungseinrichtung erfolgt bisher kein Parallelbetrieb der beiden baugleichen Motoren mit 180 kW</w:t>
      </w:r>
      <w:r w:rsidRPr="00376EF7">
        <w:rPr>
          <w:rFonts w:ascii="Times New Roman" w:hAnsi="Times New Roman" w:cs="Times New Roman"/>
          <w:color w:val="000000" w:themeColor="text1"/>
          <w:sz w:val="24"/>
          <w:szCs w:val="24"/>
          <w:vertAlign w:val="subscript"/>
        </w:rPr>
        <w:t>el.</w:t>
      </w:r>
      <w:r w:rsidRPr="00376EF7">
        <w:rPr>
          <w:rFonts w:ascii="Times New Roman" w:hAnsi="Times New Roman" w:cs="Times New Roman"/>
          <w:color w:val="000000" w:themeColor="text1"/>
          <w:sz w:val="24"/>
          <w:szCs w:val="24"/>
        </w:rPr>
        <w:t>. Die jährliche Substrateinsatzmenge beträgt 14.620 t/a (entspricht 40 t/d). Laut Berechnungshilfe des Umweltbundesamtes (Stand 02.03.2015) können mit den genehmigten Einsatzstoffen ca. 2,27 Mio. Nm³ Biogas pro Jahr erzeugt werden.</w:t>
      </w:r>
    </w:p>
    <w:p w:rsidR="007F0975" w:rsidRDefault="007F0975" w:rsidP="007F0975">
      <w:pPr>
        <w:spacing w:after="0" w:line="240" w:lineRule="auto"/>
        <w:jc w:val="both"/>
        <w:rPr>
          <w:rFonts w:ascii="Times New Roman" w:hAnsi="Times New Roman" w:cs="Times New Roman"/>
          <w:color w:val="000000" w:themeColor="text1"/>
          <w:sz w:val="24"/>
          <w:szCs w:val="24"/>
        </w:rPr>
      </w:pPr>
    </w:p>
    <w:p w:rsidR="007F0975" w:rsidRDefault="007F0975" w:rsidP="007F0975">
      <w:pPr>
        <w:spacing w:after="0" w:line="240" w:lineRule="auto"/>
        <w:jc w:val="both"/>
        <w:rPr>
          <w:rFonts w:ascii="Times New Roman" w:hAnsi="Times New Roman" w:cs="Times New Roman"/>
          <w:color w:val="000000" w:themeColor="text1"/>
          <w:sz w:val="24"/>
          <w:szCs w:val="24"/>
        </w:rPr>
      </w:pPr>
    </w:p>
    <w:p w:rsidR="00816077" w:rsidRPr="00816077" w:rsidRDefault="00816077" w:rsidP="007F0975">
      <w:pPr>
        <w:spacing w:after="0" w:line="240" w:lineRule="auto"/>
        <w:jc w:val="both"/>
        <w:rPr>
          <w:rFonts w:ascii="Times New Roman" w:hAnsi="Times New Roman" w:cs="Times New Roman"/>
          <w:color w:val="000000" w:themeColor="text1"/>
          <w:sz w:val="24"/>
          <w:szCs w:val="24"/>
        </w:rPr>
      </w:pPr>
      <w:r w:rsidRPr="00816077">
        <w:rPr>
          <w:rFonts w:ascii="Times New Roman" w:hAnsi="Times New Roman" w:cs="Times New Roman"/>
          <w:color w:val="000000" w:themeColor="text1"/>
          <w:sz w:val="24"/>
          <w:szCs w:val="24"/>
        </w:rPr>
        <w:lastRenderedPageBreak/>
        <w:t xml:space="preserve">Mit dem aktuellen </w:t>
      </w:r>
      <w:r w:rsidR="00743742">
        <w:rPr>
          <w:rFonts w:ascii="Times New Roman" w:hAnsi="Times New Roman" w:cs="Times New Roman"/>
          <w:color w:val="000000" w:themeColor="text1"/>
          <w:sz w:val="24"/>
          <w:szCs w:val="24"/>
        </w:rPr>
        <w:t>Genehmigungsa</w:t>
      </w:r>
      <w:r w:rsidRPr="00816077">
        <w:rPr>
          <w:rFonts w:ascii="Times New Roman" w:hAnsi="Times New Roman" w:cs="Times New Roman"/>
          <w:color w:val="000000" w:themeColor="text1"/>
          <w:sz w:val="24"/>
          <w:szCs w:val="24"/>
        </w:rPr>
        <w:t>ntrag sollen</w:t>
      </w:r>
      <w:r w:rsidR="00743742">
        <w:rPr>
          <w:rFonts w:ascii="Times New Roman" w:hAnsi="Times New Roman" w:cs="Times New Roman"/>
          <w:color w:val="000000" w:themeColor="text1"/>
          <w:sz w:val="24"/>
          <w:szCs w:val="24"/>
        </w:rPr>
        <w:t xml:space="preserve"> folgende Änderungen genehmigt werden:</w:t>
      </w:r>
    </w:p>
    <w:p w:rsidR="00376EF7" w:rsidRPr="00376EF7" w:rsidRDefault="00376EF7" w:rsidP="00376EF7">
      <w:pPr>
        <w:numPr>
          <w:ilvl w:val="0"/>
          <w:numId w:val="1"/>
        </w:numPr>
        <w:spacing w:after="0" w:line="240" w:lineRule="auto"/>
        <w:rPr>
          <w:rFonts w:ascii="Times New Roman" w:hAnsi="Times New Roman" w:cs="Times New Roman"/>
          <w:color w:val="000000" w:themeColor="text1"/>
          <w:sz w:val="24"/>
          <w:szCs w:val="24"/>
        </w:rPr>
      </w:pPr>
      <w:r w:rsidRPr="00376EF7">
        <w:rPr>
          <w:rFonts w:ascii="Times New Roman" w:hAnsi="Times New Roman" w:cs="Times New Roman"/>
          <w:color w:val="000000" w:themeColor="text1"/>
          <w:sz w:val="24"/>
          <w:szCs w:val="24"/>
        </w:rPr>
        <w:t>Errichtung und Betrieb eines vierten BHKW-Moduls mit einer elektrischen Leistung von 530 kW</w:t>
      </w:r>
      <w:r w:rsidRPr="008859E6">
        <w:rPr>
          <w:rFonts w:ascii="Times New Roman" w:hAnsi="Times New Roman" w:cs="Times New Roman"/>
          <w:color w:val="000000" w:themeColor="text1"/>
          <w:sz w:val="24"/>
          <w:szCs w:val="24"/>
        </w:rPr>
        <w:t xml:space="preserve"> </w:t>
      </w:r>
      <w:r w:rsidRPr="00376EF7">
        <w:rPr>
          <w:rFonts w:ascii="Times New Roman" w:hAnsi="Times New Roman" w:cs="Times New Roman"/>
          <w:color w:val="000000" w:themeColor="text1"/>
          <w:sz w:val="24"/>
          <w:szCs w:val="24"/>
        </w:rPr>
        <w:t>bzw. 1.358 kW FWL zur Flexibilisierung der BHKW-Anlage</w:t>
      </w:r>
    </w:p>
    <w:p w:rsidR="00376EF7" w:rsidRPr="00376EF7" w:rsidRDefault="00376EF7" w:rsidP="00376EF7">
      <w:pPr>
        <w:numPr>
          <w:ilvl w:val="0"/>
          <w:numId w:val="1"/>
        </w:numPr>
        <w:spacing w:after="0" w:line="240" w:lineRule="auto"/>
        <w:rPr>
          <w:rFonts w:ascii="Times New Roman" w:hAnsi="Times New Roman" w:cs="Times New Roman"/>
          <w:color w:val="000000" w:themeColor="text1"/>
          <w:sz w:val="24"/>
          <w:szCs w:val="24"/>
        </w:rPr>
      </w:pPr>
      <w:r w:rsidRPr="00376EF7">
        <w:rPr>
          <w:rFonts w:ascii="Times New Roman" w:hAnsi="Times New Roman" w:cs="Times New Roman"/>
          <w:color w:val="000000" w:themeColor="text1"/>
          <w:sz w:val="24"/>
          <w:szCs w:val="24"/>
        </w:rPr>
        <w:t>Errichtung eines Generatorraumes in der bestehenden Halle zur Unterbringung des neu geplanten BHKWs</w:t>
      </w:r>
    </w:p>
    <w:p w:rsidR="00376EF7" w:rsidRPr="00376EF7" w:rsidRDefault="00376EF7" w:rsidP="00376EF7">
      <w:pPr>
        <w:numPr>
          <w:ilvl w:val="0"/>
          <w:numId w:val="1"/>
        </w:numPr>
        <w:spacing w:after="0" w:line="240" w:lineRule="auto"/>
        <w:rPr>
          <w:rFonts w:ascii="Times New Roman" w:hAnsi="Times New Roman" w:cs="Times New Roman"/>
          <w:color w:val="000000" w:themeColor="text1"/>
          <w:sz w:val="24"/>
          <w:szCs w:val="24"/>
        </w:rPr>
      </w:pPr>
      <w:r w:rsidRPr="00376EF7">
        <w:rPr>
          <w:rFonts w:ascii="Times New Roman" w:hAnsi="Times New Roman" w:cs="Times New Roman"/>
          <w:color w:val="000000" w:themeColor="text1"/>
          <w:sz w:val="24"/>
          <w:szCs w:val="24"/>
        </w:rPr>
        <w:t>Entfall der Verriegelungseinrichtung der bestehenden BHKW-Anlage</w:t>
      </w:r>
    </w:p>
    <w:p w:rsidR="00376EF7" w:rsidRPr="00376EF7" w:rsidRDefault="00376EF7" w:rsidP="00376EF7">
      <w:pPr>
        <w:numPr>
          <w:ilvl w:val="0"/>
          <w:numId w:val="1"/>
        </w:numPr>
        <w:spacing w:after="0" w:line="240" w:lineRule="auto"/>
        <w:rPr>
          <w:rFonts w:ascii="Times New Roman" w:hAnsi="Times New Roman" w:cs="Times New Roman"/>
          <w:color w:val="000000" w:themeColor="text1"/>
          <w:sz w:val="24"/>
          <w:szCs w:val="24"/>
        </w:rPr>
      </w:pPr>
      <w:r w:rsidRPr="00376EF7">
        <w:rPr>
          <w:rFonts w:ascii="Times New Roman" w:hAnsi="Times New Roman" w:cs="Times New Roman"/>
          <w:color w:val="000000" w:themeColor="text1"/>
          <w:sz w:val="24"/>
          <w:szCs w:val="24"/>
        </w:rPr>
        <w:t>Errichtung einer Gaskühlung</w:t>
      </w:r>
    </w:p>
    <w:p w:rsidR="00376EF7" w:rsidRPr="00376EF7" w:rsidRDefault="00376EF7" w:rsidP="00376EF7">
      <w:pPr>
        <w:numPr>
          <w:ilvl w:val="0"/>
          <w:numId w:val="1"/>
        </w:numPr>
        <w:spacing w:after="0" w:line="240" w:lineRule="auto"/>
        <w:rPr>
          <w:rFonts w:ascii="Times New Roman" w:hAnsi="Times New Roman" w:cs="Times New Roman"/>
          <w:color w:val="000000" w:themeColor="text1"/>
          <w:sz w:val="24"/>
          <w:szCs w:val="24"/>
        </w:rPr>
      </w:pPr>
      <w:r w:rsidRPr="00376EF7">
        <w:rPr>
          <w:rFonts w:ascii="Times New Roman" w:hAnsi="Times New Roman" w:cs="Times New Roman"/>
          <w:color w:val="000000" w:themeColor="text1"/>
          <w:sz w:val="24"/>
          <w:szCs w:val="24"/>
        </w:rPr>
        <w:t>Errichtung eines zusätzlichen Trafos.</w:t>
      </w:r>
    </w:p>
    <w:p w:rsidR="00376EF7" w:rsidRPr="00376EF7" w:rsidRDefault="00376EF7" w:rsidP="00376EF7">
      <w:pPr>
        <w:spacing w:after="0" w:line="240" w:lineRule="auto"/>
        <w:rPr>
          <w:rFonts w:ascii="Times New Roman" w:hAnsi="Times New Roman" w:cs="Times New Roman"/>
          <w:b/>
          <w:color w:val="000000" w:themeColor="text1"/>
          <w:sz w:val="24"/>
          <w:szCs w:val="24"/>
        </w:rPr>
      </w:pPr>
    </w:p>
    <w:p w:rsidR="00376EF7" w:rsidRPr="00376EF7" w:rsidRDefault="00376EF7" w:rsidP="007F0975">
      <w:pPr>
        <w:spacing w:after="0" w:line="240" w:lineRule="auto"/>
        <w:jc w:val="both"/>
        <w:rPr>
          <w:rFonts w:ascii="Times New Roman" w:hAnsi="Times New Roman" w:cs="Times New Roman"/>
          <w:color w:val="000000" w:themeColor="text1"/>
          <w:sz w:val="24"/>
          <w:szCs w:val="24"/>
        </w:rPr>
      </w:pPr>
      <w:r w:rsidRPr="00376EF7">
        <w:rPr>
          <w:rFonts w:ascii="Times New Roman" w:hAnsi="Times New Roman" w:cs="Times New Roman"/>
          <w:color w:val="000000" w:themeColor="text1"/>
          <w:sz w:val="24"/>
          <w:szCs w:val="24"/>
        </w:rPr>
        <w:t>Nach der Erweiterung beträgt die Gesamtleistung der BHKW-Anlage mit vier Motoren 1.240 kW</w:t>
      </w:r>
      <w:r w:rsidRPr="00376EF7">
        <w:rPr>
          <w:rFonts w:ascii="Times New Roman" w:hAnsi="Times New Roman" w:cs="Times New Roman"/>
          <w:color w:val="000000" w:themeColor="text1"/>
          <w:sz w:val="24"/>
          <w:szCs w:val="24"/>
          <w:vertAlign w:val="subscript"/>
        </w:rPr>
        <w:t>el.</w:t>
      </w:r>
      <w:r w:rsidRPr="00376EF7">
        <w:rPr>
          <w:rFonts w:ascii="Times New Roman" w:hAnsi="Times New Roman" w:cs="Times New Roman"/>
          <w:color w:val="000000" w:themeColor="text1"/>
          <w:sz w:val="24"/>
          <w:szCs w:val="24"/>
        </w:rPr>
        <w:t xml:space="preserve"> bzw. 3.247 kW FWL.</w:t>
      </w:r>
    </w:p>
    <w:p w:rsidR="00376EF7" w:rsidRPr="00376EF7" w:rsidRDefault="00376EF7" w:rsidP="007F0975">
      <w:pPr>
        <w:spacing w:after="0" w:line="240" w:lineRule="auto"/>
        <w:jc w:val="both"/>
        <w:rPr>
          <w:rFonts w:ascii="Times New Roman" w:hAnsi="Times New Roman" w:cs="Times New Roman"/>
          <w:color w:val="000000" w:themeColor="text1"/>
          <w:sz w:val="24"/>
          <w:szCs w:val="24"/>
        </w:rPr>
      </w:pPr>
      <w:r w:rsidRPr="00376EF7">
        <w:rPr>
          <w:rFonts w:ascii="Times New Roman" w:hAnsi="Times New Roman" w:cs="Times New Roman"/>
          <w:color w:val="000000" w:themeColor="text1"/>
          <w:sz w:val="24"/>
          <w:szCs w:val="24"/>
        </w:rPr>
        <w:t>Durch das geplante Vorhaben erfolgen keine Änderungen an der Biogaserzeugungsanlage sowie hinsichtlich der Einsatzstoffe.</w:t>
      </w:r>
    </w:p>
    <w:p w:rsidR="00816077" w:rsidRPr="00816077" w:rsidRDefault="00816077" w:rsidP="007F0975">
      <w:pPr>
        <w:pStyle w:val="Textkrper-Zeileneinzug"/>
        <w:spacing w:after="0"/>
        <w:ind w:left="0"/>
        <w:jc w:val="both"/>
        <w:rPr>
          <w:szCs w:val="24"/>
        </w:rPr>
      </w:pPr>
    </w:p>
    <w:p w:rsidR="00816077" w:rsidRPr="00816077" w:rsidRDefault="00816077" w:rsidP="007F0975">
      <w:pPr>
        <w:spacing w:after="0" w:line="240" w:lineRule="auto"/>
        <w:jc w:val="both"/>
        <w:rPr>
          <w:rFonts w:ascii="Times New Roman" w:eastAsia="Calibri" w:hAnsi="Times New Roman" w:cs="Times New Roman"/>
          <w:sz w:val="24"/>
          <w:szCs w:val="24"/>
        </w:rPr>
      </w:pPr>
      <w:r w:rsidRPr="00816077">
        <w:rPr>
          <w:rFonts w:ascii="Times New Roman" w:eastAsia="Calibri" w:hAnsi="Times New Roman" w:cs="Times New Roman"/>
          <w:sz w:val="24"/>
          <w:szCs w:val="24"/>
        </w:rPr>
        <w:t>Die beantragten Änderungen können mit folgenden Auswirkungen verbunden sein:</w:t>
      </w:r>
    </w:p>
    <w:p w:rsidR="00816077" w:rsidRPr="008627BE" w:rsidRDefault="00816077" w:rsidP="008627BE">
      <w:pPr>
        <w:pStyle w:val="Listenabsatz"/>
        <w:numPr>
          <w:ilvl w:val="0"/>
          <w:numId w:val="4"/>
        </w:numPr>
        <w:spacing w:after="0" w:line="240" w:lineRule="auto"/>
        <w:jc w:val="both"/>
        <w:rPr>
          <w:rFonts w:ascii="Times New Roman" w:eastAsia="Calibri" w:hAnsi="Times New Roman" w:cs="Times New Roman"/>
          <w:sz w:val="24"/>
          <w:szCs w:val="24"/>
        </w:rPr>
      </w:pPr>
      <w:r w:rsidRPr="008627BE">
        <w:rPr>
          <w:rFonts w:ascii="Times New Roman" w:eastAsia="Calibri" w:hAnsi="Times New Roman" w:cs="Times New Roman"/>
          <w:sz w:val="24"/>
          <w:szCs w:val="24"/>
        </w:rPr>
        <w:t xml:space="preserve">Geräuschemissionen </w:t>
      </w:r>
    </w:p>
    <w:p w:rsidR="00816077" w:rsidRPr="008627BE" w:rsidRDefault="00816077" w:rsidP="008627BE">
      <w:pPr>
        <w:pStyle w:val="Listenabsatz"/>
        <w:numPr>
          <w:ilvl w:val="0"/>
          <w:numId w:val="4"/>
        </w:numPr>
        <w:spacing w:after="0" w:line="240" w:lineRule="auto"/>
        <w:jc w:val="both"/>
        <w:rPr>
          <w:rFonts w:ascii="Times New Roman" w:eastAsia="Calibri" w:hAnsi="Times New Roman" w:cs="Times New Roman"/>
          <w:sz w:val="24"/>
          <w:szCs w:val="24"/>
        </w:rPr>
      </w:pPr>
      <w:r w:rsidRPr="008627BE">
        <w:rPr>
          <w:rFonts w:ascii="Times New Roman" w:eastAsia="Calibri" w:hAnsi="Times New Roman" w:cs="Times New Roman"/>
          <w:sz w:val="24"/>
          <w:szCs w:val="24"/>
        </w:rPr>
        <w:t>Luftverunreinigungen durch Schadstoffe sowie Geruchsstoffe.</w:t>
      </w:r>
    </w:p>
    <w:p w:rsidR="00816077" w:rsidRPr="00816077" w:rsidRDefault="00816077" w:rsidP="00287446">
      <w:pPr>
        <w:spacing w:after="0" w:line="240" w:lineRule="auto"/>
        <w:ind w:left="426" w:hanging="426"/>
        <w:jc w:val="both"/>
        <w:rPr>
          <w:rFonts w:ascii="Times New Roman" w:eastAsia="Calibri" w:hAnsi="Times New Roman" w:cs="Times New Roman"/>
          <w:sz w:val="24"/>
          <w:szCs w:val="24"/>
          <w:u w:val="single"/>
        </w:rPr>
      </w:pPr>
    </w:p>
    <w:p w:rsidR="000479AB" w:rsidRPr="00816077" w:rsidRDefault="000479AB" w:rsidP="00287446">
      <w:pPr>
        <w:spacing w:after="0" w:line="240" w:lineRule="auto"/>
        <w:ind w:left="426" w:hanging="426"/>
        <w:jc w:val="both"/>
        <w:rPr>
          <w:rFonts w:ascii="Times New Roman" w:eastAsia="Calibri" w:hAnsi="Times New Roman" w:cs="Times New Roman"/>
          <w:sz w:val="24"/>
          <w:szCs w:val="24"/>
          <w:u w:val="single"/>
        </w:rPr>
      </w:pPr>
    </w:p>
    <w:p w:rsidR="002B64EC" w:rsidRPr="00816077" w:rsidRDefault="002B64EC" w:rsidP="007F0975">
      <w:pPr>
        <w:spacing w:after="0" w:line="240" w:lineRule="auto"/>
        <w:ind w:left="426" w:hanging="426"/>
        <w:jc w:val="both"/>
        <w:rPr>
          <w:rFonts w:ascii="Times New Roman" w:eastAsia="Calibri" w:hAnsi="Times New Roman" w:cs="Times New Roman"/>
          <w:sz w:val="24"/>
          <w:szCs w:val="24"/>
          <w:u w:val="single"/>
        </w:rPr>
      </w:pPr>
      <w:r w:rsidRPr="00816077">
        <w:rPr>
          <w:rFonts w:ascii="Times New Roman" w:eastAsia="Calibri" w:hAnsi="Times New Roman" w:cs="Times New Roman"/>
          <w:sz w:val="24"/>
          <w:szCs w:val="24"/>
          <w:u w:val="single"/>
        </w:rPr>
        <w:t>Standortbezogene Vorprüfung:</w:t>
      </w:r>
    </w:p>
    <w:p w:rsidR="002B64EC" w:rsidRPr="00816077" w:rsidRDefault="002B64EC" w:rsidP="007F0975">
      <w:pPr>
        <w:spacing w:after="0" w:line="240" w:lineRule="auto"/>
        <w:ind w:left="426" w:hanging="426"/>
        <w:jc w:val="both"/>
        <w:rPr>
          <w:rFonts w:ascii="Times New Roman" w:eastAsia="Calibri" w:hAnsi="Times New Roman" w:cs="Times New Roman"/>
          <w:sz w:val="24"/>
          <w:szCs w:val="24"/>
          <w:u w:val="single"/>
        </w:rPr>
      </w:pPr>
    </w:p>
    <w:p w:rsidR="00816077" w:rsidRPr="00816077" w:rsidRDefault="00816077" w:rsidP="007F0975">
      <w:pPr>
        <w:spacing w:after="0" w:line="240" w:lineRule="auto"/>
        <w:jc w:val="both"/>
        <w:rPr>
          <w:rFonts w:ascii="Times New Roman" w:hAnsi="Times New Roman" w:cs="Times New Roman"/>
          <w:color w:val="000000"/>
          <w:sz w:val="24"/>
          <w:szCs w:val="24"/>
        </w:rPr>
      </w:pPr>
      <w:r w:rsidRPr="00816077">
        <w:rPr>
          <w:rFonts w:ascii="Times New Roman" w:hAnsi="Times New Roman" w:cs="Times New Roman"/>
          <w:color w:val="000000"/>
          <w:sz w:val="24"/>
          <w:szCs w:val="24"/>
        </w:rPr>
        <w:t>Die fachliche Beurteilung zum Lärmschutz und zur Luftreinhaltung hat ergeben, dass durch das geplante Vorhaben sämtliche Grenz- und Richtwerte sowie Bagatellmassenströme für die relevanten Schadstoffe eingehalten werden können.</w:t>
      </w:r>
    </w:p>
    <w:p w:rsidR="00743742" w:rsidRDefault="00743742" w:rsidP="007F0975">
      <w:pPr>
        <w:spacing w:after="0" w:line="240" w:lineRule="auto"/>
        <w:jc w:val="both"/>
        <w:rPr>
          <w:rFonts w:ascii="Times New Roman" w:hAnsi="Times New Roman" w:cs="Times New Roman"/>
          <w:color w:val="000000"/>
          <w:sz w:val="24"/>
          <w:szCs w:val="24"/>
        </w:rPr>
      </w:pPr>
    </w:p>
    <w:p w:rsidR="00816077" w:rsidRPr="00816077" w:rsidRDefault="0069002F" w:rsidP="007F0975">
      <w:pPr>
        <w:pStyle w:val="Textkrper"/>
        <w:spacing w:after="0"/>
        <w:jc w:val="both"/>
      </w:pPr>
      <w:r>
        <w:t>D</w:t>
      </w:r>
      <w:r w:rsidR="00816077" w:rsidRPr="00816077">
        <w:t>ie Emissionsfrachten von NO</w:t>
      </w:r>
      <w:r w:rsidR="00816077" w:rsidRPr="00816077">
        <w:rPr>
          <w:vertAlign w:val="subscript"/>
        </w:rPr>
        <w:t>x</w:t>
      </w:r>
      <w:r w:rsidR="00816077" w:rsidRPr="00816077">
        <w:t xml:space="preserve"> und SO</w:t>
      </w:r>
      <w:r w:rsidR="00816077" w:rsidRPr="00816077">
        <w:rPr>
          <w:vertAlign w:val="subscript"/>
        </w:rPr>
        <w:t>x</w:t>
      </w:r>
      <w:r w:rsidR="00816077" w:rsidRPr="00816077">
        <w:t xml:space="preserve"> aller vier Motoren sind als sehr gering anzusehen und unterschreiten die Bagatellmassenströme nach Nr. 4.6.1.1 der TA Luft um ein Vielfaches. Durch die günstigen Ableitbedingungen, insbesondere eine ausgeprägte dynamische und thermische Abgasfahnenüberhöhung, ist von einer starken Verdünnung auszugehen, wodurch nicht mit Immissionen in relevanter Höhe zu rechnen ist. Auch entsprechend Nr. 4.6.1.1 der TA Luft ist bei Unterschreitung der Bagatellmassenströme vorgesehen, im Regelfall auf eine Ermittlung der Immissionskenngrößen im Teil 4 der TA Luft zu verzichten. Der Anlage ist daher für konzentrationsbezogene Immissionen kein relevanter Einwirkungsbereich zuzuordnen, in welchem überhaupt eine Prüfung auf besondere örtliche Gegebenheiten stattfinden könnte.</w:t>
      </w:r>
    </w:p>
    <w:p w:rsidR="00816077" w:rsidRPr="00816077" w:rsidRDefault="00816077" w:rsidP="007F0975">
      <w:pPr>
        <w:spacing w:after="0" w:line="240" w:lineRule="auto"/>
        <w:jc w:val="both"/>
        <w:rPr>
          <w:rFonts w:ascii="Times New Roman" w:hAnsi="Times New Roman" w:cs="Times New Roman"/>
          <w:color w:val="000000"/>
          <w:sz w:val="24"/>
          <w:szCs w:val="24"/>
        </w:rPr>
      </w:pPr>
    </w:p>
    <w:p w:rsidR="00816077" w:rsidRPr="00816077" w:rsidRDefault="00816077" w:rsidP="007F0975">
      <w:pPr>
        <w:pStyle w:val="Textkrper"/>
        <w:spacing w:after="0"/>
        <w:jc w:val="both"/>
      </w:pPr>
      <w:r w:rsidRPr="00816077">
        <w:t>Für Stickstoffdeposition sind im besagten Teil 4 der TA Luft jedoch keine Immissionsrichtwerte festgelegt. In Nr. 4.8 der TA Luft heißt es hierzu, dass beim Vorliegen hinreichender Anhaltspunkte eine Sonderfallprüfung durchzuführen ist. Dabei sei zunächst abzuschätzen, ob die Anlage maßgeblich zur Stickstoffdeposition beiträgt. Die Bund/Länder-Arbeitsgemein</w:t>
      </w:r>
      <w:r>
        <w:t>-</w:t>
      </w:r>
      <w:r w:rsidRPr="00816077">
        <w:t xml:space="preserve">schaft Immissionsschutz (LAI) hat hierfür als Arbeitshilfe den Leitfaden zur Ermittlung und Bewertung von Stickstoffeinträgen vom 01.03.2012 erarbeitet. Darin werden zur vereinfachten Beurteilung auch </w:t>
      </w:r>
      <w:r w:rsidRPr="00A03D2E">
        <w:rPr>
          <w:u w:val="single"/>
        </w:rPr>
        <w:t>anlagenbezogene</w:t>
      </w:r>
      <w:r w:rsidRPr="00816077">
        <w:t xml:space="preserve"> Abschneidekriterien genannt, bei deren Einhaltung nicht von relevanten Beeinträchtigungen durch die antragsgegenständliche Anlage auszugehen ist. Für </w:t>
      </w:r>
      <w:r w:rsidR="0069002F">
        <w:t>stickstoff</w:t>
      </w:r>
      <w:r w:rsidRPr="00816077">
        <w:t>empfindliche terrestrische Ökosysteme wird ein Abschneidekriterium von 5 kg N/ha*a und für aquatische Ökosysteme von 3 kg N/ha*a genannt.</w:t>
      </w:r>
    </w:p>
    <w:p w:rsidR="00AE14F4" w:rsidRDefault="00AE14F4" w:rsidP="007F0975">
      <w:pPr>
        <w:spacing w:after="0" w:line="240" w:lineRule="auto"/>
        <w:rPr>
          <w:rFonts w:ascii="Times New Roman" w:eastAsia="Times New Roman" w:hAnsi="Times New Roman" w:cs="Times New Roman"/>
          <w:sz w:val="24"/>
          <w:szCs w:val="24"/>
        </w:rPr>
      </w:pPr>
      <w:r>
        <w:br w:type="page"/>
      </w:r>
    </w:p>
    <w:p w:rsidR="00816077" w:rsidRPr="00816077" w:rsidRDefault="00816077" w:rsidP="007F0975">
      <w:pPr>
        <w:pStyle w:val="Textkrper"/>
        <w:spacing w:after="0"/>
        <w:jc w:val="both"/>
      </w:pPr>
      <w:r w:rsidRPr="00816077">
        <w:lastRenderedPageBreak/>
        <w:t>Aus einer vorliegenden Vergleichsrechnung einer Heizkesselanlage (4,1 MW FWL, Erdgasbetrieb) ist bekannt, dass aufgrund der geringen Emissionsfracht und de</w:t>
      </w:r>
      <w:r w:rsidR="008859E6">
        <w:t>r</w:t>
      </w:r>
      <w:r w:rsidRPr="00816077">
        <w:t xml:space="preserve"> günstigen Ableitbedingungen bei Verbrennungseinrichtungen dieser Größenordnung nur sehr geringe Depositionswerte für Stickstoff auftreten. Im vergleichsweise herangezogenen Fall wurden durchwegs (entfernungsunabhängig) Werte &lt; 0,3 kg N/ha*a prognostiziert. Das Emissionsmaximum trat zwischen 175 m und 340 m Entfernung zur Anlage bei Windrichtungshäufigkeiten von 66 ‰ bis 76 ‰ auf. Da sich Heizkesselanlagen hinsichtlich der Emissionsfracht und de</w:t>
      </w:r>
      <w:r w:rsidR="008859E6">
        <w:t>r</w:t>
      </w:r>
      <w:r w:rsidRPr="00816077">
        <w:t xml:space="preserve"> Ableitbedingungen im Vergleich mit biogasbetriebenen BHKW ähneln, wird eine grobe Anlehnung an die vorliegenden Ergebnisse der Vergleichsrechnung zur Abschätzung der Stickstoffdeposition durch das antragsgegenständliche Vorhaben als vertretbar angesehen.</w:t>
      </w:r>
    </w:p>
    <w:p w:rsidR="00816077" w:rsidRPr="00816077" w:rsidRDefault="00816077" w:rsidP="007F0975">
      <w:pPr>
        <w:pStyle w:val="Textkrper"/>
        <w:spacing w:after="0"/>
        <w:jc w:val="both"/>
      </w:pPr>
    </w:p>
    <w:p w:rsidR="00816077" w:rsidRPr="00816077" w:rsidRDefault="00816077" w:rsidP="007F0975">
      <w:pPr>
        <w:pStyle w:val="Textkrper"/>
        <w:spacing w:after="0"/>
        <w:jc w:val="both"/>
      </w:pPr>
      <w:r w:rsidRPr="00816077">
        <w:t xml:space="preserve">Es kann insofern schlussgefolgert werden, dass durch die antragsgegenständliche Anlage eine deutliche Unterschreitung der im LAI-Leitfaden genannten Abschneidekriterien zu erwarten ist, womit nicht mit Beeinträchtigungen durch Stickstoffdeposition zu rechnen ist. Auch für empfindliche terrestrische oder aquatische Ökosysteme </w:t>
      </w:r>
      <w:r w:rsidR="00BC0772">
        <w:t xml:space="preserve">außerhalt von FFH-Gebieten </w:t>
      </w:r>
      <w:r w:rsidRPr="00816077">
        <w:t>kann der Anlage daher kein relevanter Einwirkungsbereich zugeordnet werden, in welchem eine Prüfung auf besondere örtliche Gegebenheiten erfolgen könnte.</w:t>
      </w:r>
    </w:p>
    <w:p w:rsidR="00816077" w:rsidRPr="00816077" w:rsidRDefault="00816077" w:rsidP="007F0975">
      <w:pPr>
        <w:pStyle w:val="Textkrper"/>
        <w:spacing w:after="0"/>
        <w:jc w:val="both"/>
      </w:pPr>
    </w:p>
    <w:p w:rsidR="00816077" w:rsidRPr="00816077" w:rsidRDefault="00816077" w:rsidP="007F0975">
      <w:pPr>
        <w:spacing w:after="0" w:line="240" w:lineRule="auto"/>
        <w:jc w:val="both"/>
        <w:rPr>
          <w:rFonts w:ascii="Times New Roman" w:hAnsi="Times New Roman" w:cs="Times New Roman"/>
          <w:color w:val="000000"/>
          <w:sz w:val="24"/>
          <w:szCs w:val="24"/>
        </w:rPr>
      </w:pPr>
      <w:r w:rsidRPr="00816077">
        <w:rPr>
          <w:rFonts w:ascii="Times New Roman" w:hAnsi="Times New Roman" w:cs="Times New Roman"/>
          <w:sz w:val="24"/>
          <w:szCs w:val="24"/>
        </w:rPr>
        <w:t>Natura 2000-Gebiete, insbesondere FFH-Gebiete</w:t>
      </w:r>
      <w:r w:rsidR="00A03D2E">
        <w:rPr>
          <w:rFonts w:ascii="Times New Roman" w:hAnsi="Times New Roman" w:cs="Times New Roman"/>
          <w:sz w:val="24"/>
          <w:szCs w:val="24"/>
        </w:rPr>
        <w:t>,</w:t>
      </w:r>
      <w:r w:rsidR="006A06EB">
        <w:rPr>
          <w:rFonts w:ascii="Times New Roman" w:hAnsi="Times New Roman" w:cs="Times New Roman"/>
          <w:sz w:val="24"/>
          <w:szCs w:val="24"/>
        </w:rPr>
        <w:t xml:space="preserve"> sind</w:t>
      </w:r>
      <w:r w:rsidRPr="00816077">
        <w:rPr>
          <w:rFonts w:ascii="Times New Roman" w:hAnsi="Times New Roman" w:cs="Times New Roman"/>
          <w:sz w:val="24"/>
          <w:szCs w:val="24"/>
        </w:rPr>
        <w:t xml:space="preserve"> gemäß dem LAI-Leitfaden von der Anwendung obig genannter Abschneidekriterien ausgenommen und </w:t>
      </w:r>
      <w:r w:rsidR="006A06EB">
        <w:rPr>
          <w:rFonts w:ascii="Times New Roman" w:hAnsi="Times New Roman" w:cs="Times New Roman"/>
          <w:sz w:val="24"/>
          <w:szCs w:val="24"/>
        </w:rPr>
        <w:t xml:space="preserve">sind </w:t>
      </w:r>
      <w:r w:rsidRPr="00816077">
        <w:rPr>
          <w:rFonts w:ascii="Times New Roman" w:hAnsi="Times New Roman" w:cs="Times New Roman"/>
          <w:sz w:val="24"/>
          <w:szCs w:val="24"/>
        </w:rPr>
        <w:t xml:space="preserve">gesondert </w:t>
      </w:r>
      <w:r w:rsidR="006A06EB">
        <w:rPr>
          <w:rFonts w:ascii="Times New Roman" w:hAnsi="Times New Roman" w:cs="Times New Roman"/>
          <w:sz w:val="24"/>
          <w:szCs w:val="24"/>
        </w:rPr>
        <w:t xml:space="preserve">zu </w:t>
      </w:r>
      <w:r w:rsidRPr="00816077">
        <w:rPr>
          <w:rFonts w:ascii="Times New Roman" w:hAnsi="Times New Roman" w:cs="Times New Roman"/>
          <w:sz w:val="24"/>
          <w:szCs w:val="24"/>
        </w:rPr>
        <w:t>betrachte</w:t>
      </w:r>
      <w:r w:rsidR="006A06EB">
        <w:rPr>
          <w:rFonts w:ascii="Times New Roman" w:hAnsi="Times New Roman" w:cs="Times New Roman"/>
          <w:sz w:val="24"/>
          <w:szCs w:val="24"/>
        </w:rPr>
        <w:t>n</w:t>
      </w:r>
      <w:r w:rsidRPr="00816077">
        <w:rPr>
          <w:rFonts w:ascii="Times New Roman" w:hAnsi="Times New Roman" w:cs="Times New Roman"/>
          <w:color w:val="000000"/>
          <w:sz w:val="24"/>
          <w:szCs w:val="24"/>
        </w:rPr>
        <w:t>.</w:t>
      </w:r>
    </w:p>
    <w:p w:rsidR="00816077" w:rsidRDefault="00816077" w:rsidP="007F0975">
      <w:pPr>
        <w:spacing w:after="0" w:line="240" w:lineRule="auto"/>
        <w:jc w:val="both"/>
        <w:rPr>
          <w:rFonts w:ascii="Times New Roman" w:hAnsi="Times New Roman" w:cs="Times New Roman"/>
          <w:color w:val="000000"/>
          <w:sz w:val="24"/>
          <w:szCs w:val="24"/>
        </w:rPr>
      </w:pPr>
    </w:p>
    <w:p w:rsidR="00BC0772" w:rsidRDefault="00BC0772" w:rsidP="007F0975">
      <w:pPr>
        <w:spacing w:after="0" w:line="240" w:lineRule="auto"/>
        <w:jc w:val="both"/>
        <w:rPr>
          <w:rFonts w:ascii="Times New Roman" w:hAnsi="Times New Roman" w:cs="Times New Roman"/>
          <w:color w:val="000000" w:themeColor="text1"/>
          <w:sz w:val="24"/>
          <w:szCs w:val="24"/>
        </w:rPr>
      </w:pPr>
      <w:r w:rsidRPr="006A06EB">
        <w:rPr>
          <w:rFonts w:ascii="Times New Roman" w:hAnsi="Times New Roman" w:cs="Times New Roman"/>
          <w:color w:val="000000" w:themeColor="text1"/>
          <w:sz w:val="24"/>
          <w:szCs w:val="24"/>
        </w:rPr>
        <w:t>Hinsichtlich der Stickstoffdeposition durch den Ausstoß von NO</w:t>
      </w:r>
      <w:r w:rsidRPr="006A06EB">
        <w:rPr>
          <w:rFonts w:ascii="Times New Roman" w:hAnsi="Times New Roman" w:cs="Times New Roman"/>
          <w:color w:val="000000" w:themeColor="text1"/>
          <w:sz w:val="24"/>
          <w:szCs w:val="24"/>
          <w:vertAlign w:val="subscript"/>
        </w:rPr>
        <w:t>x</w:t>
      </w:r>
      <w:r w:rsidRPr="008859E6">
        <w:rPr>
          <w:rFonts w:ascii="Times New Roman" w:hAnsi="Times New Roman" w:cs="Times New Roman"/>
          <w:color w:val="000000" w:themeColor="text1"/>
          <w:sz w:val="24"/>
          <w:szCs w:val="24"/>
        </w:rPr>
        <w:t xml:space="preserve"> </w:t>
      </w:r>
      <w:r w:rsidRPr="006A06EB">
        <w:rPr>
          <w:rFonts w:ascii="Times New Roman" w:hAnsi="Times New Roman" w:cs="Times New Roman"/>
          <w:color w:val="000000" w:themeColor="text1"/>
          <w:sz w:val="24"/>
          <w:szCs w:val="24"/>
        </w:rPr>
        <w:t xml:space="preserve">bei Biogasmotoren wurden von der Regierung von Niederbayern Ausbreitungsrechnungen durchgeführt. Die </w:t>
      </w:r>
      <w:r w:rsidRPr="006A06EB">
        <w:rPr>
          <w:rFonts w:ascii="Times New Roman" w:hAnsi="Times New Roman" w:cs="Times New Roman"/>
          <w:color w:val="000000" w:themeColor="text1"/>
          <w:sz w:val="24"/>
          <w:szCs w:val="24"/>
          <w:u w:val="single"/>
        </w:rPr>
        <w:t>konservativen Orientierungsabstände</w:t>
      </w:r>
      <w:r w:rsidRPr="006A06EB">
        <w:rPr>
          <w:rFonts w:ascii="Times New Roman" w:hAnsi="Times New Roman" w:cs="Times New Roman"/>
          <w:color w:val="000000" w:themeColor="text1"/>
          <w:sz w:val="24"/>
          <w:szCs w:val="24"/>
        </w:rPr>
        <w:t xml:space="preserve"> zeigen, dass ein BHKW bis ca. 1,3 MW Feuerungswärmeleistung das derzeit an</w:t>
      </w:r>
      <w:r w:rsidR="00E55190">
        <w:rPr>
          <w:rFonts w:ascii="Times New Roman" w:hAnsi="Times New Roman" w:cs="Times New Roman"/>
          <w:color w:val="000000" w:themeColor="text1"/>
          <w:sz w:val="24"/>
          <w:szCs w:val="24"/>
        </w:rPr>
        <w:t>zu</w:t>
      </w:r>
      <w:r w:rsidRPr="006A06EB">
        <w:rPr>
          <w:rFonts w:ascii="Times New Roman" w:hAnsi="Times New Roman" w:cs="Times New Roman"/>
          <w:color w:val="000000" w:themeColor="text1"/>
          <w:sz w:val="24"/>
          <w:szCs w:val="24"/>
        </w:rPr>
        <w:t>w</w:t>
      </w:r>
      <w:r w:rsidR="00E55190">
        <w:rPr>
          <w:rFonts w:ascii="Times New Roman" w:hAnsi="Times New Roman" w:cs="Times New Roman"/>
          <w:color w:val="000000" w:themeColor="text1"/>
          <w:sz w:val="24"/>
          <w:szCs w:val="24"/>
        </w:rPr>
        <w:t>e</w:t>
      </w:r>
      <w:r w:rsidRPr="006A06EB">
        <w:rPr>
          <w:rFonts w:ascii="Times New Roman" w:hAnsi="Times New Roman" w:cs="Times New Roman"/>
          <w:color w:val="000000" w:themeColor="text1"/>
          <w:sz w:val="24"/>
          <w:szCs w:val="24"/>
        </w:rPr>
        <w:t>nde</w:t>
      </w:r>
      <w:r w:rsidR="00E55190">
        <w:rPr>
          <w:rFonts w:ascii="Times New Roman" w:hAnsi="Times New Roman" w:cs="Times New Roman"/>
          <w:color w:val="000000" w:themeColor="text1"/>
          <w:sz w:val="24"/>
          <w:szCs w:val="24"/>
        </w:rPr>
        <w:t>nde</w:t>
      </w:r>
      <w:r w:rsidRPr="006A06EB">
        <w:rPr>
          <w:rFonts w:ascii="Times New Roman" w:hAnsi="Times New Roman" w:cs="Times New Roman"/>
          <w:color w:val="000000" w:themeColor="text1"/>
          <w:sz w:val="24"/>
          <w:szCs w:val="24"/>
        </w:rPr>
        <w:t xml:space="preserve"> </w:t>
      </w:r>
      <w:r w:rsidRPr="006A06EB">
        <w:rPr>
          <w:rFonts w:ascii="Times New Roman" w:hAnsi="Times New Roman" w:cs="Times New Roman"/>
          <w:color w:val="000000" w:themeColor="text1"/>
          <w:sz w:val="24"/>
          <w:szCs w:val="24"/>
          <w:u w:val="single"/>
        </w:rPr>
        <w:t>vorhabensbezogene</w:t>
      </w:r>
      <w:r w:rsidRPr="006A06EB">
        <w:rPr>
          <w:rFonts w:ascii="Times New Roman" w:hAnsi="Times New Roman" w:cs="Times New Roman"/>
          <w:color w:val="000000" w:themeColor="text1"/>
          <w:sz w:val="24"/>
          <w:szCs w:val="24"/>
        </w:rPr>
        <w:t xml:space="preserve"> Abschneidekriterium von 0,3 kg N/ha*a für besonders sensible Gebiete (z.</w:t>
      </w:r>
      <w:r>
        <w:rPr>
          <w:rFonts w:ascii="Times New Roman" w:hAnsi="Times New Roman" w:cs="Times New Roman"/>
          <w:color w:val="000000" w:themeColor="text1"/>
          <w:sz w:val="24"/>
          <w:szCs w:val="24"/>
        </w:rPr>
        <w:t xml:space="preserve"> </w:t>
      </w:r>
      <w:r w:rsidRPr="006A06EB">
        <w:rPr>
          <w:rFonts w:ascii="Times New Roman" w:hAnsi="Times New Roman" w:cs="Times New Roman"/>
          <w:color w:val="000000" w:themeColor="text1"/>
          <w:sz w:val="24"/>
          <w:szCs w:val="24"/>
        </w:rPr>
        <w:t>B. FFH-Gebiete) bereits ab 275 m Entfernung einhält bzw. unter</w:t>
      </w:r>
      <w:r w:rsidR="00E55190">
        <w:rPr>
          <w:rFonts w:ascii="Times New Roman" w:hAnsi="Times New Roman" w:cs="Times New Roman"/>
          <w:color w:val="000000" w:themeColor="text1"/>
          <w:sz w:val="24"/>
          <w:szCs w:val="24"/>
        </w:rPr>
        <w:t>schreitet.</w:t>
      </w:r>
    </w:p>
    <w:p w:rsidR="00BC0772" w:rsidRDefault="00BC0772" w:rsidP="007F097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Im vorliegenden Fall befindet sich i</w:t>
      </w:r>
      <w:r w:rsidRPr="006A06EB">
        <w:rPr>
          <w:rFonts w:ascii="Times New Roman" w:hAnsi="Times New Roman" w:cs="Times New Roman"/>
          <w:color w:val="000000" w:themeColor="text1"/>
          <w:sz w:val="24"/>
          <w:szCs w:val="24"/>
        </w:rPr>
        <w:t>n einer Entfernung von ca. 500 m nordwestlich der Anlage</w:t>
      </w:r>
      <w:r w:rsidR="00A03D2E">
        <w:rPr>
          <w:rFonts w:ascii="Times New Roman" w:hAnsi="Times New Roman" w:cs="Times New Roman"/>
          <w:color w:val="000000" w:themeColor="text1"/>
          <w:sz w:val="24"/>
          <w:szCs w:val="24"/>
        </w:rPr>
        <w:t xml:space="preserve"> der S. Bauer Bioenergie GmbH &amp; Co. KG</w:t>
      </w:r>
      <w:r w:rsidRPr="006A06EB">
        <w:rPr>
          <w:rFonts w:ascii="Times New Roman" w:hAnsi="Times New Roman" w:cs="Times New Roman"/>
          <w:color w:val="000000" w:themeColor="text1"/>
          <w:sz w:val="24"/>
          <w:szCs w:val="24"/>
        </w:rPr>
        <w:t xml:space="preserve"> das FFH-Gebiet „Untere Isar zwischen Landau und Plattling“.</w:t>
      </w:r>
    </w:p>
    <w:p w:rsidR="00BC0772" w:rsidRDefault="00E3093B" w:rsidP="007F097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Lt. Stellungnahme des Sachgebietes für Naturschutz handelt es sich bei diese</w:t>
      </w:r>
      <w:bookmarkStart w:id="0" w:name="_GoBack"/>
      <w:bookmarkEnd w:id="0"/>
      <w:r>
        <w:rPr>
          <w:rFonts w:ascii="Times New Roman" w:hAnsi="Times New Roman" w:cs="Times New Roman"/>
          <w:color w:val="000000" w:themeColor="text1"/>
          <w:sz w:val="24"/>
          <w:szCs w:val="24"/>
        </w:rPr>
        <w:t xml:space="preserve">m Gebiet nicht um ein besonders stickstoffempfindliches </w:t>
      </w:r>
      <w:r w:rsidR="00D21D7E">
        <w:rPr>
          <w:rFonts w:ascii="Times New Roman" w:hAnsi="Times New Roman" w:cs="Times New Roman"/>
          <w:color w:val="000000" w:themeColor="text1"/>
          <w:sz w:val="24"/>
          <w:szCs w:val="24"/>
        </w:rPr>
        <w:t>Gebiet. Insbesondere die Auwaldbiotope an der Isar, die im FFH-Gebiet liegen, sind in Form von ursprünglichen Überschwemmungen als nährstoffreiche Biotope anzusprechen. Stickstoffempfindliche Magerstandorte finden sich in diesem Bereich nicht</w:t>
      </w:r>
      <w:r w:rsidR="00CE51B1">
        <w:rPr>
          <w:rFonts w:ascii="Times New Roman" w:hAnsi="Times New Roman" w:cs="Times New Roman"/>
          <w:color w:val="000000" w:themeColor="text1"/>
          <w:sz w:val="24"/>
          <w:szCs w:val="24"/>
        </w:rPr>
        <w:t>. Da auch die Schutzziele des FFH-Gebietes durch die Planung nicht betroffen sind</w:t>
      </w:r>
      <w:r w:rsidR="00D21D7E">
        <w:rPr>
          <w:rFonts w:ascii="Times New Roman" w:hAnsi="Times New Roman" w:cs="Times New Roman"/>
          <w:color w:val="000000" w:themeColor="text1"/>
          <w:sz w:val="24"/>
          <w:szCs w:val="24"/>
        </w:rPr>
        <w:t xml:space="preserve">, </w:t>
      </w:r>
      <w:r w:rsidR="00CE51B1">
        <w:rPr>
          <w:rFonts w:ascii="Times New Roman" w:hAnsi="Times New Roman" w:cs="Times New Roman"/>
          <w:color w:val="000000" w:themeColor="text1"/>
          <w:sz w:val="24"/>
          <w:szCs w:val="24"/>
        </w:rPr>
        <w:t>ist</w:t>
      </w:r>
      <w:r w:rsidR="00D21D7E">
        <w:rPr>
          <w:rFonts w:ascii="Times New Roman" w:hAnsi="Times New Roman" w:cs="Times New Roman"/>
          <w:color w:val="000000" w:themeColor="text1"/>
          <w:sz w:val="24"/>
          <w:szCs w:val="24"/>
        </w:rPr>
        <w:t xml:space="preserve"> hinsichtlich des FFH-Gebietes nicht mit nachteiliegen Umweltauswirkungen durch das Vorhaben der S. Bauer Bioenergie GmbH &amp; Co. KG zu rechnen.</w:t>
      </w:r>
    </w:p>
    <w:p w:rsidR="00BC0772" w:rsidRDefault="00BC0772" w:rsidP="007F0975">
      <w:pPr>
        <w:spacing w:after="0" w:line="240" w:lineRule="auto"/>
        <w:jc w:val="both"/>
        <w:rPr>
          <w:rFonts w:ascii="Times New Roman" w:hAnsi="Times New Roman" w:cs="Times New Roman"/>
          <w:color w:val="000000" w:themeColor="text1"/>
          <w:sz w:val="24"/>
          <w:szCs w:val="24"/>
        </w:rPr>
      </w:pPr>
    </w:p>
    <w:p w:rsidR="006A06EB" w:rsidRPr="006A06EB" w:rsidRDefault="00D21D7E" w:rsidP="007F097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w:t>
      </w:r>
      <w:r w:rsidR="006A06EB" w:rsidRPr="006A06EB">
        <w:rPr>
          <w:rFonts w:ascii="Times New Roman" w:hAnsi="Times New Roman" w:cs="Times New Roman"/>
          <w:color w:val="000000" w:themeColor="text1"/>
          <w:sz w:val="24"/>
          <w:szCs w:val="24"/>
        </w:rPr>
        <w:t xml:space="preserve">nabhängig </w:t>
      </w:r>
      <w:r w:rsidR="00CE51B1">
        <w:rPr>
          <w:rFonts w:ascii="Times New Roman" w:hAnsi="Times New Roman" w:cs="Times New Roman"/>
          <w:color w:val="000000" w:themeColor="text1"/>
          <w:sz w:val="24"/>
          <w:szCs w:val="24"/>
        </w:rPr>
        <w:t>von der Entfernung der Anlage zum FFH-Gebiet und der Einstufung des FFH-Gebietes als stickstoffunempfindlich</w:t>
      </w:r>
      <w:r>
        <w:rPr>
          <w:rFonts w:ascii="Times New Roman" w:hAnsi="Times New Roman" w:cs="Times New Roman"/>
          <w:color w:val="000000" w:themeColor="text1"/>
          <w:sz w:val="24"/>
          <w:szCs w:val="24"/>
        </w:rPr>
        <w:t xml:space="preserve"> </w:t>
      </w:r>
      <w:r w:rsidR="006A06EB" w:rsidRPr="006A06EB">
        <w:rPr>
          <w:rFonts w:ascii="Times New Roman" w:hAnsi="Times New Roman" w:cs="Times New Roman"/>
          <w:color w:val="000000" w:themeColor="text1"/>
          <w:sz w:val="24"/>
          <w:szCs w:val="24"/>
        </w:rPr>
        <w:t xml:space="preserve">ist aber </w:t>
      </w:r>
      <w:r>
        <w:rPr>
          <w:rFonts w:ascii="Times New Roman" w:hAnsi="Times New Roman" w:cs="Times New Roman"/>
          <w:color w:val="000000" w:themeColor="text1"/>
          <w:sz w:val="24"/>
          <w:szCs w:val="24"/>
        </w:rPr>
        <w:t xml:space="preserve">auch deshalb </w:t>
      </w:r>
      <w:r w:rsidR="00CE51B1">
        <w:rPr>
          <w:rFonts w:ascii="Times New Roman" w:hAnsi="Times New Roman" w:cs="Times New Roman"/>
          <w:color w:val="000000" w:themeColor="text1"/>
          <w:sz w:val="24"/>
          <w:szCs w:val="24"/>
        </w:rPr>
        <w:t xml:space="preserve">nicht mit nachteiliegen Umweltauswirkungen durch das Vorhaben zu rechnen, </w:t>
      </w:r>
      <w:r w:rsidR="0037415A">
        <w:rPr>
          <w:rFonts w:ascii="Times New Roman" w:hAnsi="Times New Roman" w:cs="Times New Roman"/>
          <w:color w:val="000000" w:themeColor="text1"/>
          <w:sz w:val="24"/>
          <w:szCs w:val="24"/>
        </w:rPr>
        <w:t xml:space="preserve">da durch das Änderungsvorhaben </w:t>
      </w:r>
      <w:r>
        <w:rPr>
          <w:rFonts w:ascii="Times New Roman" w:hAnsi="Times New Roman" w:cs="Times New Roman"/>
          <w:color w:val="000000" w:themeColor="text1"/>
          <w:sz w:val="24"/>
          <w:szCs w:val="24"/>
        </w:rPr>
        <w:t>mit</w:t>
      </w:r>
      <w:r w:rsidR="006A06EB" w:rsidRPr="006A06EB">
        <w:rPr>
          <w:rFonts w:ascii="Times New Roman" w:hAnsi="Times New Roman" w:cs="Times New Roman"/>
          <w:color w:val="000000" w:themeColor="text1"/>
          <w:sz w:val="24"/>
          <w:szCs w:val="24"/>
        </w:rPr>
        <w:t xml:space="preserve"> keiner wesentlichen anlagenbezogenen Zusatzbelastung zu rechnen</w:t>
      </w:r>
      <w:r w:rsidR="0037415A">
        <w:rPr>
          <w:rFonts w:ascii="Times New Roman" w:hAnsi="Times New Roman" w:cs="Times New Roman"/>
          <w:color w:val="000000" w:themeColor="text1"/>
          <w:sz w:val="24"/>
          <w:szCs w:val="24"/>
        </w:rPr>
        <w:t xml:space="preserve"> ist. M</w:t>
      </w:r>
      <w:r w:rsidR="006A06EB" w:rsidRPr="006A06EB">
        <w:rPr>
          <w:rFonts w:ascii="Times New Roman" w:hAnsi="Times New Roman" w:cs="Times New Roman"/>
          <w:color w:val="000000" w:themeColor="text1"/>
          <w:sz w:val="24"/>
          <w:szCs w:val="24"/>
        </w:rPr>
        <w:t xml:space="preserve">it dem geplanten Vorhaben (Flexibilisierung der BHKW-Anlage) </w:t>
      </w:r>
      <w:r w:rsidR="0037415A">
        <w:rPr>
          <w:rFonts w:ascii="Times New Roman" w:hAnsi="Times New Roman" w:cs="Times New Roman"/>
          <w:color w:val="000000" w:themeColor="text1"/>
          <w:sz w:val="24"/>
          <w:szCs w:val="24"/>
        </w:rPr>
        <w:t xml:space="preserve">erfolgen </w:t>
      </w:r>
      <w:r w:rsidR="006A06EB" w:rsidRPr="006A06EB">
        <w:rPr>
          <w:rFonts w:ascii="Times New Roman" w:hAnsi="Times New Roman" w:cs="Times New Roman"/>
          <w:color w:val="000000" w:themeColor="text1"/>
          <w:sz w:val="24"/>
          <w:szCs w:val="24"/>
        </w:rPr>
        <w:t>keine Änderungen der Einsatzstoffmengen, der jährlichen Gaserzeugung sowie der elektrischen Bemessungsleistung der Biogasanlage</w:t>
      </w:r>
      <w:r w:rsidR="0037415A">
        <w:rPr>
          <w:rFonts w:ascii="Times New Roman" w:hAnsi="Times New Roman" w:cs="Times New Roman"/>
          <w:color w:val="000000" w:themeColor="text1"/>
          <w:sz w:val="24"/>
          <w:szCs w:val="24"/>
        </w:rPr>
        <w:t xml:space="preserve">, weshalb </w:t>
      </w:r>
      <w:r w:rsidR="006A06EB" w:rsidRPr="006A06EB">
        <w:rPr>
          <w:rFonts w:ascii="Times New Roman" w:hAnsi="Times New Roman" w:cs="Times New Roman"/>
          <w:color w:val="000000" w:themeColor="text1"/>
          <w:sz w:val="24"/>
          <w:szCs w:val="24"/>
        </w:rPr>
        <w:t>keine Erhöhung der jährlichen Emissionsfrachten an Schadstoffen zu erwarten ist.</w:t>
      </w:r>
    </w:p>
    <w:p w:rsidR="006A06EB" w:rsidRPr="006A06EB" w:rsidRDefault="006A06EB" w:rsidP="007F0975">
      <w:pPr>
        <w:spacing w:after="0" w:line="240" w:lineRule="auto"/>
        <w:jc w:val="both"/>
        <w:rPr>
          <w:rFonts w:ascii="Times New Roman" w:hAnsi="Times New Roman" w:cs="Times New Roman"/>
          <w:color w:val="000000" w:themeColor="text1"/>
          <w:sz w:val="24"/>
          <w:szCs w:val="24"/>
        </w:rPr>
      </w:pPr>
      <w:r w:rsidRPr="006A06EB">
        <w:rPr>
          <w:rFonts w:ascii="Times New Roman" w:hAnsi="Times New Roman" w:cs="Times New Roman"/>
          <w:color w:val="000000" w:themeColor="text1"/>
          <w:sz w:val="24"/>
          <w:szCs w:val="24"/>
        </w:rPr>
        <w:t>Da sich die Beurteilung der Stickstoffdeposition (in kg/</w:t>
      </w:r>
      <w:r w:rsidR="00F455DC">
        <w:rPr>
          <w:rFonts w:ascii="Times New Roman" w:hAnsi="Times New Roman" w:cs="Times New Roman"/>
          <w:color w:val="000000" w:themeColor="text1"/>
          <w:sz w:val="24"/>
          <w:szCs w:val="24"/>
        </w:rPr>
        <w:t>h</w:t>
      </w:r>
      <w:r w:rsidRPr="006A06EB">
        <w:rPr>
          <w:rFonts w:ascii="Times New Roman" w:hAnsi="Times New Roman" w:cs="Times New Roman"/>
          <w:color w:val="000000" w:themeColor="text1"/>
          <w:sz w:val="24"/>
          <w:szCs w:val="24"/>
        </w:rPr>
        <w:t>a*a) auf den Jahreszeitraum bezieht, ist letztlich mit keiner Veränderung zu rechnen.</w:t>
      </w:r>
    </w:p>
    <w:p w:rsidR="006A06EB" w:rsidRPr="00816077" w:rsidRDefault="006A06EB" w:rsidP="007F0975">
      <w:pPr>
        <w:spacing w:after="0" w:line="240" w:lineRule="auto"/>
        <w:jc w:val="both"/>
        <w:rPr>
          <w:rFonts w:ascii="Times New Roman" w:hAnsi="Times New Roman" w:cs="Times New Roman"/>
          <w:color w:val="000000"/>
          <w:sz w:val="24"/>
          <w:szCs w:val="24"/>
        </w:rPr>
      </w:pPr>
    </w:p>
    <w:p w:rsidR="00816077" w:rsidRPr="00816077" w:rsidRDefault="00CA71D9" w:rsidP="007F0975">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Eine </w:t>
      </w:r>
      <w:r w:rsidR="00816077" w:rsidRPr="00816077">
        <w:rPr>
          <w:rFonts w:ascii="Times New Roman" w:hAnsi="Times New Roman" w:cs="Times New Roman"/>
          <w:sz w:val="24"/>
          <w:szCs w:val="24"/>
        </w:rPr>
        <w:t xml:space="preserve">Neuversiegelung von Fläche </w:t>
      </w:r>
      <w:r>
        <w:rPr>
          <w:rFonts w:ascii="Times New Roman" w:hAnsi="Times New Roman" w:cs="Times New Roman"/>
          <w:sz w:val="24"/>
          <w:szCs w:val="24"/>
        </w:rPr>
        <w:t>ist mit dem Vorhaben ebenfalls nicht verbunden, weshalb kein relevanter Eingriff in Natur und Landschaft gegeben ist.</w:t>
      </w:r>
    </w:p>
    <w:p w:rsidR="00816077" w:rsidRPr="00816077" w:rsidRDefault="00816077" w:rsidP="007F0975">
      <w:pPr>
        <w:spacing w:after="0" w:line="240" w:lineRule="auto"/>
        <w:jc w:val="both"/>
        <w:rPr>
          <w:rFonts w:ascii="Times New Roman" w:hAnsi="Times New Roman" w:cs="Times New Roman"/>
          <w:color w:val="000000"/>
          <w:sz w:val="24"/>
          <w:szCs w:val="24"/>
        </w:rPr>
      </w:pPr>
      <w:r w:rsidRPr="00816077">
        <w:rPr>
          <w:rFonts w:ascii="Times New Roman" w:hAnsi="Times New Roman" w:cs="Times New Roman"/>
          <w:color w:val="000000"/>
          <w:sz w:val="24"/>
          <w:szCs w:val="24"/>
        </w:rPr>
        <w:lastRenderedPageBreak/>
        <w:t xml:space="preserve">Somit ist </w:t>
      </w:r>
      <w:r w:rsidR="00A425C9">
        <w:rPr>
          <w:rFonts w:ascii="Times New Roman" w:hAnsi="Times New Roman" w:cs="Times New Roman"/>
          <w:color w:val="000000"/>
          <w:sz w:val="24"/>
          <w:szCs w:val="24"/>
        </w:rPr>
        <w:t xml:space="preserve">zusammenfassend festzustellen, dass </w:t>
      </w:r>
      <w:r w:rsidRPr="00816077">
        <w:rPr>
          <w:rFonts w:ascii="Times New Roman" w:hAnsi="Times New Roman" w:cs="Times New Roman"/>
          <w:color w:val="000000"/>
          <w:sz w:val="24"/>
          <w:szCs w:val="24"/>
        </w:rPr>
        <w:t>durch das Änderungsvorhaben mit keinen erheblichen nachteiligen Umweltauswirkungen zu rechnen</w:t>
      </w:r>
      <w:r w:rsidR="00A425C9">
        <w:rPr>
          <w:rFonts w:ascii="Times New Roman" w:hAnsi="Times New Roman" w:cs="Times New Roman"/>
          <w:color w:val="000000"/>
          <w:sz w:val="24"/>
          <w:szCs w:val="24"/>
        </w:rPr>
        <w:t xml:space="preserve"> ist</w:t>
      </w:r>
      <w:r w:rsidRPr="00816077">
        <w:rPr>
          <w:rFonts w:ascii="Times New Roman" w:hAnsi="Times New Roman" w:cs="Times New Roman"/>
          <w:color w:val="000000"/>
          <w:sz w:val="24"/>
          <w:szCs w:val="24"/>
        </w:rPr>
        <w:t>. Eine Umweltverträglichkeitsprüfung war nicht durchzuführen.</w:t>
      </w:r>
    </w:p>
    <w:p w:rsidR="00517145" w:rsidRPr="00816077" w:rsidRDefault="00517145" w:rsidP="007F0975">
      <w:pPr>
        <w:spacing w:after="0" w:line="240" w:lineRule="auto"/>
        <w:jc w:val="both"/>
        <w:rPr>
          <w:rFonts w:ascii="Times New Roman" w:hAnsi="Times New Roman" w:cs="Times New Roman"/>
          <w:color w:val="000000"/>
          <w:sz w:val="24"/>
          <w:szCs w:val="24"/>
        </w:rPr>
      </w:pPr>
    </w:p>
    <w:p w:rsidR="00517145" w:rsidRPr="00816077" w:rsidRDefault="00517145" w:rsidP="007F0975">
      <w:pPr>
        <w:spacing w:after="0" w:line="240" w:lineRule="auto"/>
        <w:rPr>
          <w:rFonts w:ascii="Times New Roman" w:hAnsi="Times New Roman" w:cs="Times New Roman"/>
          <w:color w:val="000000"/>
          <w:sz w:val="24"/>
          <w:szCs w:val="24"/>
        </w:rPr>
      </w:pPr>
    </w:p>
    <w:p w:rsidR="00517145" w:rsidRPr="00816077" w:rsidRDefault="00517145" w:rsidP="007F0975">
      <w:pPr>
        <w:spacing w:after="0" w:line="240" w:lineRule="auto"/>
        <w:rPr>
          <w:rFonts w:ascii="Times New Roman" w:hAnsi="Times New Roman" w:cs="Times New Roman"/>
          <w:color w:val="000000"/>
          <w:sz w:val="24"/>
          <w:szCs w:val="24"/>
        </w:rPr>
      </w:pPr>
      <w:r w:rsidRPr="00816077">
        <w:rPr>
          <w:rFonts w:ascii="Times New Roman" w:hAnsi="Times New Roman" w:cs="Times New Roman"/>
          <w:color w:val="000000"/>
          <w:sz w:val="24"/>
          <w:szCs w:val="24"/>
        </w:rPr>
        <w:t xml:space="preserve">Dingolfing, </w:t>
      </w:r>
      <w:r w:rsidR="00715C04" w:rsidRPr="00816077">
        <w:rPr>
          <w:rFonts w:ascii="Times New Roman" w:hAnsi="Times New Roman" w:cs="Times New Roman"/>
          <w:color w:val="000000"/>
          <w:sz w:val="24"/>
          <w:szCs w:val="24"/>
        </w:rPr>
        <w:t>1</w:t>
      </w:r>
      <w:r w:rsidR="008627BE">
        <w:rPr>
          <w:rFonts w:ascii="Times New Roman" w:hAnsi="Times New Roman" w:cs="Times New Roman"/>
          <w:color w:val="000000"/>
          <w:sz w:val="24"/>
          <w:szCs w:val="24"/>
        </w:rPr>
        <w:t>1</w:t>
      </w:r>
      <w:r w:rsidR="00715C04" w:rsidRPr="00816077">
        <w:rPr>
          <w:rFonts w:ascii="Times New Roman" w:hAnsi="Times New Roman" w:cs="Times New Roman"/>
          <w:color w:val="000000"/>
          <w:sz w:val="24"/>
          <w:szCs w:val="24"/>
        </w:rPr>
        <w:t>.02.</w:t>
      </w:r>
      <w:r w:rsidRPr="00816077">
        <w:rPr>
          <w:rFonts w:ascii="Times New Roman" w:hAnsi="Times New Roman" w:cs="Times New Roman"/>
          <w:color w:val="000000"/>
          <w:sz w:val="24"/>
          <w:szCs w:val="24"/>
        </w:rPr>
        <w:t>201</w:t>
      </w:r>
      <w:r w:rsidR="00287446">
        <w:rPr>
          <w:rFonts w:ascii="Times New Roman" w:hAnsi="Times New Roman" w:cs="Times New Roman"/>
          <w:color w:val="000000"/>
          <w:sz w:val="24"/>
          <w:szCs w:val="24"/>
        </w:rPr>
        <w:t>9</w:t>
      </w:r>
    </w:p>
    <w:p w:rsidR="00517145" w:rsidRPr="00816077" w:rsidRDefault="00517145" w:rsidP="007F0975">
      <w:pPr>
        <w:spacing w:after="0" w:line="240" w:lineRule="auto"/>
        <w:rPr>
          <w:rFonts w:ascii="Times New Roman" w:hAnsi="Times New Roman" w:cs="Times New Roman"/>
          <w:color w:val="000000"/>
          <w:sz w:val="24"/>
          <w:szCs w:val="24"/>
        </w:rPr>
      </w:pPr>
      <w:r w:rsidRPr="00816077">
        <w:rPr>
          <w:rFonts w:ascii="Times New Roman" w:hAnsi="Times New Roman" w:cs="Times New Roman"/>
          <w:color w:val="000000"/>
          <w:sz w:val="24"/>
          <w:szCs w:val="24"/>
        </w:rPr>
        <w:t>Landratsamt Dingolfing-Landau</w:t>
      </w:r>
    </w:p>
    <w:p w:rsidR="00517145" w:rsidRPr="00816077" w:rsidRDefault="00517145" w:rsidP="007F0975">
      <w:pPr>
        <w:spacing w:after="0" w:line="240" w:lineRule="auto"/>
        <w:rPr>
          <w:rFonts w:ascii="Times New Roman" w:hAnsi="Times New Roman" w:cs="Times New Roman"/>
          <w:color w:val="000000"/>
          <w:sz w:val="24"/>
          <w:szCs w:val="24"/>
        </w:rPr>
      </w:pPr>
    </w:p>
    <w:p w:rsidR="00517145" w:rsidRPr="00816077" w:rsidRDefault="00517145" w:rsidP="007F0975">
      <w:pPr>
        <w:spacing w:after="0" w:line="240" w:lineRule="auto"/>
        <w:rPr>
          <w:rFonts w:ascii="Times New Roman" w:hAnsi="Times New Roman" w:cs="Times New Roman"/>
          <w:color w:val="000000"/>
          <w:sz w:val="24"/>
          <w:szCs w:val="24"/>
        </w:rPr>
      </w:pPr>
    </w:p>
    <w:p w:rsidR="006522FF" w:rsidRPr="00816077" w:rsidRDefault="006522FF" w:rsidP="007F0975">
      <w:pPr>
        <w:spacing w:after="0" w:line="240" w:lineRule="auto"/>
        <w:rPr>
          <w:rFonts w:ascii="Times New Roman" w:hAnsi="Times New Roman" w:cs="Times New Roman"/>
          <w:color w:val="000000"/>
          <w:sz w:val="24"/>
          <w:szCs w:val="24"/>
        </w:rPr>
      </w:pPr>
    </w:p>
    <w:p w:rsidR="006522FF" w:rsidRPr="00816077" w:rsidRDefault="006522FF" w:rsidP="007F0975">
      <w:pPr>
        <w:spacing w:after="0" w:line="240" w:lineRule="auto"/>
        <w:rPr>
          <w:rFonts w:ascii="Times New Roman" w:hAnsi="Times New Roman" w:cs="Times New Roman"/>
          <w:color w:val="000000"/>
          <w:sz w:val="24"/>
          <w:szCs w:val="24"/>
        </w:rPr>
      </w:pPr>
    </w:p>
    <w:p w:rsidR="00517145" w:rsidRPr="00816077" w:rsidRDefault="00517145" w:rsidP="007F0975">
      <w:pPr>
        <w:spacing w:after="0" w:line="240" w:lineRule="auto"/>
        <w:rPr>
          <w:rFonts w:ascii="Times New Roman" w:hAnsi="Times New Roman" w:cs="Times New Roman"/>
          <w:color w:val="000000"/>
          <w:sz w:val="24"/>
          <w:szCs w:val="24"/>
        </w:rPr>
      </w:pPr>
      <w:r w:rsidRPr="00816077">
        <w:rPr>
          <w:rFonts w:ascii="Times New Roman" w:hAnsi="Times New Roman" w:cs="Times New Roman"/>
          <w:color w:val="000000"/>
          <w:sz w:val="24"/>
          <w:szCs w:val="24"/>
        </w:rPr>
        <w:t>Kammerl</w:t>
      </w:r>
    </w:p>
    <w:sectPr w:rsidR="00517145" w:rsidRPr="00816077" w:rsidSect="006522FF">
      <w:headerReference w:type="default" r:id="rId7"/>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2FF" w:rsidRDefault="006522FF" w:rsidP="006522FF">
      <w:pPr>
        <w:spacing w:after="0" w:line="240" w:lineRule="auto"/>
      </w:pPr>
      <w:r>
        <w:separator/>
      </w:r>
    </w:p>
  </w:endnote>
  <w:endnote w:type="continuationSeparator" w:id="0">
    <w:p w:rsidR="006522FF" w:rsidRDefault="006522FF" w:rsidP="00652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2FF" w:rsidRDefault="006522FF" w:rsidP="006522FF">
      <w:pPr>
        <w:spacing w:after="0" w:line="240" w:lineRule="auto"/>
      </w:pPr>
      <w:r>
        <w:separator/>
      </w:r>
    </w:p>
  </w:footnote>
  <w:footnote w:type="continuationSeparator" w:id="0">
    <w:p w:rsidR="006522FF" w:rsidRDefault="006522FF" w:rsidP="006522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1536832"/>
      <w:docPartObj>
        <w:docPartGallery w:val="Page Numbers (Top of Page)"/>
        <w:docPartUnique/>
      </w:docPartObj>
    </w:sdtPr>
    <w:sdtEndPr/>
    <w:sdtContent>
      <w:p w:rsidR="006522FF" w:rsidRDefault="006522FF">
        <w:pPr>
          <w:pStyle w:val="Kopfzeile"/>
          <w:jc w:val="center"/>
        </w:pPr>
        <w:r>
          <w:fldChar w:fldCharType="begin"/>
        </w:r>
        <w:r>
          <w:instrText>PAGE   \* MERGEFORMAT</w:instrText>
        </w:r>
        <w:r>
          <w:fldChar w:fldCharType="separate"/>
        </w:r>
        <w:r w:rsidR="008859E6">
          <w:rPr>
            <w:noProof/>
          </w:rPr>
          <w:t>3</w:t>
        </w:r>
        <w:r>
          <w:fldChar w:fldCharType="end"/>
        </w:r>
      </w:p>
    </w:sdtContent>
  </w:sdt>
  <w:p w:rsidR="006522FF" w:rsidRDefault="006522FF" w:rsidP="006522FF">
    <w:pPr>
      <w:pStyle w:val="Kopfzeile"/>
      <w:tabs>
        <w:tab w:val="clear" w:pos="4536"/>
        <w:tab w:val="clear" w:pos="9072"/>
        <w:tab w:val="left" w:pos="5250"/>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910362"/>
    <w:multiLevelType w:val="hybridMultilevel"/>
    <w:tmpl w:val="0750F854"/>
    <w:lvl w:ilvl="0" w:tplc="04070001">
      <w:start w:val="1"/>
      <w:numFmt w:val="bullet"/>
      <w:lvlText w:val=""/>
      <w:lvlJc w:val="left"/>
      <w:pPr>
        <w:tabs>
          <w:tab w:val="num" w:pos="1713"/>
        </w:tabs>
        <w:ind w:left="1713" w:hanging="360"/>
      </w:pPr>
      <w:rPr>
        <w:rFonts w:ascii="Symbol" w:hAnsi="Symbol" w:hint="default"/>
      </w:rPr>
    </w:lvl>
    <w:lvl w:ilvl="1" w:tplc="04070003" w:tentative="1">
      <w:start w:val="1"/>
      <w:numFmt w:val="bullet"/>
      <w:lvlText w:val="o"/>
      <w:lvlJc w:val="left"/>
      <w:pPr>
        <w:tabs>
          <w:tab w:val="num" w:pos="2433"/>
        </w:tabs>
        <w:ind w:left="2433" w:hanging="360"/>
      </w:pPr>
      <w:rPr>
        <w:rFonts w:ascii="Courier New" w:hAnsi="Courier New" w:cs="Courier New" w:hint="default"/>
      </w:rPr>
    </w:lvl>
    <w:lvl w:ilvl="2" w:tplc="04070005" w:tentative="1">
      <w:start w:val="1"/>
      <w:numFmt w:val="bullet"/>
      <w:lvlText w:val=""/>
      <w:lvlJc w:val="left"/>
      <w:pPr>
        <w:tabs>
          <w:tab w:val="num" w:pos="3153"/>
        </w:tabs>
        <w:ind w:left="3153" w:hanging="360"/>
      </w:pPr>
      <w:rPr>
        <w:rFonts w:ascii="Wingdings" w:hAnsi="Wingdings" w:hint="default"/>
      </w:rPr>
    </w:lvl>
    <w:lvl w:ilvl="3" w:tplc="04070001" w:tentative="1">
      <w:start w:val="1"/>
      <w:numFmt w:val="bullet"/>
      <w:lvlText w:val=""/>
      <w:lvlJc w:val="left"/>
      <w:pPr>
        <w:tabs>
          <w:tab w:val="num" w:pos="3873"/>
        </w:tabs>
        <w:ind w:left="3873" w:hanging="360"/>
      </w:pPr>
      <w:rPr>
        <w:rFonts w:ascii="Symbol" w:hAnsi="Symbol" w:hint="default"/>
      </w:rPr>
    </w:lvl>
    <w:lvl w:ilvl="4" w:tplc="04070003" w:tentative="1">
      <w:start w:val="1"/>
      <w:numFmt w:val="bullet"/>
      <w:lvlText w:val="o"/>
      <w:lvlJc w:val="left"/>
      <w:pPr>
        <w:tabs>
          <w:tab w:val="num" w:pos="4593"/>
        </w:tabs>
        <w:ind w:left="4593" w:hanging="360"/>
      </w:pPr>
      <w:rPr>
        <w:rFonts w:ascii="Courier New" w:hAnsi="Courier New" w:cs="Courier New" w:hint="default"/>
      </w:rPr>
    </w:lvl>
    <w:lvl w:ilvl="5" w:tplc="04070005" w:tentative="1">
      <w:start w:val="1"/>
      <w:numFmt w:val="bullet"/>
      <w:lvlText w:val=""/>
      <w:lvlJc w:val="left"/>
      <w:pPr>
        <w:tabs>
          <w:tab w:val="num" w:pos="5313"/>
        </w:tabs>
        <w:ind w:left="5313" w:hanging="360"/>
      </w:pPr>
      <w:rPr>
        <w:rFonts w:ascii="Wingdings" w:hAnsi="Wingdings" w:hint="default"/>
      </w:rPr>
    </w:lvl>
    <w:lvl w:ilvl="6" w:tplc="04070001" w:tentative="1">
      <w:start w:val="1"/>
      <w:numFmt w:val="bullet"/>
      <w:lvlText w:val=""/>
      <w:lvlJc w:val="left"/>
      <w:pPr>
        <w:tabs>
          <w:tab w:val="num" w:pos="6033"/>
        </w:tabs>
        <w:ind w:left="6033" w:hanging="360"/>
      </w:pPr>
      <w:rPr>
        <w:rFonts w:ascii="Symbol" w:hAnsi="Symbol" w:hint="default"/>
      </w:rPr>
    </w:lvl>
    <w:lvl w:ilvl="7" w:tplc="04070003" w:tentative="1">
      <w:start w:val="1"/>
      <w:numFmt w:val="bullet"/>
      <w:lvlText w:val="o"/>
      <w:lvlJc w:val="left"/>
      <w:pPr>
        <w:tabs>
          <w:tab w:val="num" w:pos="6753"/>
        </w:tabs>
        <w:ind w:left="6753" w:hanging="360"/>
      </w:pPr>
      <w:rPr>
        <w:rFonts w:ascii="Courier New" w:hAnsi="Courier New" w:cs="Courier New" w:hint="default"/>
      </w:rPr>
    </w:lvl>
    <w:lvl w:ilvl="8" w:tplc="04070005" w:tentative="1">
      <w:start w:val="1"/>
      <w:numFmt w:val="bullet"/>
      <w:lvlText w:val=""/>
      <w:lvlJc w:val="left"/>
      <w:pPr>
        <w:tabs>
          <w:tab w:val="num" w:pos="7473"/>
        </w:tabs>
        <w:ind w:left="7473" w:hanging="360"/>
      </w:pPr>
      <w:rPr>
        <w:rFonts w:ascii="Wingdings" w:hAnsi="Wingdings" w:hint="default"/>
      </w:rPr>
    </w:lvl>
  </w:abstractNum>
  <w:abstractNum w:abstractNumId="1" w15:restartNumberingAfterBreak="0">
    <w:nsid w:val="54A865CE"/>
    <w:multiLevelType w:val="hybridMultilevel"/>
    <w:tmpl w:val="D62869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530606D"/>
    <w:multiLevelType w:val="hybridMultilevel"/>
    <w:tmpl w:val="5D34F04C"/>
    <w:lvl w:ilvl="0" w:tplc="FF088F2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CB065D7"/>
    <w:multiLevelType w:val="hybridMultilevel"/>
    <w:tmpl w:val="4844CE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autoHyphenation/>
  <w:hyphenationZone w:val="14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6CF"/>
    <w:rsid w:val="000479AB"/>
    <w:rsid w:val="0013386E"/>
    <w:rsid w:val="001B738C"/>
    <w:rsid w:val="00287446"/>
    <w:rsid w:val="002B64EC"/>
    <w:rsid w:val="0035624B"/>
    <w:rsid w:val="0037415A"/>
    <w:rsid w:val="00376EF7"/>
    <w:rsid w:val="003A373A"/>
    <w:rsid w:val="003F4433"/>
    <w:rsid w:val="004D625A"/>
    <w:rsid w:val="004D6965"/>
    <w:rsid w:val="00517145"/>
    <w:rsid w:val="00517D0A"/>
    <w:rsid w:val="006254BA"/>
    <w:rsid w:val="006522FF"/>
    <w:rsid w:val="00677C7B"/>
    <w:rsid w:val="0069002F"/>
    <w:rsid w:val="006A06EB"/>
    <w:rsid w:val="00715C04"/>
    <w:rsid w:val="00743742"/>
    <w:rsid w:val="007736CF"/>
    <w:rsid w:val="007F0975"/>
    <w:rsid w:val="00816077"/>
    <w:rsid w:val="00817A2F"/>
    <w:rsid w:val="008627BE"/>
    <w:rsid w:val="0087509C"/>
    <w:rsid w:val="008859E6"/>
    <w:rsid w:val="00947988"/>
    <w:rsid w:val="00A03D2E"/>
    <w:rsid w:val="00A0401E"/>
    <w:rsid w:val="00A425C9"/>
    <w:rsid w:val="00AE14F4"/>
    <w:rsid w:val="00B21A24"/>
    <w:rsid w:val="00B23D82"/>
    <w:rsid w:val="00B83B5E"/>
    <w:rsid w:val="00BC0772"/>
    <w:rsid w:val="00BE0BDA"/>
    <w:rsid w:val="00C44EB6"/>
    <w:rsid w:val="00C632FE"/>
    <w:rsid w:val="00CA71D9"/>
    <w:rsid w:val="00CE51B1"/>
    <w:rsid w:val="00D21D7E"/>
    <w:rsid w:val="00D77781"/>
    <w:rsid w:val="00DB6CF7"/>
    <w:rsid w:val="00E20ABF"/>
    <w:rsid w:val="00E3093B"/>
    <w:rsid w:val="00E55190"/>
    <w:rsid w:val="00F2019E"/>
    <w:rsid w:val="00F240E3"/>
    <w:rsid w:val="00F455DC"/>
    <w:rsid w:val="00F82422"/>
    <w:rsid w:val="00FF3E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448DD"/>
  <w15:docId w15:val="{6947E82C-27EB-41D3-85C2-647B61903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0479AB"/>
    <w:pPr>
      <w:tabs>
        <w:tab w:val="center" w:pos="4536"/>
        <w:tab w:val="right" w:pos="9072"/>
      </w:tabs>
      <w:spacing w:after="0" w:line="240" w:lineRule="auto"/>
    </w:pPr>
    <w:rPr>
      <w:rFonts w:ascii="Times New Roman" w:eastAsia="Times New Roman" w:hAnsi="Times New Roman" w:cs="Times New Roman"/>
      <w:sz w:val="24"/>
      <w:szCs w:val="20"/>
      <w:lang w:eastAsia="de-DE"/>
    </w:rPr>
  </w:style>
  <w:style w:type="character" w:customStyle="1" w:styleId="KopfzeileZchn">
    <w:name w:val="Kopfzeile Zchn"/>
    <w:basedOn w:val="Absatz-Standardschriftart"/>
    <w:link w:val="Kopfzeile"/>
    <w:rsid w:val="000479AB"/>
    <w:rPr>
      <w:rFonts w:ascii="Times New Roman" w:eastAsia="Times New Roman" w:hAnsi="Times New Roman" w:cs="Times New Roman"/>
      <w:sz w:val="24"/>
      <w:szCs w:val="20"/>
      <w:lang w:eastAsia="de-DE"/>
    </w:rPr>
  </w:style>
  <w:style w:type="paragraph" w:styleId="Textkrper-Zeileneinzug">
    <w:name w:val="Body Text Indent"/>
    <w:basedOn w:val="Standard"/>
    <w:link w:val="Textkrper-ZeileneinzugZchn"/>
    <w:uiPriority w:val="99"/>
    <w:rsid w:val="000479AB"/>
    <w:pPr>
      <w:spacing w:after="120" w:line="240" w:lineRule="auto"/>
      <w:ind w:left="283"/>
    </w:pPr>
    <w:rPr>
      <w:rFonts w:ascii="Times New Roman" w:eastAsia="Times New Roman" w:hAnsi="Times New Roman" w:cs="Times New Roman"/>
      <w:sz w:val="24"/>
      <w:szCs w:val="20"/>
      <w:lang w:eastAsia="de-DE"/>
    </w:rPr>
  </w:style>
  <w:style w:type="character" w:customStyle="1" w:styleId="Textkrper-ZeileneinzugZchn">
    <w:name w:val="Textkörper-Zeileneinzug Zchn"/>
    <w:basedOn w:val="Absatz-Standardschriftart"/>
    <w:link w:val="Textkrper-Zeileneinzug"/>
    <w:uiPriority w:val="99"/>
    <w:rsid w:val="000479AB"/>
    <w:rPr>
      <w:rFonts w:ascii="Times New Roman" w:eastAsia="Times New Roman" w:hAnsi="Times New Roman" w:cs="Times New Roman"/>
      <w:sz w:val="24"/>
      <w:szCs w:val="20"/>
      <w:lang w:eastAsia="de-DE"/>
    </w:rPr>
  </w:style>
  <w:style w:type="paragraph" w:styleId="Fuzeile">
    <w:name w:val="footer"/>
    <w:basedOn w:val="Standard"/>
    <w:link w:val="FuzeileZchn"/>
    <w:uiPriority w:val="99"/>
    <w:unhideWhenUsed/>
    <w:rsid w:val="006522F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522FF"/>
  </w:style>
  <w:style w:type="paragraph" w:styleId="Sprechblasentext">
    <w:name w:val="Balloon Text"/>
    <w:basedOn w:val="Standard"/>
    <w:link w:val="SprechblasentextZchn"/>
    <w:uiPriority w:val="99"/>
    <w:semiHidden/>
    <w:unhideWhenUsed/>
    <w:rsid w:val="006522F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522FF"/>
    <w:rPr>
      <w:rFonts w:ascii="Tahoma" w:hAnsi="Tahoma" w:cs="Tahoma"/>
      <w:sz w:val="16"/>
      <w:szCs w:val="16"/>
    </w:rPr>
  </w:style>
  <w:style w:type="paragraph" w:styleId="Textkrper">
    <w:name w:val="Body Text"/>
    <w:basedOn w:val="Standard"/>
    <w:link w:val="TextkrperZchn"/>
    <w:rsid w:val="00816077"/>
    <w:pPr>
      <w:spacing w:after="120" w:line="240" w:lineRule="auto"/>
    </w:pPr>
    <w:rPr>
      <w:rFonts w:ascii="Times New Roman" w:eastAsia="Times New Roman" w:hAnsi="Times New Roman" w:cs="Times New Roman"/>
      <w:sz w:val="24"/>
      <w:szCs w:val="24"/>
    </w:rPr>
  </w:style>
  <w:style w:type="character" w:customStyle="1" w:styleId="TextkrperZchn">
    <w:name w:val="Textkörper Zchn"/>
    <w:basedOn w:val="Absatz-Standardschriftart"/>
    <w:link w:val="Textkrper"/>
    <w:rsid w:val="00816077"/>
    <w:rPr>
      <w:rFonts w:ascii="Times New Roman" w:eastAsia="Times New Roman" w:hAnsi="Times New Roman" w:cs="Times New Roman"/>
      <w:sz w:val="24"/>
      <w:szCs w:val="24"/>
    </w:rPr>
  </w:style>
  <w:style w:type="paragraph" w:styleId="Listenabsatz">
    <w:name w:val="List Paragraph"/>
    <w:basedOn w:val="Standard"/>
    <w:uiPriority w:val="34"/>
    <w:qFormat/>
    <w:rsid w:val="008627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EE0EA5C8.dotm</Template>
  <TotalTime>0</TotalTime>
  <Pages>4</Pages>
  <Words>1313</Words>
  <Characters>8275</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Kammerl Monika</dc:creator>
  <cp:lastModifiedBy>Kammerl Monika</cp:lastModifiedBy>
  <cp:revision>9</cp:revision>
  <cp:lastPrinted>2019-03-18T15:50:00Z</cp:lastPrinted>
  <dcterms:created xsi:type="dcterms:W3CDTF">2019-03-15T08:12:00Z</dcterms:created>
  <dcterms:modified xsi:type="dcterms:W3CDTF">2019-03-18T15:52:00Z</dcterms:modified>
</cp:coreProperties>
</file>