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6DDF" w14:textId="0D21F378" w:rsidR="00085555" w:rsidRPr="00F32ACA" w:rsidRDefault="00085555" w:rsidP="00B421FC">
      <w:pPr>
        <w:spacing w:after="0" w:line="240" w:lineRule="exact"/>
        <w:rPr>
          <w:rFonts w:ascii="Arial" w:hAnsi="Arial" w:cs="Arial"/>
          <w:sz w:val="20"/>
          <w:szCs w:val="20"/>
        </w:rPr>
      </w:pPr>
      <w:r w:rsidRPr="00F32ACA">
        <w:rPr>
          <w:rFonts w:ascii="Arial" w:hAnsi="Arial" w:cs="Arial"/>
          <w:sz w:val="20"/>
          <w:szCs w:val="20"/>
        </w:rPr>
        <w:t>42-641/4/2/6-B2</w:t>
      </w:r>
      <w:r>
        <w:rPr>
          <w:rFonts w:ascii="Arial" w:hAnsi="Arial" w:cs="Arial"/>
          <w:sz w:val="20"/>
          <w:szCs w:val="20"/>
        </w:rPr>
        <w:t>69</w:t>
      </w:r>
    </w:p>
    <w:p w14:paraId="6131B816" w14:textId="77777777" w:rsidR="00085555" w:rsidRPr="00F32ACA" w:rsidRDefault="00085555" w:rsidP="00B421FC">
      <w:pPr>
        <w:spacing w:after="0" w:line="240" w:lineRule="exact"/>
        <w:rPr>
          <w:rFonts w:ascii="Arial" w:hAnsi="Arial" w:cs="Arial"/>
          <w:sz w:val="20"/>
          <w:szCs w:val="20"/>
        </w:rPr>
      </w:pPr>
    </w:p>
    <w:p w14:paraId="4B70070C" w14:textId="77777777" w:rsidR="00085555" w:rsidRPr="00F32ACA" w:rsidRDefault="00085555" w:rsidP="00B421FC">
      <w:pPr>
        <w:spacing w:after="0" w:line="240" w:lineRule="exact"/>
        <w:rPr>
          <w:rFonts w:ascii="Arial" w:hAnsi="Arial" w:cs="Arial"/>
          <w:sz w:val="20"/>
          <w:szCs w:val="20"/>
        </w:rPr>
      </w:pPr>
    </w:p>
    <w:p w14:paraId="23CB3625" w14:textId="77777777" w:rsidR="00085555" w:rsidRPr="00F32ACA" w:rsidRDefault="00085555" w:rsidP="00B421FC">
      <w:pPr>
        <w:spacing w:after="0" w:line="240" w:lineRule="exact"/>
        <w:rPr>
          <w:rFonts w:ascii="Arial" w:eastAsia="Times New Roman" w:hAnsi="Arial" w:cs="Arial"/>
          <w:sz w:val="20"/>
          <w:szCs w:val="20"/>
        </w:rPr>
      </w:pPr>
    </w:p>
    <w:p w14:paraId="45E8FAAA" w14:textId="77777777" w:rsidR="00085555" w:rsidRPr="00F32ACA" w:rsidRDefault="00085555" w:rsidP="00B421FC">
      <w:pPr>
        <w:spacing w:after="0" w:line="240" w:lineRule="exact"/>
        <w:rPr>
          <w:rFonts w:ascii="Arial" w:eastAsia="Times New Roman" w:hAnsi="Arial" w:cs="Arial"/>
          <w:sz w:val="20"/>
          <w:szCs w:val="20"/>
        </w:rPr>
      </w:pPr>
    </w:p>
    <w:p w14:paraId="15E521B4" w14:textId="77777777" w:rsidR="00085555" w:rsidRPr="00F32ACA" w:rsidRDefault="00085555" w:rsidP="00B421FC">
      <w:pPr>
        <w:spacing w:after="0" w:line="240" w:lineRule="exact"/>
        <w:rPr>
          <w:rFonts w:ascii="Arial" w:eastAsia="Times New Roman" w:hAnsi="Arial" w:cs="Arial"/>
          <w:sz w:val="20"/>
          <w:szCs w:val="20"/>
        </w:rPr>
      </w:pPr>
      <w:r w:rsidRPr="00F32ACA">
        <w:rPr>
          <w:rFonts w:ascii="Arial" w:eastAsia="Times New Roman" w:hAnsi="Arial" w:cs="Arial"/>
          <w:sz w:val="20"/>
          <w:szCs w:val="20"/>
        </w:rPr>
        <w:t>Vollzug der Wassergesetze und des Gesetzes über die Umweltverträglichkeitsprüfung</w:t>
      </w:r>
    </w:p>
    <w:p w14:paraId="124AB6FB" w14:textId="012EEA8E" w:rsidR="00085555" w:rsidRPr="00F32ACA" w:rsidRDefault="00085555" w:rsidP="00B421FC">
      <w:pPr>
        <w:spacing w:after="0" w:line="240" w:lineRule="exact"/>
        <w:rPr>
          <w:rFonts w:ascii="Arial" w:eastAsia="Times New Roman" w:hAnsi="Arial" w:cs="Arial"/>
          <w:sz w:val="20"/>
          <w:szCs w:val="20"/>
        </w:rPr>
      </w:pPr>
      <w:r w:rsidRPr="00F32ACA">
        <w:rPr>
          <w:rFonts w:ascii="Arial" w:eastAsia="Times New Roman" w:hAnsi="Arial" w:cs="Arial"/>
          <w:sz w:val="20"/>
          <w:szCs w:val="20"/>
        </w:rPr>
        <w:t xml:space="preserve">Errichtung einer Fischaufstiegsanlage bei der Stützkraftstufe </w:t>
      </w:r>
      <w:r>
        <w:rPr>
          <w:rFonts w:ascii="Arial" w:eastAsia="Times New Roman" w:hAnsi="Arial" w:cs="Arial"/>
          <w:sz w:val="20"/>
          <w:szCs w:val="20"/>
        </w:rPr>
        <w:t>Ettling</w:t>
      </w:r>
    </w:p>
    <w:p w14:paraId="575A84B0" w14:textId="77777777" w:rsidR="00085555" w:rsidRPr="00F32ACA" w:rsidRDefault="00085555" w:rsidP="00B421FC">
      <w:pPr>
        <w:spacing w:after="0" w:line="240" w:lineRule="exact"/>
        <w:rPr>
          <w:rFonts w:ascii="Arial" w:eastAsia="Times New Roman" w:hAnsi="Arial" w:cs="Arial"/>
          <w:sz w:val="20"/>
          <w:szCs w:val="20"/>
        </w:rPr>
      </w:pPr>
    </w:p>
    <w:p w14:paraId="46A1350B" w14:textId="77777777" w:rsidR="00085555" w:rsidRPr="00F32ACA" w:rsidRDefault="00085555" w:rsidP="00B421FC">
      <w:pPr>
        <w:spacing w:after="0" w:line="240" w:lineRule="exact"/>
        <w:rPr>
          <w:rFonts w:ascii="Arial" w:eastAsia="Times New Roman" w:hAnsi="Arial" w:cs="Arial"/>
          <w:sz w:val="20"/>
          <w:szCs w:val="20"/>
        </w:rPr>
      </w:pPr>
    </w:p>
    <w:p w14:paraId="317CD06C" w14:textId="77777777" w:rsidR="00085555" w:rsidRPr="00F32ACA" w:rsidRDefault="00085555" w:rsidP="00B421FC">
      <w:pPr>
        <w:spacing w:after="0" w:line="240" w:lineRule="exact"/>
        <w:rPr>
          <w:rFonts w:ascii="Arial" w:eastAsia="Times New Roman" w:hAnsi="Arial" w:cs="Arial"/>
          <w:sz w:val="20"/>
          <w:szCs w:val="20"/>
        </w:rPr>
      </w:pPr>
    </w:p>
    <w:p w14:paraId="1C548884" w14:textId="77777777" w:rsidR="00085555" w:rsidRPr="00F32ACA" w:rsidRDefault="00085555" w:rsidP="00B421FC">
      <w:pPr>
        <w:spacing w:after="0" w:line="240" w:lineRule="exact"/>
        <w:jc w:val="center"/>
        <w:rPr>
          <w:rFonts w:ascii="Arial" w:eastAsia="Times New Roman" w:hAnsi="Arial" w:cs="Arial"/>
          <w:b/>
          <w:sz w:val="20"/>
          <w:szCs w:val="20"/>
          <w:u w:val="single"/>
          <w:lang w:eastAsia="de-DE"/>
        </w:rPr>
      </w:pPr>
      <w:r w:rsidRPr="00F32ACA">
        <w:rPr>
          <w:rFonts w:ascii="Arial" w:eastAsia="Times New Roman" w:hAnsi="Arial" w:cs="Arial"/>
          <w:b/>
          <w:sz w:val="20"/>
          <w:szCs w:val="20"/>
          <w:u w:val="single"/>
          <w:lang w:eastAsia="de-DE"/>
        </w:rPr>
        <w:t>Bekanntmachung</w:t>
      </w:r>
    </w:p>
    <w:p w14:paraId="7205FC27" w14:textId="77777777" w:rsidR="00085555" w:rsidRPr="00F32ACA" w:rsidRDefault="00085555" w:rsidP="00B421FC">
      <w:pPr>
        <w:spacing w:after="0" w:line="240" w:lineRule="exact"/>
        <w:jc w:val="center"/>
        <w:rPr>
          <w:rFonts w:ascii="Arial" w:eastAsia="Times New Roman" w:hAnsi="Arial" w:cs="Arial"/>
          <w:sz w:val="20"/>
          <w:szCs w:val="20"/>
        </w:rPr>
      </w:pPr>
    </w:p>
    <w:p w14:paraId="6AA759F4" w14:textId="2927AC09" w:rsidR="00085555" w:rsidRDefault="00085555" w:rsidP="00B421FC">
      <w:pPr>
        <w:spacing w:after="0" w:line="240" w:lineRule="exact"/>
        <w:rPr>
          <w:rFonts w:ascii="Arial" w:hAnsi="Arial" w:cs="Arial"/>
          <w:sz w:val="20"/>
          <w:szCs w:val="20"/>
        </w:rPr>
      </w:pPr>
      <w:r w:rsidRPr="00F32ACA">
        <w:rPr>
          <w:rFonts w:ascii="Arial" w:hAnsi="Arial" w:cs="Arial"/>
          <w:sz w:val="20"/>
          <w:szCs w:val="20"/>
        </w:rPr>
        <w:t xml:space="preserve">Die Uniper Kraftwerke GmbH hat die Planfeststellung Herstellung einer Fischaufstiegsanlage an der Stützkraftstufe </w:t>
      </w:r>
      <w:r>
        <w:rPr>
          <w:rFonts w:ascii="Arial" w:hAnsi="Arial" w:cs="Arial"/>
          <w:sz w:val="20"/>
          <w:szCs w:val="20"/>
        </w:rPr>
        <w:t>Ettling</w:t>
      </w:r>
      <w:r w:rsidRPr="00F32ACA">
        <w:rPr>
          <w:rFonts w:ascii="Arial" w:hAnsi="Arial" w:cs="Arial"/>
          <w:sz w:val="20"/>
          <w:szCs w:val="20"/>
        </w:rPr>
        <w:t xml:space="preserve"> </w:t>
      </w:r>
      <w:r>
        <w:rPr>
          <w:rFonts w:ascii="Arial" w:hAnsi="Arial" w:cs="Arial"/>
          <w:sz w:val="20"/>
          <w:szCs w:val="20"/>
        </w:rPr>
        <w:t xml:space="preserve">(Höhe Isar-km 21) </w:t>
      </w:r>
      <w:r w:rsidRPr="00F32ACA">
        <w:rPr>
          <w:rFonts w:ascii="Arial" w:hAnsi="Arial" w:cs="Arial"/>
          <w:sz w:val="20"/>
          <w:szCs w:val="20"/>
        </w:rPr>
        <w:t xml:space="preserve">beantragt. </w:t>
      </w:r>
    </w:p>
    <w:p w14:paraId="6051136E" w14:textId="77777777" w:rsidR="00F8376C" w:rsidRDefault="00F8376C" w:rsidP="00B421FC">
      <w:pPr>
        <w:spacing w:after="0" w:line="240" w:lineRule="exact"/>
        <w:rPr>
          <w:rFonts w:ascii="Arial" w:hAnsi="Arial"/>
          <w:sz w:val="20"/>
          <w:szCs w:val="20"/>
        </w:rPr>
      </w:pPr>
      <w:r w:rsidRPr="002D44E1">
        <w:rPr>
          <w:rFonts w:ascii="Arial" w:hAnsi="Arial"/>
          <w:sz w:val="20"/>
          <w:szCs w:val="20"/>
        </w:rPr>
        <w:t xml:space="preserve">Die geplante </w:t>
      </w:r>
      <w:r>
        <w:rPr>
          <w:rFonts w:ascii="Arial" w:hAnsi="Arial"/>
          <w:sz w:val="20"/>
          <w:szCs w:val="20"/>
        </w:rPr>
        <w:t>Fischaufstiegsanlage</w:t>
      </w:r>
      <w:r w:rsidRPr="002D44E1">
        <w:rPr>
          <w:rFonts w:ascii="Arial" w:hAnsi="Arial"/>
          <w:sz w:val="20"/>
          <w:szCs w:val="20"/>
        </w:rPr>
        <w:t xml:space="preserve"> </w:t>
      </w:r>
      <w:r>
        <w:rPr>
          <w:rFonts w:ascii="Arial" w:hAnsi="Arial"/>
          <w:sz w:val="20"/>
          <w:szCs w:val="20"/>
        </w:rPr>
        <w:t xml:space="preserve">(FAA) </w:t>
      </w:r>
      <w:r w:rsidRPr="002D44E1">
        <w:rPr>
          <w:rFonts w:ascii="Arial" w:hAnsi="Arial"/>
          <w:sz w:val="20"/>
          <w:szCs w:val="20"/>
        </w:rPr>
        <w:t xml:space="preserve">stellt rein funktionell eine Kombination aus zwei Schlitzpass-Bauwerken und einem Raugerinne mit Beckenstruktur dar. </w:t>
      </w:r>
    </w:p>
    <w:p w14:paraId="2163438C" w14:textId="77777777" w:rsidR="00F8376C" w:rsidRDefault="00F8376C" w:rsidP="00B421FC">
      <w:pPr>
        <w:spacing w:after="0" w:line="240" w:lineRule="exact"/>
        <w:rPr>
          <w:rFonts w:ascii="Arial" w:hAnsi="Arial"/>
          <w:sz w:val="20"/>
          <w:szCs w:val="20"/>
        </w:rPr>
      </w:pPr>
      <w:r w:rsidRPr="002D44E1">
        <w:rPr>
          <w:rFonts w:ascii="Arial" w:hAnsi="Arial"/>
          <w:sz w:val="20"/>
          <w:szCs w:val="20"/>
        </w:rPr>
        <w:t xml:space="preserve">Der kraftwerksnahe Einstieg im </w:t>
      </w:r>
      <w:r>
        <w:rPr>
          <w:rFonts w:ascii="Arial" w:hAnsi="Arial"/>
          <w:sz w:val="20"/>
          <w:szCs w:val="20"/>
        </w:rPr>
        <w:t>Unterwasser</w:t>
      </w:r>
      <w:r w:rsidRPr="002D44E1">
        <w:rPr>
          <w:rFonts w:ascii="Arial" w:hAnsi="Arial"/>
          <w:sz w:val="20"/>
          <w:szCs w:val="20"/>
        </w:rPr>
        <w:t xml:space="preserve"> der Staustufe erfolgt zunächst mit Hilfe eines Schlitzpasses mit Zusatzdotation (Einstiegsbauwerk). Die Ausleitung der Zusatzdotation erfolgt über ein Dotationsbecken mit strömungslenkender Überlaufschwelle in das unterhalb des ersten Beckens des Schlitzpasses, um den Betriebsabfluss und so die Auffindbarkeit der FAA zu gewährleisten. Anschließend wird mit einem Raugerinne-Beckenpass die Umgehung des </w:t>
      </w:r>
      <w:r>
        <w:rPr>
          <w:rFonts w:ascii="Arial" w:hAnsi="Arial"/>
          <w:sz w:val="20"/>
          <w:szCs w:val="20"/>
        </w:rPr>
        <w:t>Kraftwerks</w:t>
      </w:r>
      <w:r w:rsidRPr="002D44E1">
        <w:rPr>
          <w:rFonts w:ascii="Arial" w:hAnsi="Arial"/>
          <w:sz w:val="20"/>
          <w:szCs w:val="20"/>
        </w:rPr>
        <w:t xml:space="preserve"> realisiert, wobei die Trassierung nahe am Querbauwerk bleibt. </w:t>
      </w:r>
    </w:p>
    <w:p w14:paraId="78230A81" w14:textId="77777777" w:rsidR="00F8376C" w:rsidRDefault="00F8376C" w:rsidP="00B421FC">
      <w:pPr>
        <w:spacing w:after="0" w:line="240" w:lineRule="exact"/>
        <w:rPr>
          <w:rFonts w:ascii="Arial" w:hAnsi="Arial"/>
          <w:sz w:val="20"/>
          <w:szCs w:val="20"/>
        </w:rPr>
      </w:pPr>
      <w:r w:rsidRPr="002D44E1">
        <w:rPr>
          <w:rFonts w:ascii="Arial" w:hAnsi="Arial"/>
          <w:sz w:val="20"/>
          <w:szCs w:val="20"/>
        </w:rPr>
        <w:t xml:space="preserve">Der Ausstieg im </w:t>
      </w:r>
      <w:r>
        <w:rPr>
          <w:rFonts w:ascii="Arial" w:hAnsi="Arial"/>
          <w:sz w:val="20"/>
          <w:szCs w:val="20"/>
        </w:rPr>
        <w:t>Oberwasser</w:t>
      </w:r>
      <w:r w:rsidRPr="002D44E1">
        <w:rPr>
          <w:rFonts w:ascii="Arial" w:hAnsi="Arial"/>
          <w:sz w:val="20"/>
          <w:szCs w:val="20"/>
        </w:rPr>
        <w:t xml:space="preserve"> der Staustufe erfolgt durch ein Kreuzungsbauwerk durch den Stauhaltungsdamm. Um die Notwendigkeit von Brückenbauwerken zu reduzieren, wird die FAA unterhalb der Zufahrtsstraße („Kraftwerkstraße“) zum </w:t>
      </w:r>
      <w:r>
        <w:rPr>
          <w:rFonts w:ascii="Arial" w:hAnsi="Arial"/>
          <w:sz w:val="20"/>
          <w:szCs w:val="20"/>
        </w:rPr>
        <w:t>oberwasser</w:t>
      </w:r>
      <w:r w:rsidRPr="002D44E1">
        <w:rPr>
          <w:rFonts w:ascii="Arial" w:hAnsi="Arial"/>
          <w:sz w:val="20"/>
          <w:szCs w:val="20"/>
        </w:rPr>
        <w:t xml:space="preserve">seitigen </w:t>
      </w:r>
      <w:r>
        <w:rPr>
          <w:rFonts w:ascii="Arial" w:hAnsi="Arial"/>
          <w:sz w:val="20"/>
          <w:szCs w:val="20"/>
        </w:rPr>
        <w:t>Kraftwerksgelände</w:t>
      </w:r>
      <w:r w:rsidRPr="002D44E1">
        <w:rPr>
          <w:rFonts w:ascii="Arial" w:hAnsi="Arial"/>
          <w:sz w:val="20"/>
          <w:szCs w:val="20"/>
        </w:rPr>
        <w:t xml:space="preserve"> bzw. zur Kraftwerksüberfahrt mit Hilfe eines Wellstahldurchlasses hindurchgeführt. Zur Aufrechterhaltung der Zufahrt zum </w:t>
      </w:r>
      <w:r>
        <w:rPr>
          <w:rFonts w:ascii="Arial" w:hAnsi="Arial"/>
          <w:sz w:val="20"/>
          <w:szCs w:val="20"/>
        </w:rPr>
        <w:t>unter</w:t>
      </w:r>
      <w:r w:rsidRPr="002D44E1">
        <w:rPr>
          <w:rFonts w:ascii="Arial" w:hAnsi="Arial"/>
          <w:sz w:val="20"/>
          <w:szCs w:val="20"/>
        </w:rPr>
        <w:t xml:space="preserve">seitigen </w:t>
      </w:r>
      <w:r>
        <w:rPr>
          <w:rFonts w:ascii="Arial" w:hAnsi="Arial"/>
          <w:sz w:val="20"/>
          <w:szCs w:val="20"/>
        </w:rPr>
        <w:t>Kraftwerksv</w:t>
      </w:r>
      <w:r w:rsidRPr="002D44E1">
        <w:rPr>
          <w:rFonts w:ascii="Arial" w:hAnsi="Arial"/>
          <w:sz w:val="20"/>
          <w:szCs w:val="20"/>
        </w:rPr>
        <w:t xml:space="preserve">orplatz sowie zur Freiluftschaltanlage wird das Einstiegsbauwerk der FAA etwas in Richtung Raugerinne-Beckenpass verlängert und mit überfahrbaren Gitterrosten ausgeführt. </w:t>
      </w:r>
    </w:p>
    <w:p w14:paraId="7356DCFD" w14:textId="77777777" w:rsidR="00F8376C" w:rsidRPr="002D44E1" w:rsidRDefault="00F8376C" w:rsidP="00B421FC">
      <w:pPr>
        <w:spacing w:after="0" w:line="240" w:lineRule="exact"/>
        <w:rPr>
          <w:rFonts w:ascii="Arial" w:hAnsi="Arial"/>
          <w:sz w:val="20"/>
          <w:szCs w:val="20"/>
        </w:rPr>
      </w:pPr>
      <w:r w:rsidRPr="002D44E1">
        <w:rPr>
          <w:rFonts w:ascii="Arial" w:hAnsi="Arial"/>
          <w:sz w:val="20"/>
          <w:szCs w:val="20"/>
        </w:rPr>
        <w:t xml:space="preserve">Der Dammkronenweg im </w:t>
      </w:r>
      <w:r>
        <w:rPr>
          <w:rFonts w:ascii="Arial" w:hAnsi="Arial"/>
          <w:sz w:val="20"/>
          <w:szCs w:val="20"/>
        </w:rPr>
        <w:t>Oberwasser</w:t>
      </w:r>
      <w:r w:rsidRPr="002D44E1">
        <w:rPr>
          <w:rFonts w:ascii="Arial" w:hAnsi="Arial"/>
          <w:sz w:val="20"/>
          <w:szCs w:val="20"/>
        </w:rPr>
        <w:t xml:space="preserve"> wird mit einem Brückenbauwerk überführt. Die Dammkronen- und Uferwege bleiben durch Neugestaltung der Wegeführung zugänglich.</w:t>
      </w:r>
    </w:p>
    <w:p w14:paraId="6668C5ED" w14:textId="77777777" w:rsidR="00F8376C" w:rsidRDefault="00F8376C" w:rsidP="00B421FC">
      <w:pPr>
        <w:spacing w:after="0" w:line="240" w:lineRule="exact"/>
        <w:rPr>
          <w:rFonts w:ascii="Arial" w:hAnsi="Arial"/>
          <w:sz w:val="20"/>
          <w:szCs w:val="20"/>
        </w:rPr>
      </w:pPr>
    </w:p>
    <w:p w14:paraId="4977553A" w14:textId="77777777" w:rsidR="00B421FC" w:rsidRPr="00996BD7" w:rsidRDefault="00B421FC" w:rsidP="00B421FC">
      <w:pPr>
        <w:spacing w:after="0" w:line="240" w:lineRule="exact"/>
        <w:rPr>
          <w:rFonts w:ascii="Arial" w:eastAsia="Arial" w:hAnsi="Arial"/>
          <w:color w:val="000000"/>
          <w:spacing w:val="-2"/>
          <w:sz w:val="20"/>
          <w:szCs w:val="20"/>
        </w:rPr>
      </w:pPr>
      <w:r w:rsidRPr="00996BD7">
        <w:rPr>
          <w:rFonts w:ascii="Arial" w:eastAsia="Arial" w:hAnsi="Arial"/>
          <w:color w:val="000000"/>
          <w:spacing w:val="-2"/>
          <w:sz w:val="20"/>
          <w:szCs w:val="20"/>
        </w:rPr>
        <w:t>Für diese Vorhaben ist gem. Ziffer 13.18.1 der Anlage 1 zum UVPG, § 7 Abs. 1 UVPG eine allgemeine Vorprüfung des Einzelfalles durchzuführen.</w:t>
      </w:r>
    </w:p>
    <w:p w14:paraId="020D7FEB" w14:textId="77777777" w:rsidR="00B421FC" w:rsidRPr="00996BD7" w:rsidRDefault="00B421FC" w:rsidP="00B421FC">
      <w:pPr>
        <w:spacing w:after="0" w:line="240" w:lineRule="exact"/>
        <w:rPr>
          <w:rFonts w:ascii="Arial" w:eastAsia="Arial" w:hAnsi="Arial"/>
          <w:color w:val="000000"/>
          <w:spacing w:val="-2"/>
          <w:sz w:val="20"/>
          <w:szCs w:val="20"/>
        </w:rPr>
      </w:pPr>
      <w:r w:rsidRPr="00996BD7">
        <w:rPr>
          <w:rFonts w:ascii="Arial" w:eastAsia="Arial" w:hAnsi="Arial"/>
          <w:color w:val="000000"/>
          <w:spacing w:val="-2"/>
          <w:sz w:val="20"/>
          <w:szCs w:val="20"/>
        </w:rPr>
        <w:t>Diese hat ergeben, dass das Vorhaben keine erheblichen nachteiligen Umweltauswirkungen haben kann, die nach § 25 Abs. 2 UVPG bei der Zulassungsentscheidung zu berücksichtigen wären.</w:t>
      </w:r>
    </w:p>
    <w:p w14:paraId="5AF118C9" w14:textId="77777777" w:rsidR="00B421FC" w:rsidRPr="00996BD7" w:rsidRDefault="00B421FC" w:rsidP="00B421FC">
      <w:pPr>
        <w:spacing w:after="0" w:line="240" w:lineRule="exact"/>
        <w:rPr>
          <w:rFonts w:ascii="Arial" w:eastAsia="Arial" w:hAnsi="Arial"/>
          <w:color w:val="000000"/>
          <w:spacing w:val="-2"/>
          <w:sz w:val="20"/>
          <w:szCs w:val="20"/>
        </w:rPr>
      </w:pPr>
    </w:p>
    <w:p w14:paraId="6E50BC9F" w14:textId="77777777" w:rsidR="00B421FC" w:rsidRPr="00996BD7" w:rsidRDefault="00B421FC" w:rsidP="00B421FC">
      <w:pPr>
        <w:spacing w:after="0" w:line="240" w:lineRule="exact"/>
        <w:rPr>
          <w:rFonts w:ascii="Arial" w:eastAsia="Arial" w:hAnsi="Arial"/>
          <w:color w:val="000000"/>
          <w:spacing w:val="-2"/>
          <w:sz w:val="20"/>
          <w:szCs w:val="20"/>
        </w:rPr>
      </w:pPr>
      <w:r w:rsidRPr="00996BD7">
        <w:rPr>
          <w:rFonts w:ascii="Arial" w:eastAsia="Arial" w:hAnsi="Arial"/>
          <w:color w:val="000000"/>
          <w:spacing w:val="-2"/>
          <w:sz w:val="20"/>
          <w:szCs w:val="20"/>
        </w:rPr>
        <w:t>Zu dieser Entscheidung haben folgende Aspekte geführt:</w:t>
      </w:r>
    </w:p>
    <w:p w14:paraId="2A611C4B" w14:textId="77777777" w:rsidR="00B421FC" w:rsidRDefault="00B421FC" w:rsidP="00B421FC">
      <w:pPr>
        <w:spacing w:after="0" w:line="240" w:lineRule="exact"/>
        <w:rPr>
          <w:rFonts w:ascii="Arial" w:hAnsi="Arial" w:cs="Arial"/>
          <w:sz w:val="20"/>
          <w:szCs w:val="20"/>
        </w:rPr>
      </w:pPr>
    </w:p>
    <w:p w14:paraId="6A873EE3" w14:textId="77777777" w:rsidR="00B421FC" w:rsidRPr="00996BD7" w:rsidRDefault="00B421FC" w:rsidP="00B421FC">
      <w:pPr>
        <w:spacing w:after="0" w:line="240" w:lineRule="exact"/>
        <w:ind w:left="426" w:hanging="426"/>
        <w:rPr>
          <w:rFonts w:ascii="Arial" w:hAnsi="Arial" w:cs="Arial"/>
          <w:b/>
          <w:sz w:val="20"/>
          <w:szCs w:val="20"/>
        </w:rPr>
      </w:pPr>
      <w:r w:rsidRPr="00996BD7">
        <w:rPr>
          <w:rFonts w:ascii="Arial" w:hAnsi="Arial" w:cs="Arial"/>
          <w:b/>
          <w:sz w:val="20"/>
          <w:szCs w:val="20"/>
        </w:rPr>
        <w:t>1.</w:t>
      </w:r>
      <w:r w:rsidRPr="00996BD7">
        <w:rPr>
          <w:rFonts w:ascii="Arial" w:hAnsi="Arial" w:cs="Arial"/>
          <w:b/>
          <w:sz w:val="20"/>
          <w:szCs w:val="20"/>
        </w:rPr>
        <w:tab/>
      </w:r>
      <w:r w:rsidRPr="00562F86">
        <w:rPr>
          <w:rFonts w:ascii="Arial" w:hAnsi="Arial" w:cs="Arial"/>
          <w:b/>
          <w:sz w:val="20"/>
          <w:szCs w:val="20"/>
          <w:u w:val="single"/>
        </w:rPr>
        <w:t>Merkmale de</w:t>
      </w:r>
      <w:r>
        <w:rPr>
          <w:rFonts w:ascii="Arial" w:hAnsi="Arial" w:cs="Arial"/>
          <w:b/>
          <w:sz w:val="20"/>
          <w:szCs w:val="20"/>
          <w:u w:val="single"/>
        </w:rPr>
        <w:t>s</w:t>
      </w:r>
      <w:r w:rsidRPr="00562F86">
        <w:rPr>
          <w:rFonts w:ascii="Arial" w:hAnsi="Arial" w:cs="Arial"/>
          <w:b/>
          <w:sz w:val="20"/>
          <w:szCs w:val="20"/>
          <w:u w:val="single"/>
        </w:rPr>
        <w:t xml:space="preserve"> Vorhaben</w:t>
      </w:r>
      <w:r>
        <w:rPr>
          <w:rFonts w:ascii="Arial" w:hAnsi="Arial" w:cs="Arial"/>
          <w:b/>
          <w:sz w:val="20"/>
          <w:szCs w:val="20"/>
          <w:u w:val="single"/>
        </w:rPr>
        <w:t>s</w:t>
      </w:r>
    </w:p>
    <w:p w14:paraId="7A4EA483" w14:textId="77777777" w:rsidR="00B421FC" w:rsidRPr="00996BD7" w:rsidRDefault="00B421FC" w:rsidP="00B421FC">
      <w:pPr>
        <w:spacing w:after="0" w:line="240" w:lineRule="exact"/>
        <w:ind w:left="426"/>
        <w:rPr>
          <w:rFonts w:ascii="Arial" w:hAnsi="Arial" w:cs="Arial"/>
          <w:sz w:val="20"/>
          <w:szCs w:val="20"/>
        </w:rPr>
      </w:pPr>
      <w:r w:rsidRPr="00996BD7">
        <w:rPr>
          <w:rFonts w:ascii="Arial" w:hAnsi="Arial" w:cs="Arial"/>
          <w:sz w:val="20"/>
          <w:szCs w:val="20"/>
        </w:rPr>
        <w:t>Die Merkmale eines Vorhabens sind insbesondere hinsichtlich folgender Kriterien zu beurteilen:</w:t>
      </w:r>
    </w:p>
    <w:p w14:paraId="360A4095" w14:textId="77777777" w:rsidR="00B421FC" w:rsidRPr="00254577" w:rsidRDefault="00B421FC" w:rsidP="00B421FC">
      <w:pPr>
        <w:spacing w:after="0" w:line="240" w:lineRule="exact"/>
        <w:ind w:left="426" w:hanging="426"/>
        <w:rPr>
          <w:rFonts w:ascii="Arial" w:hAnsi="Arial" w:cs="Arial"/>
          <w:sz w:val="20"/>
          <w:szCs w:val="20"/>
          <w:u w:val="single"/>
        </w:rPr>
      </w:pPr>
      <w:r>
        <w:rPr>
          <w:rFonts w:ascii="Arial" w:hAnsi="Arial" w:cs="Arial"/>
          <w:sz w:val="20"/>
          <w:szCs w:val="20"/>
        </w:rPr>
        <w:t xml:space="preserve">1.1 </w:t>
      </w:r>
      <w:r>
        <w:rPr>
          <w:rFonts w:ascii="Arial" w:hAnsi="Arial" w:cs="Arial"/>
          <w:sz w:val="20"/>
          <w:szCs w:val="20"/>
        </w:rPr>
        <w:tab/>
      </w:r>
      <w:r w:rsidRPr="00254577">
        <w:rPr>
          <w:rFonts w:ascii="Arial" w:hAnsi="Arial" w:cs="Arial"/>
          <w:sz w:val="20"/>
          <w:szCs w:val="20"/>
          <w:u w:val="single"/>
        </w:rPr>
        <w:t>Größe und Ausgestaltung des Vorhabens</w:t>
      </w:r>
    </w:p>
    <w:p w14:paraId="425C6BDF" w14:textId="012E7444" w:rsidR="00B421FC" w:rsidRPr="00254577" w:rsidRDefault="00B421FC" w:rsidP="00B421FC">
      <w:pPr>
        <w:spacing w:after="0" w:line="240" w:lineRule="exact"/>
        <w:ind w:left="426" w:hanging="426"/>
        <w:rPr>
          <w:rFonts w:ascii="Arial" w:hAnsi="Arial" w:cs="Arial"/>
          <w:sz w:val="20"/>
          <w:szCs w:val="20"/>
        </w:rPr>
      </w:pPr>
      <w:r>
        <w:rPr>
          <w:rFonts w:ascii="Arial" w:hAnsi="Arial" w:cs="Arial"/>
          <w:sz w:val="20"/>
          <w:szCs w:val="20"/>
        </w:rPr>
        <w:tab/>
        <w:t>Die Länge der Fischaufstiegsanlage beträgt ca. 376 m. Hierfür werden baubedingt 7.228 m² und anlagenbedingt 6.045 m² in Anspruch genommen. Für Erdarbeiten werden ca. 3.671 m³ bewegt. Die Bauzeit beträgt 18 Monate.</w:t>
      </w:r>
    </w:p>
    <w:p w14:paraId="6EA31862" w14:textId="77777777" w:rsidR="00B421FC" w:rsidRDefault="00B421FC" w:rsidP="00B421FC">
      <w:pPr>
        <w:spacing w:after="0" w:line="240" w:lineRule="exact"/>
        <w:rPr>
          <w:rFonts w:ascii="Arial" w:hAnsi="Arial" w:cs="Arial"/>
          <w:sz w:val="20"/>
          <w:szCs w:val="20"/>
        </w:rPr>
      </w:pPr>
    </w:p>
    <w:p w14:paraId="01EB67A8" w14:textId="77777777" w:rsidR="00B421FC" w:rsidRDefault="00B421FC" w:rsidP="00B421FC">
      <w:pPr>
        <w:spacing w:after="0" w:line="240" w:lineRule="exact"/>
        <w:ind w:left="426" w:hanging="426"/>
        <w:rPr>
          <w:rFonts w:ascii="Arial" w:hAnsi="Arial" w:cs="Arial"/>
          <w:sz w:val="20"/>
          <w:szCs w:val="20"/>
        </w:rPr>
      </w:pPr>
      <w:r>
        <w:rPr>
          <w:rFonts w:ascii="Arial" w:hAnsi="Arial" w:cs="Arial"/>
          <w:sz w:val="20"/>
          <w:szCs w:val="20"/>
        </w:rPr>
        <w:t>1.2</w:t>
      </w:r>
      <w:r w:rsidRPr="00562F86">
        <w:rPr>
          <w:rFonts w:ascii="Verdana" w:hAnsi="Verdana"/>
          <w:color w:val="333333"/>
          <w:sz w:val="20"/>
          <w:szCs w:val="20"/>
          <w:shd w:val="clear" w:color="auto" w:fill="FFFFFF"/>
        </w:rPr>
        <w:t xml:space="preserve"> </w:t>
      </w:r>
      <w:r>
        <w:rPr>
          <w:rFonts w:ascii="Verdana" w:hAnsi="Verdana"/>
          <w:color w:val="333333"/>
          <w:sz w:val="20"/>
          <w:szCs w:val="20"/>
          <w:shd w:val="clear" w:color="auto" w:fill="FFFFFF"/>
        </w:rPr>
        <w:tab/>
      </w:r>
      <w:r w:rsidRPr="00562F86">
        <w:rPr>
          <w:rFonts w:ascii="Arial" w:hAnsi="Arial" w:cs="Arial"/>
          <w:sz w:val="20"/>
          <w:szCs w:val="20"/>
          <w:u w:val="single"/>
        </w:rPr>
        <w:t>Zusammenwirken mit anderen bestehenden oder zugelassenen Vorhaben und Tätigkeiten</w:t>
      </w:r>
    </w:p>
    <w:p w14:paraId="3EF45BD7" w14:textId="3C825587" w:rsidR="00B421FC" w:rsidRDefault="00B421FC" w:rsidP="00B421FC">
      <w:pPr>
        <w:spacing w:after="0" w:line="240" w:lineRule="exact"/>
        <w:ind w:left="426"/>
        <w:rPr>
          <w:rFonts w:ascii="Arial" w:hAnsi="Arial" w:cs="Arial"/>
          <w:sz w:val="20"/>
          <w:szCs w:val="20"/>
        </w:rPr>
      </w:pPr>
      <w:r>
        <w:rPr>
          <w:rFonts w:ascii="Arial" w:hAnsi="Arial" w:cs="Arial"/>
          <w:sz w:val="20"/>
          <w:szCs w:val="20"/>
        </w:rPr>
        <w:t xml:space="preserve">Ein Zusammenwirken ist nicht ersichtlich. </w:t>
      </w:r>
    </w:p>
    <w:p w14:paraId="6F17E95E" w14:textId="77777777" w:rsidR="007C2FB4" w:rsidRDefault="007C2FB4" w:rsidP="00B421FC">
      <w:pPr>
        <w:spacing w:after="0" w:line="240" w:lineRule="exact"/>
        <w:ind w:left="426"/>
        <w:rPr>
          <w:rFonts w:ascii="Arial" w:hAnsi="Arial" w:cs="Arial"/>
          <w:sz w:val="20"/>
          <w:szCs w:val="20"/>
        </w:rPr>
      </w:pPr>
    </w:p>
    <w:p w14:paraId="0360A660" w14:textId="77777777" w:rsidR="007C2FB4" w:rsidRPr="00562F86" w:rsidRDefault="007C2FB4" w:rsidP="007C2FB4">
      <w:pPr>
        <w:spacing w:after="0" w:line="240" w:lineRule="exact"/>
        <w:ind w:left="426" w:hanging="426"/>
        <w:rPr>
          <w:rFonts w:ascii="Arial" w:hAnsi="Arial" w:cs="Arial"/>
          <w:sz w:val="20"/>
          <w:szCs w:val="20"/>
          <w:u w:val="single"/>
        </w:rPr>
      </w:pPr>
      <w:r>
        <w:rPr>
          <w:rFonts w:ascii="Arial" w:hAnsi="Arial" w:cs="Arial"/>
          <w:sz w:val="20"/>
          <w:szCs w:val="20"/>
        </w:rPr>
        <w:t>1.3</w:t>
      </w:r>
      <w:r>
        <w:rPr>
          <w:rFonts w:ascii="Arial" w:hAnsi="Arial" w:cs="Arial"/>
          <w:sz w:val="20"/>
          <w:szCs w:val="20"/>
        </w:rPr>
        <w:tab/>
      </w:r>
      <w:r w:rsidRPr="00562F86">
        <w:rPr>
          <w:rFonts w:ascii="Arial" w:hAnsi="Arial" w:cs="Arial"/>
          <w:color w:val="333333"/>
          <w:sz w:val="20"/>
          <w:szCs w:val="20"/>
          <w:u w:val="single"/>
          <w:shd w:val="clear" w:color="auto" w:fill="FFFFFF"/>
        </w:rPr>
        <w:t>Nutzung natürlicher Ressourcen, insbesondere Fläche, Boden, Wasser, Tiere, Pflanzen und biologische Vielfalt</w:t>
      </w:r>
    </w:p>
    <w:p w14:paraId="1A643E8B" w14:textId="3B657EA4" w:rsidR="007C2FB4" w:rsidRDefault="007C2FB4" w:rsidP="007C2FB4">
      <w:pPr>
        <w:pStyle w:val="Listenabsatz"/>
        <w:numPr>
          <w:ilvl w:val="0"/>
          <w:numId w:val="1"/>
        </w:numPr>
        <w:spacing w:after="0" w:line="240" w:lineRule="exact"/>
        <w:ind w:left="567" w:hanging="141"/>
        <w:rPr>
          <w:rFonts w:ascii="Arial" w:hAnsi="Arial" w:cs="Arial"/>
          <w:sz w:val="20"/>
          <w:szCs w:val="20"/>
        </w:rPr>
      </w:pPr>
      <w:r w:rsidRPr="00B3632E">
        <w:rPr>
          <w:rFonts w:ascii="Arial" w:hAnsi="Arial" w:cs="Arial"/>
          <w:sz w:val="20"/>
          <w:szCs w:val="20"/>
        </w:rPr>
        <w:t xml:space="preserve">Durch das Vorhaben werden baubedingt </w:t>
      </w:r>
      <w:r>
        <w:rPr>
          <w:rFonts w:ascii="Arial" w:hAnsi="Arial" w:cs="Arial"/>
          <w:sz w:val="20"/>
          <w:szCs w:val="20"/>
        </w:rPr>
        <w:t xml:space="preserve">7.228 </w:t>
      </w:r>
      <w:r w:rsidRPr="00B3632E">
        <w:rPr>
          <w:rFonts w:ascii="Arial" w:hAnsi="Arial" w:cs="Arial"/>
          <w:sz w:val="20"/>
          <w:szCs w:val="20"/>
        </w:rPr>
        <w:t>m² und anlagenbedingt 6.</w:t>
      </w:r>
      <w:r w:rsidR="007B323B">
        <w:rPr>
          <w:rFonts w:ascii="Arial" w:hAnsi="Arial" w:cs="Arial"/>
          <w:sz w:val="20"/>
          <w:szCs w:val="20"/>
        </w:rPr>
        <w:t>045</w:t>
      </w:r>
      <w:r w:rsidRPr="00B3632E">
        <w:rPr>
          <w:rFonts w:ascii="Arial" w:hAnsi="Arial" w:cs="Arial"/>
          <w:sz w:val="20"/>
          <w:szCs w:val="20"/>
        </w:rPr>
        <w:t xml:space="preserve"> m² in Anspruch genommen.</w:t>
      </w:r>
    </w:p>
    <w:p w14:paraId="3FB82077" w14:textId="77777777" w:rsidR="00FE1F28" w:rsidRPr="00FE1F28" w:rsidRDefault="00FE1F28" w:rsidP="00FE1F28">
      <w:pPr>
        <w:spacing w:after="0" w:line="240" w:lineRule="exact"/>
        <w:ind w:left="426"/>
        <w:rPr>
          <w:rFonts w:ascii="Arial" w:hAnsi="Arial" w:cs="Arial"/>
          <w:sz w:val="20"/>
          <w:szCs w:val="20"/>
        </w:rPr>
      </w:pPr>
    </w:p>
    <w:p w14:paraId="12C0141E" w14:textId="6CB69F9E" w:rsidR="007C2FB4" w:rsidRPr="00B3632E" w:rsidRDefault="007C2FB4" w:rsidP="007C2FB4">
      <w:pPr>
        <w:pStyle w:val="Listenabsatz"/>
        <w:numPr>
          <w:ilvl w:val="0"/>
          <w:numId w:val="1"/>
        </w:numPr>
        <w:spacing w:after="0" w:line="240" w:lineRule="exact"/>
        <w:ind w:left="567" w:hanging="141"/>
        <w:rPr>
          <w:rFonts w:ascii="Arial" w:hAnsi="Arial" w:cs="Arial"/>
          <w:sz w:val="20"/>
          <w:szCs w:val="20"/>
        </w:rPr>
      </w:pPr>
      <w:r w:rsidRPr="00B3632E">
        <w:rPr>
          <w:rFonts w:ascii="Arial" w:hAnsi="Arial" w:cs="Arial"/>
          <w:sz w:val="20"/>
          <w:szCs w:val="20"/>
        </w:rPr>
        <w:t>Durch die Anlage der FAA erfolgt im Bereich der Zuwegung und Böschung eine Teilversiegelung mit ca.</w:t>
      </w:r>
      <w:r w:rsidR="007B323B">
        <w:rPr>
          <w:rFonts w:ascii="Arial" w:hAnsi="Arial" w:cs="Arial"/>
          <w:sz w:val="20"/>
          <w:szCs w:val="20"/>
        </w:rPr>
        <w:t>1.566</w:t>
      </w:r>
      <w:r w:rsidRPr="00B3632E">
        <w:rPr>
          <w:rFonts w:ascii="Arial" w:hAnsi="Arial" w:cs="Arial"/>
          <w:sz w:val="20"/>
          <w:szCs w:val="20"/>
        </w:rPr>
        <w:t xml:space="preserve"> m</w:t>
      </w:r>
      <w:r w:rsidRPr="00B3632E">
        <w:rPr>
          <w:rFonts w:ascii="Arial" w:hAnsi="Arial" w:cs="Arial"/>
          <w:sz w:val="20"/>
          <w:szCs w:val="20"/>
          <w:vertAlign w:val="superscript"/>
        </w:rPr>
        <w:t>2</w:t>
      </w:r>
      <w:r w:rsidRPr="00B3632E">
        <w:rPr>
          <w:rFonts w:ascii="Arial" w:hAnsi="Arial" w:cs="Arial"/>
          <w:sz w:val="20"/>
          <w:szCs w:val="20"/>
        </w:rPr>
        <w:t xml:space="preserve">, für Schlitzpässe, Gerinne, Zuwegung eine Vollversiegelung mit ca. </w:t>
      </w:r>
      <w:r w:rsidR="007B323B">
        <w:rPr>
          <w:rFonts w:ascii="Arial" w:hAnsi="Arial" w:cs="Arial"/>
          <w:sz w:val="20"/>
          <w:szCs w:val="20"/>
        </w:rPr>
        <w:t>1.922</w:t>
      </w:r>
      <w:r w:rsidRPr="00B3632E">
        <w:rPr>
          <w:rFonts w:ascii="Arial" w:hAnsi="Arial" w:cs="Arial"/>
          <w:sz w:val="20"/>
          <w:szCs w:val="20"/>
        </w:rPr>
        <w:t xml:space="preserve"> m</w:t>
      </w:r>
      <w:r w:rsidRPr="00B3632E">
        <w:rPr>
          <w:rFonts w:ascii="Arial" w:hAnsi="Arial" w:cs="Arial"/>
          <w:sz w:val="20"/>
          <w:szCs w:val="20"/>
          <w:vertAlign w:val="superscript"/>
        </w:rPr>
        <w:t>2</w:t>
      </w:r>
      <w:r w:rsidRPr="00B3632E">
        <w:rPr>
          <w:rFonts w:ascii="Arial" w:hAnsi="Arial" w:cs="Arial"/>
          <w:sz w:val="20"/>
          <w:szCs w:val="20"/>
        </w:rPr>
        <w:t>.</w:t>
      </w:r>
    </w:p>
    <w:p w14:paraId="658E30FE" w14:textId="77777777" w:rsidR="00536C98" w:rsidRPr="00536C98" w:rsidRDefault="00536C98" w:rsidP="00536C98">
      <w:pPr>
        <w:spacing w:after="0" w:line="240" w:lineRule="exact"/>
        <w:ind w:left="567"/>
        <w:rPr>
          <w:rFonts w:ascii="Arial" w:hAnsi="Arial" w:cs="Arial"/>
          <w:sz w:val="20"/>
          <w:szCs w:val="20"/>
        </w:rPr>
      </w:pPr>
      <w:r w:rsidRPr="00536C98">
        <w:rPr>
          <w:rFonts w:ascii="Arial" w:hAnsi="Arial" w:cs="Arial"/>
          <w:sz w:val="20"/>
          <w:szCs w:val="20"/>
        </w:rPr>
        <w:t xml:space="preserve">Die Speicher- und Filterfunktion der Böden wird im Bereich der Vollversiegelung lokal unterbunden, im Bereich der Teilversiegelung bleibt sie eingeschränkt erhalten. Die </w:t>
      </w:r>
      <w:r w:rsidRPr="00536C98">
        <w:rPr>
          <w:rFonts w:ascii="Arial" w:hAnsi="Arial" w:cs="Arial"/>
          <w:sz w:val="20"/>
          <w:szCs w:val="20"/>
        </w:rPr>
        <w:lastRenderedPageBreak/>
        <w:t>Versiegelungen bringen darüber hinaus in geringem Maße auch lokale Veränderungen des Oberflächenabflusses mit sich.</w:t>
      </w:r>
    </w:p>
    <w:p w14:paraId="3C5228B1" w14:textId="342ECE61" w:rsidR="00984FD8" w:rsidRDefault="00467C0D" w:rsidP="00467C0D">
      <w:pPr>
        <w:spacing w:after="0" w:line="240" w:lineRule="exact"/>
        <w:ind w:left="567"/>
        <w:rPr>
          <w:rFonts w:ascii="Arial" w:hAnsi="Arial" w:cs="Arial"/>
          <w:sz w:val="20"/>
          <w:szCs w:val="20"/>
        </w:rPr>
      </w:pPr>
      <w:r w:rsidRPr="00467C0D">
        <w:rPr>
          <w:rFonts w:ascii="Arial" w:hAnsi="Arial" w:cs="Arial"/>
          <w:sz w:val="20"/>
          <w:szCs w:val="20"/>
        </w:rPr>
        <w:t xml:space="preserve">Die Böden, die tatsächlich vom Vorhaben betroffen sind, sind zwar in der Nähe der Straßen des Betriebs-geländes gelegen, eine nennenswerte anthropogene Überprägung oder Vorbelastung durch etwaige Auf-schüttungen, Verdichtungen und Schadstoffimmissionen ist aufgrund der geringen Nutzungsdichte der Fahrwege jedoch daraus nicht abzuleiten. Art und Umfang der erforderlichen Neuversiegelung </w:t>
      </w:r>
      <w:r>
        <w:rPr>
          <w:rFonts w:ascii="Arial" w:hAnsi="Arial" w:cs="Arial"/>
          <w:sz w:val="20"/>
          <w:szCs w:val="20"/>
        </w:rPr>
        <w:t>werden</w:t>
      </w:r>
      <w:r w:rsidRPr="00467C0D">
        <w:rPr>
          <w:rFonts w:ascii="Arial" w:hAnsi="Arial" w:cs="Arial"/>
          <w:sz w:val="20"/>
          <w:szCs w:val="20"/>
        </w:rPr>
        <w:t xml:space="preserve"> in der Genehmigungsplanung in einem Landschaftspflegerischen Begleitplan (LBP) weiter zu konkretisier</w:t>
      </w:r>
      <w:r>
        <w:rPr>
          <w:rFonts w:ascii="Arial" w:hAnsi="Arial" w:cs="Arial"/>
          <w:sz w:val="20"/>
          <w:szCs w:val="20"/>
        </w:rPr>
        <w:t>t</w:t>
      </w:r>
      <w:r w:rsidRPr="00467C0D">
        <w:rPr>
          <w:rFonts w:ascii="Arial" w:hAnsi="Arial" w:cs="Arial"/>
          <w:sz w:val="20"/>
          <w:szCs w:val="20"/>
        </w:rPr>
        <w:t>. Der</w:t>
      </w:r>
      <w:r>
        <w:rPr>
          <w:rFonts w:ascii="Arial" w:hAnsi="Arial" w:cs="Arial"/>
          <w:sz w:val="20"/>
          <w:szCs w:val="20"/>
        </w:rPr>
        <w:t xml:space="preserve"> </w:t>
      </w:r>
      <w:r w:rsidRPr="00467C0D">
        <w:rPr>
          <w:rFonts w:ascii="Arial" w:hAnsi="Arial" w:cs="Arial"/>
          <w:sz w:val="20"/>
          <w:szCs w:val="20"/>
        </w:rPr>
        <w:t xml:space="preserve">vorhabenbedingte Verlust an Lebensräumen und Bodenfunktionen </w:t>
      </w:r>
      <w:r>
        <w:rPr>
          <w:rFonts w:ascii="Arial" w:hAnsi="Arial" w:cs="Arial"/>
          <w:sz w:val="20"/>
          <w:szCs w:val="20"/>
        </w:rPr>
        <w:t>wird</w:t>
      </w:r>
      <w:r w:rsidRPr="00467C0D">
        <w:rPr>
          <w:rFonts w:ascii="Arial" w:hAnsi="Arial" w:cs="Arial"/>
          <w:sz w:val="20"/>
          <w:szCs w:val="20"/>
        </w:rPr>
        <w:t xml:space="preserve"> gemäß einer, an die lokalen Verhält-nisse angepassten, Eingriffs-/Ausgleichsbilanzierung </w:t>
      </w:r>
      <w:proofErr w:type="gramStart"/>
      <w:r>
        <w:rPr>
          <w:rFonts w:ascii="Arial" w:hAnsi="Arial" w:cs="Arial"/>
          <w:sz w:val="20"/>
          <w:szCs w:val="20"/>
        </w:rPr>
        <w:t>kompensiert.</w:t>
      </w:r>
      <w:r w:rsidR="00FE1F28">
        <w:rPr>
          <w:rFonts w:ascii="Arial" w:hAnsi="Arial" w:cs="Arial"/>
          <w:sz w:val="20"/>
          <w:szCs w:val="20"/>
        </w:rPr>
        <w:t>^</w:t>
      </w:r>
      <w:proofErr w:type="gramEnd"/>
    </w:p>
    <w:p w14:paraId="02B02AC5" w14:textId="77777777" w:rsidR="00FE1F28" w:rsidRDefault="00FE1F28" w:rsidP="00467C0D">
      <w:pPr>
        <w:spacing w:after="0" w:line="240" w:lineRule="exact"/>
        <w:ind w:left="567"/>
        <w:rPr>
          <w:rFonts w:ascii="Arial" w:hAnsi="Arial" w:cs="Arial"/>
          <w:sz w:val="20"/>
          <w:szCs w:val="20"/>
        </w:rPr>
      </w:pPr>
    </w:p>
    <w:p w14:paraId="2FF118C3" w14:textId="0B92EB51" w:rsidR="00467C0D" w:rsidRPr="00467C0D" w:rsidRDefault="00467C0D" w:rsidP="00467C0D">
      <w:pPr>
        <w:numPr>
          <w:ilvl w:val="0"/>
          <w:numId w:val="1"/>
        </w:numPr>
        <w:spacing w:after="0" w:line="240" w:lineRule="exact"/>
        <w:ind w:left="567" w:firstLine="0"/>
        <w:contextualSpacing/>
        <w:rPr>
          <w:rFonts w:ascii="Arial" w:eastAsia="Calibri" w:hAnsi="Arial" w:cs="Arial"/>
          <w:sz w:val="20"/>
          <w:szCs w:val="20"/>
        </w:rPr>
      </w:pPr>
      <w:r w:rsidRPr="00467C0D">
        <w:rPr>
          <w:rFonts w:ascii="Arial" w:eastAsia="Calibri" w:hAnsi="Arial" w:cs="Arial"/>
          <w:sz w:val="20"/>
          <w:szCs w:val="20"/>
        </w:rPr>
        <w:t xml:space="preserve">Innerhalb des UR </w:t>
      </w:r>
      <w:r>
        <w:rPr>
          <w:rFonts w:ascii="Arial" w:eastAsia="Calibri" w:hAnsi="Arial" w:cs="Arial"/>
          <w:sz w:val="20"/>
          <w:szCs w:val="20"/>
        </w:rPr>
        <w:t>ist ein</w:t>
      </w:r>
      <w:r w:rsidRPr="00467C0D">
        <w:rPr>
          <w:rFonts w:ascii="Arial" w:eastAsia="Calibri" w:hAnsi="Arial" w:cs="Arial"/>
          <w:sz w:val="20"/>
          <w:szCs w:val="20"/>
        </w:rPr>
        <w:t xml:space="preserve"> Oberflächengewässer vorhanden:</w:t>
      </w:r>
    </w:p>
    <w:p w14:paraId="0F011F85" w14:textId="2B01C5F8" w:rsidR="00467C0D" w:rsidRPr="00467C0D" w:rsidRDefault="00467C0D" w:rsidP="00467C0D">
      <w:pPr>
        <w:pStyle w:val="Listenabsatz"/>
        <w:numPr>
          <w:ilvl w:val="0"/>
          <w:numId w:val="2"/>
        </w:numPr>
        <w:spacing w:after="0" w:line="240" w:lineRule="exact"/>
        <w:rPr>
          <w:rFonts w:ascii="Arial" w:eastAsia="Calibri" w:hAnsi="Arial" w:cs="Arial"/>
          <w:sz w:val="20"/>
          <w:szCs w:val="20"/>
        </w:rPr>
      </w:pPr>
      <w:r w:rsidRPr="00467C0D">
        <w:rPr>
          <w:rFonts w:ascii="Arial" w:eastAsia="Calibri" w:hAnsi="Arial" w:cs="Arial"/>
          <w:sz w:val="20"/>
          <w:szCs w:val="20"/>
        </w:rPr>
        <w:t xml:space="preserve">die Isar ((vollständige Bezeichnung „Isar von Einmündung des Mittlere-Isar-Kanals bis Stützkraftstufe </w:t>
      </w:r>
      <w:proofErr w:type="spellStart"/>
      <w:r w:rsidRPr="00467C0D">
        <w:rPr>
          <w:rFonts w:ascii="Arial" w:eastAsia="Calibri" w:hAnsi="Arial" w:cs="Arial"/>
          <w:sz w:val="20"/>
          <w:szCs w:val="20"/>
        </w:rPr>
        <w:t>Pielweichs</w:t>
      </w:r>
      <w:proofErr w:type="spellEnd"/>
      <w:r w:rsidRPr="00467C0D">
        <w:rPr>
          <w:rFonts w:ascii="Arial" w:eastAsia="Calibri" w:hAnsi="Arial" w:cs="Arial"/>
          <w:sz w:val="20"/>
          <w:szCs w:val="20"/>
        </w:rPr>
        <w:t xml:space="preserve"> bei Plattling; Kleine Isar in Landshut“; Code 1_F429) im Süden des UR</w:t>
      </w:r>
    </w:p>
    <w:p w14:paraId="0CA56712" w14:textId="4D1C57D7" w:rsidR="00FE1F28" w:rsidRPr="0000685D" w:rsidRDefault="00FE1F28" w:rsidP="00FE1F28">
      <w:pPr>
        <w:spacing w:after="0" w:line="240" w:lineRule="exact"/>
        <w:ind w:left="567"/>
        <w:rPr>
          <w:rFonts w:ascii="Arial" w:hAnsi="Arial" w:cs="Arial"/>
          <w:sz w:val="20"/>
          <w:szCs w:val="20"/>
        </w:rPr>
      </w:pPr>
      <w:r w:rsidRPr="0000685D">
        <w:rPr>
          <w:rFonts w:ascii="Arial" w:hAnsi="Arial" w:cs="Arial"/>
          <w:sz w:val="20"/>
          <w:szCs w:val="20"/>
        </w:rPr>
        <w:t>Durch die Anlage und den Betrieb der geplanten FAA wird ein sehr geringer Anteil des Abflusses der Isar (ca. 1 m</w:t>
      </w:r>
      <w:r w:rsidRPr="0000685D">
        <w:rPr>
          <w:rFonts w:ascii="Arial" w:hAnsi="Arial" w:cs="Arial"/>
          <w:sz w:val="20"/>
          <w:szCs w:val="20"/>
          <w:vertAlign w:val="superscript"/>
        </w:rPr>
        <w:t>3</w:t>
      </w:r>
      <w:r w:rsidRPr="0000685D">
        <w:rPr>
          <w:rFonts w:ascii="Arial" w:hAnsi="Arial" w:cs="Arial"/>
          <w:sz w:val="20"/>
          <w:szCs w:val="20"/>
        </w:rPr>
        <w:t xml:space="preserve">/s) über eine kurze Distanz von ca. </w:t>
      </w:r>
      <w:r>
        <w:rPr>
          <w:rFonts w:ascii="Arial" w:hAnsi="Arial" w:cs="Arial"/>
          <w:sz w:val="20"/>
          <w:szCs w:val="20"/>
        </w:rPr>
        <w:t>376</w:t>
      </w:r>
      <w:r w:rsidRPr="0000685D">
        <w:rPr>
          <w:rFonts w:ascii="Arial" w:hAnsi="Arial" w:cs="Arial"/>
          <w:sz w:val="20"/>
          <w:szCs w:val="20"/>
        </w:rPr>
        <w:t xml:space="preserve"> m gewässernah in einer z</w:t>
      </w:r>
      <w:r>
        <w:rPr>
          <w:rFonts w:ascii="Arial" w:hAnsi="Arial" w:cs="Arial"/>
          <w:sz w:val="20"/>
          <w:szCs w:val="20"/>
        </w:rPr>
        <w:t>usätzlichen Fließverbindung ent</w:t>
      </w:r>
      <w:r w:rsidRPr="0000685D">
        <w:rPr>
          <w:rFonts w:ascii="Arial" w:hAnsi="Arial" w:cs="Arial"/>
          <w:sz w:val="20"/>
          <w:szCs w:val="20"/>
        </w:rPr>
        <w:t>langgeführt. Über diesen Bypass hinaus erfolgen keine Änderungen an Gewässern, ebenso erfolgen keine Entnahmen von oder Einleitungen in Oberflächenwasser.</w:t>
      </w:r>
    </w:p>
    <w:p w14:paraId="406FC481" w14:textId="77777777" w:rsidR="00FE1F28" w:rsidRPr="00782C25" w:rsidRDefault="00FE1F28" w:rsidP="00FE1F28">
      <w:pPr>
        <w:spacing w:after="0" w:line="240" w:lineRule="exact"/>
        <w:ind w:left="567"/>
        <w:rPr>
          <w:rFonts w:ascii="Arial" w:hAnsi="Arial" w:cs="Arial"/>
          <w:sz w:val="20"/>
          <w:szCs w:val="20"/>
        </w:rPr>
      </w:pPr>
      <w:r w:rsidRPr="0000685D">
        <w:rPr>
          <w:rFonts w:ascii="Arial" w:hAnsi="Arial" w:cs="Arial"/>
          <w:sz w:val="20"/>
          <w:szCs w:val="20"/>
        </w:rPr>
        <w:t>Während der Bauphase kommt es lokal zu geringfügigen</w:t>
      </w:r>
      <w:r w:rsidRPr="00782C25">
        <w:rPr>
          <w:rFonts w:ascii="Arial" w:eastAsia="Arial" w:hAnsi="Arial" w:cs="Times New Roman"/>
          <w:color w:val="000000"/>
          <w:sz w:val="18"/>
        </w:rPr>
        <w:t xml:space="preserve"> </w:t>
      </w:r>
      <w:r w:rsidRPr="00782C25">
        <w:rPr>
          <w:rFonts w:ascii="Arial" w:hAnsi="Arial" w:cs="Arial"/>
          <w:sz w:val="20"/>
          <w:szCs w:val="20"/>
        </w:rPr>
        <w:t>Erhöhungen d</w:t>
      </w:r>
      <w:r>
        <w:rPr>
          <w:rFonts w:ascii="Arial" w:hAnsi="Arial" w:cs="Arial"/>
          <w:sz w:val="20"/>
          <w:szCs w:val="20"/>
        </w:rPr>
        <w:t>er Schadstoff- und Staubemissio</w:t>
      </w:r>
      <w:r w:rsidRPr="00782C25">
        <w:rPr>
          <w:rFonts w:ascii="Arial" w:hAnsi="Arial" w:cs="Arial"/>
          <w:sz w:val="20"/>
          <w:szCs w:val="20"/>
        </w:rPr>
        <w:t>nen durch den Einsatz der Baumaschinen und -</w:t>
      </w:r>
      <w:proofErr w:type="spellStart"/>
      <w:r w:rsidRPr="00782C25">
        <w:rPr>
          <w:rFonts w:ascii="Arial" w:hAnsi="Arial" w:cs="Arial"/>
          <w:sz w:val="20"/>
          <w:szCs w:val="20"/>
        </w:rPr>
        <w:t>fahrzeuge</w:t>
      </w:r>
      <w:proofErr w:type="spellEnd"/>
      <w:r w:rsidRPr="00782C25">
        <w:rPr>
          <w:rFonts w:ascii="Arial" w:hAnsi="Arial" w:cs="Arial"/>
          <w:sz w:val="20"/>
          <w:szCs w:val="20"/>
        </w:rPr>
        <w:t>. Baubedingte Auswirkungen, die durc</w:t>
      </w:r>
      <w:r>
        <w:rPr>
          <w:rFonts w:ascii="Arial" w:hAnsi="Arial" w:cs="Arial"/>
          <w:sz w:val="20"/>
          <w:szCs w:val="20"/>
        </w:rPr>
        <w:t>h Schad</w:t>
      </w:r>
      <w:r w:rsidRPr="00782C25">
        <w:rPr>
          <w:rFonts w:ascii="Arial" w:hAnsi="Arial" w:cs="Arial"/>
          <w:sz w:val="20"/>
          <w:szCs w:val="20"/>
        </w:rPr>
        <w:t xml:space="preserve">stoff- und Staubeinträge (Baufahrzeuge) in die Isar entstehen, können bei Einhaltung bautechnologischer Standards und unter Anwendung von Baufahrzeugen, die dem Stand der </w:t>
      </w:r>
      <w:r>
        <w:rPr>
          <w:rFonts w:ascii="Arial" w:hAnsi="Arial" w:cs="Arial"/>
          <w:sz w:val="20"/>
          <w:szCs w:val="20"/>
        </w:rPr>
        <w:t>Technik entsprechen, auf ein un</w:t>
      </w:r>
      <w:r w:rsidRPr="00782C25">
        <w:rPr>
          <w:rFonts w:ascii="Arial" w:hAnsi="Arial" w:cs="Arial"/>
          <w:sz w:val="20"/>
          <w:szCs w:val="20"/>
        </w:rPr>
        <w:t xml:space="preserve">erhebliches Maß reduziert werden. </w:t>
      </w:r>
    </w:p>
    <w:p w14:paraId="1AD24DBA" w14:textId="77777777" w:rsidR="00FE1F28" w:rsidRPr="00782C25" w:rsidRDefault="00FE1F28" w:rsidP="00FE1F28">
      <w:pPr>
        <w:spacing w:after="0" w:line="240" w:lineRule="exact"/>
        <w:ind w:left="567"/>
        <w:rPr>
          <w:rFonts w:ascii="Arial" w:hAnsi="Arial" w:cs="Arial"/>
          <w:sz w:val="20"/>
          <w:szCs w:val="20"/>
        </w:rPr>
      </w:pPr>
      <w:r w:rsidRPr="00782C25">
        <w:rPr>
          <w:rFonts w:ascii="Arial" w:hAnsi="Arial" w:cs="Arial"/>
          <w:sz w:val="20"/>
          <w:szCs w:val="20"/>
        </w:rPr>
        <w:t>Durch das geplante Vorhaben wird somit der Oberflächenwasserkörper</w:t>
      </w:r>
      <w:r>
        <w:rPr>
          <w:rFonts w:ascii="Arial" w:hAnsi="Arial" w:cs="Arial"/>
          <w:sz w:val="20"/>
          <w:szCs w:val="20"/>
        </w:rPr>
        <w:t xml:space="preserve"> (OWK) Isar nicht erheblich hin</w:t>
      </w:r>
      <w:r w:rsidRPr="00782C25">
        <w:rPr>
          <w:rFonts w:ascii="Arial" w:hAnsi="Arial" w:cs="Arial"/>
          <w:sz w:val="20"/>
          <w:szCs w:val="20"/>
        </w:rPr>
        <w:t>sichtlich Menge oder Qualität beeinträchtigt.</w:t>
      </w:r>
    </w:p>
    <w:p w14:paraId="7AF2B1BC" w14:textId="4B997F31" w:rsidR="00467C0D" w:rsidRPr="00467C0D" w:rsidRDefault="00467C0D" w:rsidP="00FE1F28">
      <w:pPr>
        <w:spacing w:after="0" w:line="240" w:lineRule="exact"/>
        <w:ind w:left="709"/>
        <w:rPr>
          <w:rFonts w:ascii="Arial" w:hAnsi="Arial" w:cs="Arial"/>
          <w:sz w:val="20"/>
          <w:szCs w:val="20"/>
        </w:rPr>
      </w:pPr>
    </w:p>
    <w:p w14:paraId="0496F7B0" w14:textId="77777777" w:rsidR="00FE1F28" w:rsidRPr="007066B7" w:rsidRDefault="00FE1F28" w:rsidP="00FE1F28">
      <w:pPr>
        <w:pStyle w:val="Listenabsatz"/>
        <w:numPr>
          <w:ilvl w:val="0"/>
          <w:numId w:val="1"/>
        </w:numPr>
        <w:spacing w:after="0" w:line="240" w:lineRule="exact"/>
        <w:ind w:left="567" w:hanging="141"/>
        <w:rPr>
          <w:rFonts w:ascii="Arial" w:hAnsi="Arial" w:cs="Arial"/>
          <w:sz w:val="20"/>
          <w:szCs w:val="20"/>
        </w:rPr>
      </w:pPr>
      <w:r w:rsidRPr="007066B7">
        <w:rPr>
          <w:rFonts w:ascii="Arial" w:hAnsi="Arial" w:cs="Arial"/>
          <w:sz w:val="20"/>
          <w:szCs w:val="20"/>
        </w:rPr>
        <w:t>Die anlagebedingte Flächeninanspruchnahme kann zur Beeinträchtigung oder zum V</w:t>
      </w:r>
      <w:r>
        <w:rPr>
          <w:rFonts w:ascii="Arial" w:hAnsi="Arial" w:cs="Arial"/>
          <w:sz w:val="20"/>
          <w:szCs w:val="20"/>
        </w:rPr>
        <w:t>erlust von Ha</w:t>
      </w:r>
      <w:r w:rsidRPr="007066B7">
        <w:rPr>
          <w:rFonts w:ascii="Arial" w:hAnsi="Arial" w:cs="Arial"/>
          <w:sz w:val="20"/>
          <w:szCs w:val="20"/>
        </w:rPr>
        <w:t>bitaten und Brutplätzen geschützter Tier- und Vogelarten führen.</w:t>
      </w:r>
    </w:p>
    <w:p w14:paraId="2EA8C858" w14:textId="29E3AA51" w:rsidR="00FE1F28" w:rsidRPr="007066B7" w:rsidRDefault="00FE1F28" w:rsidP="00FE1F28">
      <w:pPr>
        <w:spacing w:after="0" w:line="240" w:lineRule="exact"/>
        <w:ind w:left="567"/>
        <w:rPr>
          <w:rFonts w:ascii="Arial" w:hAnsi="Arial" w:cs="Arial"/>
          <w:sz w:val="20"/>
          <w:szCs w:val="20"/>
        </w:rPr>
      </w:pPr>
      <w:r w:rsidRPr="007066B7">
        <w:rPr>
          <w:rFonts w:ascii="Arial" w:hAnsi="Arial" w:cs="Arial"/>
          <w:sz w:val="20"/>
          <w:szCs w:val="20"/>
        </w:rPr>
        <w:t xml:space="preserve">Die Betroffenheit von Habitaten oder </w:t>
      </w:r>
      <w:proofErr w:type="spellStart"/>
      <w:r w:rsidRPr="007066B7">
        <w:rPr>
          <w:rFonts w:ascii="Arial" w:hAnsi="Arial" w:cs="Arial"/>
          <w:sz w:val="20"/>
          <w:szCs w:val="20"/>
        </w:rPr>
        <w:t>Habitatelementen</w:t>
      </w:r>
      <w:proofErr w:type="spellEnd"/>
      <w:r w:rsidRPr="007066B7">
        <w:rPr>
          <w:rFonts w:ascii="Arial" w:hAnsi="Arial" w:cs="Arial"/>
          <w:sz w:val="20"/>
          <w:szCs w:val="20"/>
        </w:rPr>
        <w:t xml:space="preserve"> streng geschützter Arten gem. § 7 Abs. 2 BNatSchG kann mit dem Eingriff in die Gehölzbestände nicht kategorisch ausgeschlossen werden</w:t>
      </w:r>
      <w:r>
        <w:rPr>
          <w:rFonts w:ascii="Arial" w:hAnsi="Arial" w:cs="Arial"/>
          <w:sz w:val="20"/>
          <w:szCs w:val="20"/>
        </w:rPr>
        <w:t xml:space="preserve"> </w:t>
      </w:r>
      <w:r w:rsidRPr="007066B7">
        <w:rPr>
          <w:rFonts w:ascii="Arial" w:hAnsi="Arial" w:cs="Arial"/>
          <w:sz w:val="20"/>
          <w:szCs w:val="20"/>
        </w:rPr>
        <w:t>(</w:t>
      </w:r>
      <w:r>
        <w:rPr>
          <w:rFonts w:ascii="Arial" w:hAnsi="Arial" w:cs="Arial"/>
          <w:sz w:val="20"/>
          <w:szCs w:val="20"/>
        </w:rPr>
        <w:t>Feldhecke im Bereich des Trafobauwerks</w:t>
      </w:r>
      <w:r w:rsidRPr="007066B7">
        <w:rPr>
          <w:rFonts w:ascii="Arial" w:hAnsi="Arial" w:cs="Arial"/>
          <w:sz w:val="20"/>
          <w:szCs w:val="20"/>
        </w:rPr>
        <w:t>).</w:t>
      </w:r>
    </w:p>
    <w:p w14:paraId="1A2E6266" w14:textId="77777777" w:rsidR="00BA2EA4" w:rsidRPr="00BA2EA4" w:rsidRDefault="00BA2EA4" w:rsidP="00BA2EA4">
      <w:pPr>
        <w:spacing w:after="0" w:line="240" w:lineRule="exact"/>
        <w:ind w:left="567"/>
        <w:rPr>
          <w:rFonts w:ascii="Arial" w:hAnsi="Arial" w:cs="Arial"/>
          <w:sz w:val="20"/>
          <w:szCs w:val="20"/>
        </w:rPr>
      </w:pPr>
      <w:r w:rsidRPr="00BA2EA4">
        <w:rPr>
          <w:rFonts w:ascii="Arial" w:hAnsi="Arial" w:cs="Arial"/>
          <w:sz w:val="20"/>
          <w:szCs w:val="20"/>
        </w:rPr>
        <w:t xml:space="preserve">In einem AFB sind daher als Bestandteil der Genehmigungsunterlagen für die im UR des Landschaftspflegerischen Begleitplanes (LBP) bzw. dessen näherer Umgebung nachgewiesenen Tierarten die artenschutzrechtlichen Verbotstatbestände nach § 44 Abs. 1 </w:t>
      </w:r>
      <w:proofErr w:type="spellStart"/>
      <w:r w:rsidRPr="00BA2EA4">
        <w:rPr>
          <w:rFonts w:ascii="Arial" w:hAnsi="Arial" w:cs="Arial"/>
          <w:sz w:val="20"/>
          <w:szCs w:val="20"/>
        </w:rPr>
        <w:t>i.V.m</w:t>
      </w:r>
      <w:proofErr w:type="spellEnd"/>
      <w:r w:rsidRPr="00BA2EA4">
        <w:rPr>
          <w:rFonts w:ascii="Arial" w:hAnsi="Arial" w:cs="Arial"/>
          <w:sz w:val="20"/>
          <w:szCs w:val="20"/>
        </w:rPr>
        <w:t>. Abs. 5</w:t>
      </w:r>
      <w:r>
        <w:rPr>
          <w:rFonts w:ascii="Arial" w:hAnsi="Arial" w:cs="Arial"/>
          <w:sz w:val="20"/>
          <w:szCs w:val="20"/>
        </w:rPr>
        <w:t xml:space="preserve"> </w:t>
      </w:r>
      <w:r w:rsidRPr="00BA2EA4">
        <w:rPr>
          <w:rFonts w:ascii="Arial" w:hAnsi="Arial" w:cs="Arial"/>
          <w:sz w:val="20"/>
          <w:szCs w:val="20"/>
        </w:rPr>
        <w:t>BNatSchG bezüglich der gemeinschaftsrechtlich geschützten Arten (alle europäischen Vogelarten, Arten des Anhangs IV FFH-RL), die durch das Vorhaben erfüllt werden können, zu ermitteln und darzustellen. Ggf. sind Maßnahmen zur Vermeidung des Verbotstatbestandes nach § 44 BNatSchG abzuleiten.</w:t>
      </w:r>
    </w:p>
    <w:p w14:paraId="5AB16B6B" w14:textId="13D27444" w:rsidR="00467C0D" w:rsidRDefault="00BA2EA4" w:rsidP="00BA2EA4">
      <w:pPr>
        <w:spacing w:after="0" w:line="240" w:lineRule="exact"/>
        <w:ind w:left="567"/>
        <w:rPr>
          <w:rFonts w:ascii="Arial" w:hAnsi="Arial" w:cs="Arial"/>
          <w:sz w:val="20"/>
          <w:szCs w:val="20"/>
        </w:rPr>
      </w:pPr>
      <w:r w:rsidRPr="00BA2EA4">
        <w:rPr>
          <w:rFonts w:ascii="Arial" w:hAnsi="Arial" w:cs="Arial"/>
          <w:sz w:val="20"/>
          <w:szCs w:val="20"/>
        </w:rPr>
        <w:t>Anlage- und betriebsbedingt erfolgen keine erheblichen Beeinträchtigungen der Fauna, da akustische Reize (lediglich fließendes Wasser), optische Unruhe durch Bewegungen sowie Erschütterungen und Vibrationen im Zuge der Nutzung nicht auftreten</w:t>
      </w:r>
      <w:r w:rsidR="007E2A26">
        <w:rPr>
          <w:rFonts w:ascii="Arial" w:hAnsi="Arial" w:cs="Arial"/>
          <w:sz w:val="20"/>
          <w:szCs w:val="20"/>
        </w:rPr>
        <w:t>.</w:t>
      </w:r>
    </w:p>
    <w:p w14:paraId="0BC30B08" w14:textId="548AD978" w:rsidR="007E2A26" w:rsidRDefault="007E2A26" w:rsidP="00BA2EA4">
      <w:pPr>
        <w:spacing w:after="0" w:line="240" w:lineRule="exact"/>
        <w:ind w:left="567"/>
        <w:rPr>
          <w:rFonts w:ascii="Arial" w:hAnsi="Arial" w:cs="Arial"/>
          <w:sz w:val="20"/>
          <w:szCs w:val="20"/>
        </w:rPr>
      </w:pPr>
    </w:p>
    <w:p w14:paraId="6DC5A6D5" w14:textId="1DAFA48F" w:rsidR="007E2A26" w:rsidRDefault="007E2A26" w:rsidP="007E2A26">
      <w:pPr>
        <w:pStyle w:val="Listenabsatz"/>
        <w:numPr>
          <w:ilvl w:val="0"/>
          <w:numId w:val="1"/>
        </w:numPr>
        <w:spacing w:after="0" w:line="240" w:lineRule="exact"/>
        <w:ind w:left="567" w:hanging="141"/>
        <w:rPr>
          <w:rFonts w:ascii="Arial" w:hAnsi="Arial" w:cs="Arial"/>
          <w:sz w:val="20"/>
          <w:szCs w:val="20"/>
        </w:rPr>
      </w:pPr>
      <w:r w:rsidRPr="007E2A26">
        <w:rPr>
          <w:rFonts w:ascii="Arial" w:hAnsi="Arial" w:cs="Arial"/>
          <w:sz w:val="20"/>
          <w:szCs w:val="20"/>
        </w:rPr>
        <w:t>Während der Bautätigkeit kann es zu Beeinträchtigungen der Fauna durch optische (Licht, Bewegung) und akustische (Schall) Reize oder auch Erschütterungen kommen, die möglichweise zu einer zeitweisen Vergrämung von Tieren oder zur Störung der Lebensräume, insbesondere während der Brut oder Jungenauf</w:t>
      </w:r>
      <w:r>
        <w:rPr>
          <w:rFonts w:ascii="Arial" w:hAnsi="Arial" w:cs="Arial"/>
          <w:sz w:val="20"/>
          <w:szCs w:val="20"/>
        </w:rPr>
        <w:t>z</w:t>
      </w:r>
      <w:r w:rsidRPr="007E2A26">
        <w:rPr>
          <w:rFonts w:ascii="Arial" w:hAnsi="Arial" w:cs="Arial"/>
          <w:sz w:val="20"/>
          <w:szCs w:val="20"/>
        </w:rPr>
        <w:t>ucht, führen. Die Beeinträchtigungen beschränken sich dabei auf die Dauer der Baumaßnahme. Erforder</w:t>
      </w:r>
      <w:r>
        <w:rPr>
          <w:rFonts w:ascii="Arial" w:hAnsi="Arial" w:cs="Arial"/>
          <w:sz w:val="20"/>
          <w:szCs w:val="20"/>
        </w:rPr>
        <w:t>l</w:t>
      </w:r>
      <w:r w:rsidRPr="007E2A26">
        <w:rPr>
          <w:rFonts w:ascii="Arial" w:hAnsi="Arial" w:cs="Arial"/>
          <w:sz w:val="20"/>
          <w:szCs w:val="20"/>
        </w:rPr>
        <w:t>iche Maßnahmen sind in einem LBP zu definieren und darzustellen.</w:t>
      </w:r>
    </w:p>
    <w:p w14:paraId="7648CEF9" w14:textId="633DFBCC" w:rsidR="00EF5E5B" w:rsidRDefault="00EF5E5B" w:rsidP="00EF5E5B">
      <w:pPr>
        <w:spacing w:after="0" w:line="240" w:lineRule="exact"/>
        <w:rPr>
          <w:rFonts w:ascii="Arial" w:hAnsi="Arial" w:cs="Arial"/>
          <w:sz w:val="20"/>
          <w:szCs w:val="20"/>
        </w:rPr>
      </w:pPr>
    </w:p>
    <w:p w14:paraId="724D21F2" w14:textId="77777777" w:rsidR="00EF5E5B" w:rsidRPr="00EF5E5B" w:rsidRDefault="00EF5E5B" w:rsidP="009724F8">
      <w:pPr>
        <w:numPr>
          <w:ilvl w:val="0"/>
          <w:numId w:val="4"/>
        </w:numPr>
        <w:tabs>
          <w:tab w:val="clear" w:pos="360"/>
        </w:tabs>
        <w:spacing w:after="0" w:line="240" w:lineRule="exact"/>
        <w:ind w:left="567" w:hanging="141"/>
        <w:rPr>
          <w:rFonts w:ascii="Arial" w:hAnsi="Arial" w:cs="Arial"/>
          <w:b/>
          <w:sz w:val="20"/>
          <w:szCs w:val="20"/>
        </w:rPr>
      </w:pPr>
      <w:r w:rsidRPr="00EF5E5B">
        <w:rPr>
          <w:rFonts w:ascii="Arial" w:hAnsi="Arial" w:cs="Arial"/>
          <w:sz w:val="20"/>
          <w:szCs w:val="20"/>
        </w:rPr>
        <w:t>Im unmittelbaren Vorhabenbereich (Anlagebedingter Verlust) sind folgende Biotoptypen vorhan</w:t>
      </w:r>
      <w:r w:rsidRPr="00EF5E5B">
        <w:rPr>
          <w:rFonts w:ascii="Arial" w:hAnsi="Arial" w:cs="Arial"/>
          <w:sz w:val="20"/>
          <w:szCs w:val="20"/>
        </w:rPr>
        <w:softHyphen/>
        <w:t xml:space="preserve">den: B112-WH00BK (4%), B212-WO00BK (19%), B311 (1 </w:t>
      </w:r>
      <w:proofErr w:type="spellStart"/>
      <w:r w:rsidRPr="00EF5E5B">
        <w:rPr>
          <w:rFonts w:ascii="Arial" w:hAnsi="Arial" w:cs="Arial"/>
          <w:sz w:val="20"/>
          <w:szCs w:val="20"/>
        </w:rPr>
        <w:t>Stk</w:t>
      </w:r>
      <w:proofErr w:type="spellEnd"/>
      <w:r w:rsidRPr="00EF5E5B">
        <w:rPr>
          <w:rFonts w:ascii="Arial" w:hAnsi="Arial" w:cs="Arial"/>
          <w:sz w:val="20"/>
          <w:szCs w:val="20"/>
        </w:rPr>
        <w:t xml:space="preserve">.), B312 (2 </w:t>
      </w:r>
      <w:proofErr w:type="spellStart"/>
      <w:r w:rsidRPr="00EF5E5B">
        <w:rPr>
          <w:rFonts w:ascii="Arial" w:hAnsi="Arial" w:cs="Arial"/>
          <w:sz w:val="20"/>
          <w:szCs w:val="20"/>
        </w:rPr>
        <w:t>Stk</w:t>
      </w:r>
      <w:proofErr w:type="spellEnd"/>
      <w:r w:rsidRPr="00EF5E5B">
        <w:rPr>
          <w:rFonts w:ascii="Arial" w:hAnsi="Arial" w:cs="Arial"/>
          <w:sz w:val="20"/>
          <w:szCs w:val="20"/>
        </w:rPr>
        <w:t>.), F12 (3 %), G211 (29 %), G212-GU651L (11 %), G4 (0,3%), K 122 (0,4 %), P5 (3 %), V11 (21 %), V32 (10%)</w:t>
      </w:r>
    </w:p>
    <w:p w14:paraId="5BF1B5EC" w14:textId="60073B4E" w:rsidR="00EF5E5B" w:rsidRDefault="007B7171" w:rsidP="007B7171">
      <w:pPr>
        <w:spacing w:after="0" w:line="240" w:lineRule="exact"/>
        <w:ind w:left="567"/>
        <w:rPr>
          <w:rFonts w:ascii="Arial" w:hAnsi="Arial" w:cs="Arial"/>
          <w:sz w:val="20"/>
          <w:szCs w:val="20"/>
        </w:rPr>
      </w:pPr>
      <w:r w:rsidRPr="004747EB">
        <w:rPr>
          <w:rFonts w:ascii="Arial" w:hAnsi="Arial" w:cs="Arial"/>
          <w:sz w:val="20"/>
          <w:szCs w:val="20"/>
        </w:rPr>
        <w:t xml:space="preserve">Im Zuge der Baufeldfreimachung ist auf den BE- Flächen mit der direkten Veränderung von </w:t>
      </w:r>
      <w:proofErr w:type="spellStart"/>
      <w:r w:rsidRPr="004747EB">
        <w:rPr>
          <w:rFonts w:ascii="Arial" w:hAnsi="Arial" w:cs="Arial"/>
          <w:sz w:val="20"/>
          <w:szCs w:val="20"/>
        </w:rPr>
        <w:t>Vegetations-und</w:t>
      </w:r>
      <w:proofErr w:type="spellEnd"/>
      <w:r w:rsidRPr="004747EB">
        <w:rPr>
          <w:rFonts w:ascii="Arial" w:hAnsi="Arial" w:cs="Arial"/>
          <w:sz w:val="20"/>
          <w:szCs w:val="20"/>
        </w:rPr>
        <w:t xml:space="preserve"> Biotopstrukturen durch Vegetationsbeseitigung (einschl. Mutterboden</w:t>
      </w:r>
      <w:r>
        <w:rPr>
          <w:rFonts w:ascii="Arial" w:hAnsi="Arial" w:cs="Arial"/>
          <w:sz w:val="20"/>
          <w:szCs w:val="20"/>
        </w:rPr>
        <w:t>abtrag und Verdichtung) zu rech</w:t>
      </w:r>
      <w:r w:rsidRPr="004747EB">
        <w:rPr>
          <w:rFonts w:ascii="Arial" w:hAnsi="Arial" w:cs="Arial"/>
          <w:sz w:val="20"/>
          <w:szCs w:val="20"/>
        </w:rPr>
        <w:t xml:space="preserve">nen. Damit geht ein zusätzlicher, vorübergehender Flächen- und Funktionsverlust von Lebensräumen bzw. Habitaten auf einer Fläche von </w:t>
      </w:r>
      <w:r>
        <w:rPr>
          <w:rFonts w:ascii="Arial" w:hAnsi="Arial" w:cs="Arial"/>
          <w:sz w:val="20"/>
          <w:szCs w:val="20"/>
        </w:rPr>
        <w:t>7.228</w:t>
      </w:r>
      <w:r w:rsidRPr="004747EB">
        <w:rPr>
          <w:rFonts w:ascii="Arial" w:hAnsi="Arial" w:cs="Arial"/>
          <w:sz w:val="20"/>
          <w:szCs w:val="20"/>
        </w:rPr>
        <w:t xml:space="preserve"> m</w:t>
      </w:r>
      <w:r>
        <w:rPr>
          <w:rFonts w:ascii="Arial" w:hAnsi="Arial" w:cs="Arial"/>
          <w:sz w:val="20"/>
          <w:szCs w:val="20"/>
        </w:rPr>
        <w:t>²</w:t>
      </w:r>
      <w:r w:rsidRPr="004747EB">
        <w:rPr>
          <w:rFonts w:ascii="Arial" w:hAnsi="Arial" w:cs="Arial"/>
          <w:sz w:val="20"/>
          <w:szCs w:val="20"/>
        </w:rPr>
        <w:t xml:space="preserve"> einher.</w:t>
      </w:r>
    </w:p>
    <w:p w14:paraId="107B0085" w14:textId="6EED4C92" w:rsidR="004F5743" w:rsidRDefault="004F5743" w:rsidP="007B7171">
      <w:pPr>
        <w:spacing w:after="0" w:line="240" w:lineRule="exact"/>
        <w:ind w:left="567"/>
        <w:rPr>
          <w:rFonts w:ascii="Arial" w:eastAsia="Calibri" w:hAnsi="Arial" w:cs="Arial"/>
          <w:sz w:val="20"/>
          <w:szCs w:val="20"/>
        </w:rPr>
      </w:pPr>
      <w:r w:rsidRPr="004F5743">
        <w:rPr>
          <w:rFonts w:ascii="Arial" w:eastAsia="Calibri" w:hAnsi="Arial" w:cs="Arial"/>
          <w:sz w:val="20"/>
          <w:szCs w:val="20"/>
        </w:rPr>
        <w:t>Betroffen sind überwiegend geringwertige Biotoptypen, wie bereits versiegelte Flächen und artenarmes Grünland, aber auch Gehölze</w:t>
      </w:r>
    </w:p>
    <w:p w14:paraId="209F5CA6" w14:textId="566DF9CC" w:rsidR="004F5743" w:rsidRPr="00C630C6" w:rsidRDefault="004F5743" w:rsidP="004F5743">
      <w:pPr>
        <w:pStyle w:val="Listenabsatz"/>
        <w:numPr>
          <w:ilvl w:val="0"/>
          <w:numId w:val="1"/>
        </w:numPr>
        <w:spacing w:after="0" w:line="240" w:lineRule="exact"/>
        <w:ind w:left="567" w:hanging="141"/>
        <w:rPr>
          <w:rFonts w:ascii="Arial" w:hAnsi="Arial" w:cs="Arial"/>
          <w:sz w:val="20"/>
          <w:szCs w:val="20"/>
        </w:rPr>
      </w:pPr>
      <w:r w:rsidRPr="004F5743">
        <w:rPr>
          <w:rFonts w:ascii="Arial" w:eastAsia="Arial" w:hAnsi="Arial" w:cs="Times New Roman"/>
          <w:color w:val="000000"/>
          <w:spacing w:val="-2"/>
          <w:sz w:val="20"/>
          <w:szCs w:val="20"/>
        </w:rPr>
        <w:t>Des Weiteren kommt es durch den Neubau der FAA zur dauerhaften Überbauung und Versiegelung. Der Umfang der anlagebedingten Flächeninanspruchnahme wird mit ca. 1922 m</w:t>
      </w:r>
      <w:r w:rsidRPr="004F5743">
        <w:rPr>
          <w:rFonts w:ascii="Arial" w:eastAsia="Arial" w:hAnsi="Arial" w:cs="Times New Roman"/>
          <w:color w:val="000000"/>
          <w:spacing w:val="-2"/>
          <w:sz w:val="20"/>
          <w:szCs w:val="20"/>
          <w:vertAlign w:val="superscript"/>
        </w:rPr>
        <w:t>2</w:t>
      </w:r>
      <w:r w:rsidRPr="004F5743">
        <w:rPr>
          <w:rFonts w:ascii="Arial" w:eastAsia="Arial" w:hAnsi="Arial" w:cs="Times New Roman"/>
          <w:color w:val="000000"/>
          <w:spacing w:val="-2"/>
          <w:sz w:val="20"/>
          <w:szCs w:val="20"/>
        </w:rPr>
        <w:t xml:space="preserve"> mit Vollversiegelung angegeben. In den oberen Böschungsbereichen der Raugerinne-Beckenpässe sowie in den Bereichen des ge</w:t>
      </w:r>
      <w:r w:rsidRPr="004F5743">
        <w:rPr>
          <w:rFonts w:ascii="Arial" w:eastAsia="Arial" w:hAnsi="Arial" w:cs="Times New Roman"/>
          <w:color w:val="000000"/>
          <w:spacing w:val="-2"/>
          <w:sz w:val="20"/>
          <w:szCs w:val="20"/>
        </w:rPr>
        <w:softHyphen/>
        <w:t xml:space="preserve">planten Unterhaltungswegs im Norden der FAA, der </w:t>
      </w:r>
      <w:r w:rsidRPr="00C630C6">
        <w:rPr>
          <w:rFonts w:ascii="Arial" w:eastAsia="Arial" w:hAnsi="Arial" w:cs="Times New Roman"/>
          <w:color w:val="000000"/>
          <w:spacing w:val="-2"/>
          <w:sz w:val="20"/>
          <w:szCs w:val="20"/>
        </w:rPr>
        <w:t>Zufahrtsebene im Bereich des Einstiegsbauwerkes und bei der Umlegung des Betriebsweges im Westen wird auf einer Fläche von ca. 1566 m</w:t>
      </w:r>
      <w:r w:rsidRPr="00C630C6">
        <w:rPr>
          <w:rFonts w:ascii="Arial" w:eastAsia="Arial" w:hAnsi="Arial" w:cs="Times New Roman"/>
          <w:color w:val="000000"/>
          <w:spacing w:val="-2"/>
          <w:sz w:val="20"/>
          <w:szCs w:val="20"/>
          <w:vertAlign w:val="superscript"/>
        </w:rPr>
        <w:t>2</w:t>
      </w:r>
      <w:r w:rsidRPr="00C630C6">
        <w:rPr>
          <w:rFonts w:ascii="Arial" w:eastAsia="Arial" w:hAnsi="Arial" w:cs="Times New Roman"/>
          <w:color w:val="000000"/>
          <w:spacing w:val="-2"/>
          <w:sz w:val="20"/>
          <w:szCs w:val="20"/>
        </w:rPr>
        <w:t xml:space="preserve"> mit Teilversiegelung ausgegangen. Damit verbunden sind direkte Veränderungen von Vegetations-/ Biotopstrukturen durch Vegetationsentfernung (Rodung), vorrangig von Grünland, jedoch auch von verschiedenem Gehölz. Das betroffene Grünland ist vorwiegend artenarm, die betroffenen Gehölze sind vorwiegend von mittlerer Ausprägung.</w:t>
      </w:r>
    </w:p>
    <w:p w14:paraId="5414D87B" w14:textId="3CA2703F" w:rsidR="009F3C24" w:rsidRPr="00C630C6" w:rsidRDefault="009F3C24" w:rsidP="004F5743">
      <w:pPr>
        <w:pStyle w:val="Listenabsatz"/>
        <w:numPr>
          <w:ilvl w:val="0"/>
          <w:numId w:val="1"/>
        </w:numPr>
        <w:spacing w:after="0" w:line="240" w:lineRule="exact"/>
        <w:ind w:left="567" w:hanging="141"/>
        <w:rPr>
          <w:rFonts w:ascii="Arial" w:hAnsi="Arial" w:cs="Arial"/>
          <w:sz w:val="20"/>
          <w:szCs w:val="20"/>
        </w:rPr>
      </w:pPr>
      <w:r w:rsidRPr="00C630C6">
        <w:rPr>
          <w:rFonts w:ascii="Arial" w:eastAsia="Arial" w:hAnsi="Arial" w:cs="Times New Roman"/>
          <w:color w:val="000000"/>
          <w:spacing w:val="-2"/>
          <w:sz w:val="20"/>
          <w:szCs w:val="20"/>
        </w:rPr>
        <w:t>Durch das Vorhaben werden kleinräumig Lebensräume in Form von Gehölzen und Grünland beansprucht. Hierbei sind insbesondere Auswirkungen auf die Artengruppe der Vögel, Fleder</w:t>
      </w:r>
      <w:r w:rsidRPr="00C630C6">
        <w:rPr>
          <w:rFonts w:ascii="Arial" w:eastAsia="Arial" w:hAnsi="Arial" w:cs="Times New Roman"/>
          <w:color w:val="000000"/>
          <w:spacing w:val="-2"/>
          <w:sz w:val="20"/>
          <w:szCs w:val="20"/>
        </w:rPr>
        <w:softHyphen/>
        <w:t>mäuse, Insekten oder Reptilien zu erwarten. Entsprechende Vermeidungsmaßnahmen sind in einem AFB zu entwickeln. Es werden keine erheblichen Zerschneidungswirkungen durch den Bau der FAA herbeige</w:t>
      </w:r>
      <w:r w:rsidRPr="00C630C6">
        <w:rPr>
          <w:rFonts w:ascii="Arial" w:eastAsia="Arial" w:hAnsi="Arial"/>
          <w:color w:val="000000"/>
          <w:sz w:val="20"/>
          <w:szCs w:val="20"/>
        </w:rPr>
        <w:t xml:space="preserve">führt. Für Fische wird sich die Durchgängigkeit der Isar durch den Bau der FAA positiv auf die </w:t>
      </w:r>
      <w:proofErr w:type="spellStart"/>
      <w:r w:rsidRPr="00C630C6">
        <w:rPr>
          <w:rFonts w:ascii="Arial" w:eastAsia="Arial" w:hAnsi="Arial"/>
          <w:color w:val="000000"/>
          <w:sz w:val="20"/>
          <w:szCs w:val="20"/>
        </w:rPr>
        <w:t>Habitatqualität</w:t>
      </w:r>
      <w:proofErr w:type="spellEnd"/>
      <w:r w:rsidRPr="00C630C6">
        <w:rPr>
          <w:rFonts w:ascii="Arial" w:eastAsia="Arial" w:hAnsi="Arial"/>
          <w:color w:val="000000"/>
          <w:sz w:val="20"/>
          <w:szCs w:val="20"/>
        </w:rPr>
        <w:t xml:space="preserve"> und biologische Vielfalt auswirken. Erhebliche negative Auswirkungen auf die biologische Vielfalt werden durch die Umsetzung des geplanten Vorhabens nicht erwartet</w:t>
      </w:r>
      <w:r w:rsidRPr="00C630C6">
        <w:rPr>
          <w:rFonts w:ascii="Arial" w:eastAsia="Arial" w:hAnsi="Arial" w:cs="Times New Roman"/>
          <w:color w:val="000000"/>
          <w:spacing w:val="-2"/>
          <w:sz w:val="20"/>
          <w:szCs w:val="20"/>
        </w:rPr>
        <w:t>.</w:t>
      </w:r>
    </w:p>
    <w:p w14:paraId="3EB8FF72" w14:textId="290DE99B" w:rsidR="00B26A87" w:rsidRDefault="00B26A87" w:rsidP="00B26A87">
      <w:pPr>
        <w:spacing w:after="0" w:line="240" w:lineRule="exact"/>
        <w:rPr>
          <w:rFonts w:ascii="Arial" w:hAnsi="Arial" w:cs="Arial"/>
          <w:sz w:val="20"/>
          <w:szCs w:val="20"/>
        </w:rPr>
      </w:pPr>
    </w:p>
    <w:p w14:paraId="279B750F" w14:textId="77777777" w:rsidR="00B26A87" w:rsidRPr="00B26A87" w:rsidRDefault="00B26A87" w:rsidP="00C630C6">
      <w:pPr>
        <w:spacing w:after="0" w:line="240" w:lineRule="exact"/>
        <w:ind w:left="425" w:hanging="426"/>
        <w:rPr>
          <w:rFonts w:ascii="Arial" w:eastAsia="Calibri" w:hAnsi="Arial" w:cs="Arial"/>
          <w:sz w:val="20"/>
          <w:szCs w:val="20"/>
          <w:u w:val="single"/>
        </w:rPr>
      </w:pPr>
      <w:r w:rsidRPr="00B26A87">
        <w:rPr>
          <w:rFonts w:ascii="Arial" w:eastAsia="Calibri" w:hAnsi="Arial" w:cs="Arial"/>
          <w:sz w:val="20"/>
          <w:szCs w:val="20"/>
        </w:rPr>
        <w:t>1.4</w:t>
      </w:r>
      <w:r w:rsidRPr="00B26A87">
        <w:rPr>
          <w:rFonts w:ascii="Arial" w:eastAsia="Calibri" w:hAnsi="Arial" w:cs="Arial"/>
          <w:sz w:val="20"/>
          <w:szCs w:val="20"/>
        </w:rPr>
        <w:tab/>
      </w:r>
      <w:r w:rsidRPr="00B26A87">
        <w:rPr>
          <w:rFonts w:ascii="Arial" w:eastAsia="Calibri" w:hAnsi="Arial" w:cs="Arial"/>
          <w:sz w:val="20"/>
          <w:szCs w:val="20"/>
          <w:u w:val="single"/>
        </w:rPr>
        <w:t>Erzeugung von Abfällen im Sinne von § 3 Absatz 1 und 8 des Kreislaufwirtschaftsgesetzes</w:t>
      </w:r>
    </w:p>
    <w:p w14:paraId="15C7A897" w14:textId="1C2CC62D" w:rsidR="00B26A87" w:rsidRDefault="00C630C6" w:rsidP="00C630C6">
      <w:pPr>
        <w:spacing w:after="0" w:line="240" w:lineRule="exact"/>
        <w:ind w:left="425" w:hanging="426"/>
        <w:rPr>
          <w:rFonts w:ascii="Arial" w:eastAsia="Arial" w:hAnsi="Arial" w:cs="Times New Roman"/>
          <w:color w:val="000000"/>
          <w:spacing w:val="1"/>
          <w:sz w:val="20"/>
          <w:szCs w:val="20"/>
        </w:rPr>
      </w:pPr>
      <w:r>
        <w:rPr>
          <w:rFonts w:ascii="Arial" w:hAnsi="Arial" w:cs="Arial"/>
          <w:sz w:val="20"/>
          <w:szCs w:val="20"/>
        </w:rPr>
        <w:tab/>
      </w:r>
      <w:r w:rsidRPr="00C630C6">
        <w:rPr>
          <w:rFonts w:ascii="Arial" w:eastAsia="Arial" w:hAnsi="Arial" w:cs="Times New Roman"/>
          <w:color w:val="000000"/>
          <w:spacing w:val="1"/>
          <w:sz w:val="20"/>
          <w:szCs w:val="20"/>
        </w:rPr>
        <w:t>Durch das geplante Bauvorhaben fällt Bodenaushub von ca. 3671 m</w:t>
      </w:r>
      <w:r w:rsidRPr="00C630C6">
        <w:rPr>
          <w:rFonts w:ascii="Arial" w:eastAsia="Arial" w:hAnsi="Arial" w:cs="Times New Roman"/>
          <w:color w:val="000000"/>
          <w:spacing w:val="1"/>
          <w:sz w:val="20"/>
          <w:szCs w:val="20"/>
          <w:vertAlign w:val="superscript"/>
        </w:rPr>
        <w:t>3</w:t>
      </w:r>
      <w:r w:rsidRPr="00C630C6">
        <w:rPr>
          <w:rFonts w:ascii="Arial" w:eastAsia="Arial" w:hAnsi="Arial" w:cs="Times New Roman"/>
          <w:color w:val="000000"/>
          <w:spacing w:val="1"/>
          <w:sz w:val="20"/>
          <w:szCs w:val="20"/>
        </w:rPr>
        <w:t xml:space="preserve"> an</w:t>
      </w:r>
      <w:r>
        <w:rPr>
          <w:rFonts w:ascii="Arial" w:eastAsia="Arial" w:hAnsi="Arial" w:cs="Times New Roman"/>
          <w:color w:val="000000"/>
          <w:spacing w:val="1"/>
          <w:sz w:val="20"/>
          <w:szCs w:val="20"/>
        </w:rPr>
        <w:t>.</w:t>
      </w:r>
    </w:p>
    <w:p w14:paraId="5546AFF3" w14:textId="77777777" w:rsidR="00C630C6" w:rsidRDefault="00C630C6" w:rsidP="00C630C6">
      <w:pPr>
        <w:spacing w:after="0" w:line="240" w:lineRule="exact"/>
        <w:ind w:left="425"/>
        <w:textAlignment w:val="baseline"/>
        <w:rPr>
          <w:rFonts w:ascii="Arial" w:eastAsia="Arial" w:hAnsi="Arial"/>
          <w:color w:val="000000"/>
          <w:sz w:val="20"/>
          <w:szCs w:val="20"/>
        </w:rPr>
      </w:pPr>
      <w:r w:rsidRPr="00C630C6">
        <w:rPr>
          <w:rFonts w:ascii="Arial" w:eastAsia="Arial" w:hAnsi="Arial"/>
          <w:color w:val="000000"/>
          <w:sz w:val="20"/>
          <w:szCs w:val="20"/>
        </w:rPr>
        <w:t>Gemäß Hauptuntersuchung weisen fast alle untersuchten Mischproben für keinen der untersuchten Parameter</w:t>
      </w:r>
      <w:r>
        <w:rPr>
          <w:rFonts w:ascii="Arial" w:eastAsia="Arial" w:hAnsi="Arial"/>
          <w:color w:val="000000"/>
          <w:sz w:val="20"/>
          <w:szCs w:val="20"/>
        </w:rPr>
        <w:t xml:space="preserve"> </w:t>
      </w:r>
      <w:r w:rsidRPr="00C630C6">
        <w:rPr>
          <w:rFonts w:ascii="Arial" w:eastAsia="Arial" w:hAnsi="Arial"/>
          <w:color w:val="000000"/>
          <w:sz w:val="20"/>
          <w:szCs w:val="20"/>
        </w:rPr>
        <w:t xml:space="preserve">Werte oberhalb des jeweiligen Zuordnungswertes Z 0 nach LAGA-TR Boden 2004 auf. </w:t>
      </w:r>
    </w:p>
    <w:p w14:paraId="72673062" w14:textId="77777777" w:rsidR="00C630C6" w:rsidRDefault="00C630C6" w:rsidP="00C630C6">
      <w:pPr>
        <w:spacing w:after="0" w:line="240" w:lineRule="exact"/>
        <w:ind w:left="425"/>
        <w:textAlignment w:val="baseline"/>
        <w:rPr>
          <w:rFonts w:ascii="Arial" w:eastAsia="Arial" w:hAnsi="Arial"/>
          <w:color w:val="000000"/>
          <w:sz w:val="20"/>
          <w:szCs w:val="20"/>
        </w:rPr>
      </w:pPr>
      <w:r w:rsidRPr="00C630C6">
        <w:rPr>
          <w:rFonts w:ascii="Arial" w:eastAsia="Arial" w:hAnsi="Arial"/>
          <w:color w:val="000000"/>
          <w:sz w:val="20"/>
          <w:szCs w:val="20"/>
        </w:rPr>
        <w:t>Auf der Grundlage der durchgeführte</w:t>
      </w:r>
      <w:r>
        <w:rPr>
          <w:rFonts w:ascii="Arial" w:eastAsia="Arial" w:hAnsi="Arial"/>
          <w:color w:val="000000"/>
          <w:sz w:val="20"/>
          <w:szCs w:val="20"/>
        </w:rPr>
        <w:t>n</w:t>
      </w:r>
      <w:r w:rsidRPr="00C630C6">
        <w:rPr>
          <w:rFonts w:ascii="Arial" w:eastAsia="Arial" w:hAnsi="Arial"/>
          <w:color w:val="000000"/>
          <w:sz w:val="20"/>
          <w:szCs w:val="20"/>
        </w:rPr>
        <w:t xml:space="preserve"> Analysen sind diese Böden im Sinne der LAGA-TR Boden 2004 als schadstoffunbelastet zu bezeichnen. </w:t>
      </w:r>
    </w:p>
    <w:p w14:paraId="3207F7B2" w14:textId="77777777" w:rsidR="00C630C6" w:rsidRDefault="00C630C6" w:rsidP="00C630C6">
      <w:pPr>
        <w:spacing w:after="0" w:line="240" w:lineRule="exact"/>
        <w:ind w:left="425"/>
        <w:textAlignment w:val="baseline"/>
        <w:rPr>
          <w:rFonts w:ascii="Arial" w:eastAsia="Arial" w:hAnsi="Arial"/>
          <w:color w:val="000000"/>
          <w:sz w:val="20"/>
          <w:szCs w:val="20"/>
        </w:rPr>
      </w:pPr>
      <w:r w:rsidRPr="00C630C6">
        <w:rPr>
          <w:rFonts w:ascii="Arial" w:eastAsia="Arial" w:hAnsi="Arial"/>
          <w:color w:val="000000"/>
          <w:sz w:val="20"/>
          <w:szCs w:val="20"/>
        </w:rPr>
        <w:t xml:space="preserve">Eine Ausnahme bildet die Probe RKS4/KB1 KP2. Hier ergab sich ein LAGA- Zuordnungswert von Z 1.1, welcher auf PAK- Verunreinigungen zurückzuführen ist (vgl. Geotechnischer Bericht). Das Material darf gemäß des Zuordnungswerts Z 1.1 eingeschränkt offen entsorgt werden. Für die Entsorgung des Bodenaushubs sollte daher ggf. ein Bodenmanagement eingerichtet werden. Zudem fällt vorhabenbedingt Asphaltbruch an. </w:t>
      </w:r>
    </w:p>
    <w:p w14:paraId="4812EE03" w14:textId="77777777" w:rsidR="00C630C6" w:rsidRDefault="00C630C6" w:rsidP="00C630C6">
      <w:pPr>
        <w:spacing w:after="0" w:line="240" w:lineRule="exact"/>
        <w:ind w:left="425"/>
        <w:textAlignment w:val="baseline"/>
        <w:rPr>
          <w:rFonts w:ascii="Arial" w:eastAsia="Arial" w:hAnsi="Arial"/>
          <w:color w:val="000000"/>
          <w:sz w:val="20"/>
          <w:szCs w:val="20"/>
        </w:rPr>
      </w:pPr>
      <w:r w:rsidRPr="00C630C6">
        <w:rPr>
          <w:rFonts w:ascii="Arial" w:eastAsia="Arial" w:hAnsi="Arial"/>
          <w:color w:val="000000"/>
          <w:sz w:val="20"/>
          <w:szCs w:val="20"/>
        </w:rPr>
        <w:t xml:space="preserve">Die Asphaltproben wiesen keine Kontaminationen mit teer-/pechtypischen Substanzen auf und sind als unbelastet einzustufen. Sie wurden als Ausbauasphalt der Verwertungsklasse A klassifiziert. Der Straßenaufbruch kann somit allen Verwertungsverfahren zugeführt werden. </w:t>
      </w:r>
    </w:p>
    <w:p w14:paraId="1FCCD746" w14:textId="691D204A" w:rsidR="00C630C6" w:rsidRDefault="00C630C6" w:rsidP="00C630C6">
      <w:pPr>
        <w:spacing w:after="0" w:line="240" w:lineRule="exact"/>
        <w:ind w:left="425"/>
        <w:textAlignment w:val="baseline"/>
        <w:rPr>
          <w:rFonts w:ascii="Arial" w:eastAsia="Arial" w:hAnsi="Arial"/>
          <w:color w:val="000000"/>
          <w:sz w:val="20"/>
          <w:szCs w:val="20"/>
        </w:rPr>
      </w:pPr>
      <w:r w:rsidRPr="00C630C6">
        <w:rPr>
          <w:rFonts w:ascii="Arial" w:eastAsia="Arial" w:hAnsi="Arial"/>
          <w:color w:val="000000"/>
          <w:sz w:val="20"/>
          <w:szCs w:val="20"/>
        </w:rPr>
        <w:t xml:space="preserve">Über die genannten Materialien hinaus fallen keine nennenswerten Abfälle oder Abwässer an, eine Klassifikation der Abfälle gemäß WHG, </w:t>
      </w:r>
      <w:proofErr w:type="spellStart"/>
      <w:r w:rsidRPr="00C630C6">
        <w:rPr>
          <w:rFonts w:ascii="Arial" w:eastAsia="Arial" w:hAnsi="Arial"/>
          <w:color w:val="000000"/>
          <w:sz w:val="20"/>
          <w:szCs w:val="20"/>
        </w:rPr>
        <w:t>KrW</w:t>
      </w:r>
      <w:proofErr w:type="spellEnd"/>
      <w:r w:rsidRPr="00C630C6">
        <w:rPr>
          <w:rFonts w:ascii="Arial" w:eastAsia="Arial" w:hAnsi="Arial"/>
          <w:color w:val="000000"/>
          <w:sz w:val="20"/>
          <w:szCs w:val="20"/>
        </w:rPr>
        <w:t>-/AbfG (überwachungsbedürftig, wassergefährdend, etc.) entfällt daher.</w:t>
      </w:r>
    </w:p>
    <w:p w14:paraId="1D6C9A2A" w14:textId="77777777" w:rsidR="00EC470A" w:rsidRPr="00C630C6" w:rsidRDefault="00EC470A" w:rsidP="00C630C6">
      <w:pPr>
        <w:spacing w:after="0" w:line="240" w:lineRule="exact"/>
        <w:ind w:left="425"/>
        <w:textAlignment w:val="baseline"/>
        <w:rPr>
          <w:rFonts w:ascii="Arial" w:eastAsia="Arial" w:hAnsi="Arial"/>
          <w:color w:val="000000"/>
          <w:sz w:val="20"/>
          <w:szCs w:val="20"/>
        </w:rPr>
      </w:pPr>
    </w:p>
    <w:p w14:paraId="293DABE3" w14:textId="77777777" w:rsidR="00EC470A" w:rsidRPr="00EC470A" w:rsidRDefault="00EC470A" w:rsidP="00EC470A">
      <w:pPr>
        <w:spacing w:after="0" w:line="240" w:lineRule="exact"/>
        <w:ind w:left="425" w:hanging="426"/>
        <w:rPr>
          <w:rFonts w:ascii="Arial" w:hAnsi="Arial" w:cs="Arial"/>
          <w:sz w:val="20"/>
          <w:szCs w:val="20"/>
        </w:rPr>
      </w:pPr>
      <w:r w:rsidRPr="00EC470A">
        <w:rPr>
          <w:rFonts w:ascii="Arial" w:hAnsi="Arial" w:cs="Arial"/>
          <w:sz w:val="20"/>
          <w:szCs w:val="20"/>
        </w:rPr>
        <w:t>1.5</w:t>
      </w:r>
      <w:r w:rsidRPr="00EC470A">
        <w:rPr>
          <w:rFonts w:ascii="Arial" w:hAnsi="Arial" w:cs="Arial"/>
          <w:sz w:val="20"/>
          <w:szCs w:val="20"/>
        </w:rPr>
        <w:tab/>
      </w:r>
      <w:r w:rsidRPr="00EC470A">
        <w:rPr>
          <w:rFonts w:ascii="Arial" w:hAnsi="Arial" w:cs="Arial"/>
          <w:sz w:val="20"/>
          <w:szCs w:val="20"/>
          <w:u w:val="single"/>
        </w:rPr>
        <w:t>Umweltverschmutzung und Belästigungen</w:t>
      </w:r>
    </w:p>
    <w:p w14:paraId="3E8A0FEC" w14:textId="6EE64D7F" w:rsidR="00EC470A" w:rsidRPr="00EC470A" w:rsidRDefault="00EC470A" w:rsidP="00EC470A">
      <w:pPr>
        <w:spacing w:after="0" w:line="240" w:lineRule="exact"/>
        <w:ind w:left="425" w:firstLine="1"/>
        <w:rPr>
          <w:rFonts w:ascii="Arial" w:hAnsi="Arial" w:cs="Arial"/>
          <w:sz w:val="20"/>
          <w:szCs w:val="20"/>
        </w:rPr>
      </w:pPr>
      <w:r w:rsidRPr="00EC470A">
        <w:rPr>
          <w:rFonts w:ascii="Arial" w:hAnsi="Arial" w:cs="Arial"/>
          <w:sz w:val="20"/>
          <w:szCs w:val="20"/>
        </w:rPr>
        <w:t>Zusätzlich zu den bereits genannten baubedingt und daher nur vorübergehend auftretenden Emissionen (Staub, Lärm, Licht, Erschütterungen und evtl. Gerüchen) werden keine weiteren Emissionen durch das Vorhaben erwartet (Abwärme, ionisierende Strahlungen, elektromagnetische Felder, etc.).</w:t>
      </w:r>
    </w:p>
    <w:p w14:paraId="1E0482CE" w14:textId="55566826" w:rsidR="00EC470A" w:rsidRPr="00EC470A" w:rsidRDefault="00EC470A" w:rsidP="00EC470A">
      <w:pPr>
        <w:spacing w:after="0" w:line="240" w:lineRule="exact"/>
        <w:ind w:left="425" w:firstLine="1"/>
        <w:rPr>
          <w:rFonts w:ascii="Arial" w:hAnsi="Arial" w:cs="Arial"/>
          <w:sz w:val="20"/>
          <w:szCs w:val="20"/>
        </w:rPr>
      </w:pPr>
      <w:r w:rsidRPr="00EC470A">
        <w:rPr>
          <w:rFonts w:ascii="Arial" w:hAnsi="Arial" w:cs="Arial"/>
          <w:sz w:val="20"/>
          <w:szCs w:val="20"/>
        </w:rPr>
        <w:t xml:space="preserve">Gesundheitsgefährdungen oder zusätzliche Belästigungen </w:t>
      </w:r>
      <w:proofErr w:type="gramStart"/>
      <w:r w:rsidRPr="00EC470A">
        <w:rPr>
          <w:rFonts w:ascii="Arial" w:hAnsi="Arial" w:cs="Arial"/>
          <w:sz w:val="20"/>
          <w:szCs w:val="20"/>
        </w:rPr>
        <w:t>von Mensch</w:t>
      </w:r>
      <w:proofErr w:type="gramEnd"/>
      <w:r w:rsidRPr="00EC470A">
        <w:rPr>
          <w:rFonts w:ascii="Arial" w:hAnsi="Arial" w:cs="Arial"/>
          <w:sz w:val="20"/>
          <w:szCs w:val="20"/>
        </w:rPr>
        <w:t xml:space="preserve"> oder Tier infolge des Bauvorhabens sind bei Anwendung geeigneter Arbeitsschutzmaßnahmen (z.B. personenbezogene Schutzausrüstung) nicht zu erwarten.</w:t>
      </w:r>
    </w:p>
    <w:p w14:paraId="7CBB7B9E" w14:textId="30438C08" w:rsidR="00C630C6" w:rsidRDefault="00C630C6" w:rsidP="00EC470A">
      <w:pPr>
        <w:spacing w:after="0" w:line="240" w:lineRule="exact"/>
        <w:ind w:left="425" w:firstLine="1"/>
        <w:rPr>
          <w:rFonts w:ascii="Arial" w:hAnsi="Arial" w:cs="Arial"/>
          <w:sz w:val="20"/>
          <w:szCs w:val="20"/>
        </w:rPr>
      </w:pPr>
    </w:p>
    <w:p w14:paraId="5AC30125" w14:textId="77777777" w:rsidR="009275A0" w:rsidRPr="009275A0" w:rsidRDefault="009275A0" w:rsidP="009275A0">
      <w:pPr>
        <w:spacing w:after="0" w:line="240" w:lineRule="exact"/>
        <w:ind w:left="426"/>
        <w:rPr>
          <w:rFonts w:ascii="Arial" w:eastAsia="Calibri" w:hAnsi="Arial" w:cs="Arial"/>
          <w:sz w:val="20"/>
          <w:szCs w:val="20"/>
        </w:rPr>
      </w:pPr>
    </w:p>
    <w:p w14:paraId="060FE1C1" w14:textId="77777777" w:rsidR="009275A0" w:rsidRPr="009275A0" w:rsidRDefault="009275A0" w:rsidP="009275A0">
      <w:pPr>
        <w:spacing w:after="0" w:line="240" w:lineRule="exact"/>
        <w:ind w:left="426" w:hanging="426"/>
        <w:rPr>
          <w:rFonts w:ascii="Arial" w:eastAsia="Calibri" w:hAnsi="Arial" w:cs="Arial"/>
          <w:sz w:val="20"/>
          <w:szCs w:val="20"/>
        </w:rPr>
      </w:pPr>
      <w:r w:rsidRPr="009275A0">
        <w:rPr>
          <w:rFonts w:ascii="Arial" w:eastAsia="Calibri" w:hAnsi="Arial" w:cs="Arial"/>
          <w:sz w:val="20"/>
          <w:szCs w:val="20"/>
        </w:rPr>
        <w:t>1.6</w:t>
      </w:r>
      <w:r w:rsidRPr="009275A0">
        <w:rPr>
          <w:rFonts w:ascii="Arial" w:eastAsia="Calibri" w:hAnsi="Arial" w:cs="Arial"/>
          <w:sz w:val="20"/>
          <w:szCs w:val="20"/>
        </w:rPr>
        <w:tab/>
      </w:r>
      <w:r w:rsidRPr="009275A0">
        <w:rPr>
          <w:rFonts w:ascii="Arial" w:eastAsia="Calibri" w:hAnsi="Arial" w:cs="Arial"/>
          <w:sz w:val="20"/>
          <w:szCs w:val="20"/>
          <w:u w:val="single"/>
        </w:rPr>
        <w:t>Risiken von Störfällen, Unfällen und Katastrophen, die für das Vorhaben von Bedeutung sind, einschließlich der Störfälle, Unfälle und Katastrophen, die wissenschaftlichen Erkenntnissen zufolge durch den Klimawandel bedingt sind</w:t>
      </w:r>
      <w:r w:rsidRPr="009275A0">
        <w:rPr>
          <w:rFonts w:ascii="Arial" w:eastAsia="Calibri" w:hAnsi="Arial" w:cs="Arial"/>
          <w:sz w:val="20"/>
          <w:szCs w:val="20"/>
        </w:rPr>
        <w:t>, insbesondere mit Blick auf:</w:t>
      </w:r>
    </w:p>
    <w:p w14:paraId="2A545F83" w14:textId="77777777" w:rsidR="009275A0" w:rsidRPr="009275A0" w:rsidRDefault="009275A0" w:rsidP="009275A0">
      <w:pPr>
        <w:spacing w:after="0" w:line="240" w:lineRule="exact"/>
        <w:ind w:left="567" w:hanging="567"/>
        <w:rPr>
          <w:rFonts w:ascii="Arial" w:eastAsia="Calibri" w:hAnsi="Arial" w:cs="Arial"/>
          <w:sz w:val="20"/>
          <w:szCs w:val="20"/>
        </w:rPr>
      </w:pPr>
      <w:r w:rsidRPr="009275A0">
        <w:rPr>
          <w:rFonts w:ascii="Arial" w:eastAsia="Calibri" w:hAnsi="Arial" w:cs="Arial"/>
          <w:sz w:val="20"/>
          <w:szCs w:val="20"/>
        </w:rPr>
        <w:t>1.6.1</w:t>
      </w:r>
      <w:r w:rsidRPr="009275A0">
        <w:rPr>
          <w:rFonts w:ascii="Arial" w:eastAsia="Calibri" w:hAnsi="Arial" w:cs="Arial"/>
          <w:sz w:val="20"/>
          <w:szCs w:val="20"/>
        </w:rPr>
        <w:tab/>
        <w:t>verwendete Stoffe und Technologien</w:t>
      </w:r>
    </w:p>
    <w:p w14:paraId="01E0F97D" w14:textId="61F26E04" w:rsidR="009275A0" w:rsidRDefault="009275A0" w:rsidP="009275A0">
      <w:pPr>
        <w:spacing w:after="0" w:line="240" w:lineRule="exact"/>
        <w:ind w:left="567" w:hanging="567"/>
        <w:rPr>
          <w:rFonts w:ascii="Arial" w:eastAsia="Calibri" w:hAnsi="Arial" w:cs="Arial"/>
          <w:sz w:val="20"/>
          <w:szCs w:val="20"/>
        </w:rPr>
      </w:pPr>
      <w:r w:rsidRPr="009275A0">
        <w:rPr>
          <w:rFonts w:ascii="Arial" w:eastAsia="Calibri" w:hAnsi="Arial" w:cs="Arial"/>
          <w:sz w:val="20"/>
          <w:szCs w:val="20"/>
        </w:rPr>
        <w:tab/>
        <w:t>Das Bauvorhaben erfordert nicht das Lagern, den Umgang, die Nutzung oder die Produktion von gefährlichen Stoffen i. S. des ChemG bzw. der GefStoffV, wassergefährdenden Stoffen i. S. des WHG, oder Gefahrgütern i. S. des Gesetzes über die Beförderung gefährlicher Güter (GGBefG) oder radioaktiven Stoffen (</w:t>
      </w:r>
      <w:proofErr w:type="spellStart"/>
      <w:r w:rsidRPr="009275A0">
        <w:rPr>
          <w:rFonts w:ascii="Arial" w:eastAsia="Calibri" w:hAnsi="Arial" w:cs="Arial"/>
          <w:sz w:val="20"/>
          <w:szCs w:val="20"/>
        </w:rPr>
        <w:t>StrlSchG</w:t>
      </w:r>
      <w:proofErr w:type="spellEnd"/>
      <w:r w:rsidRPr="009275A0">
        <w:rPr>
          <w:rFonts w:ascii="Arial" w:eastAsia="Calibri" w:hAnsi="Arial" w:cs="Arial"/>
          <w:sz w:val="20"/>
          <w:szCs w:val="20"/>
        </w:rPr>
        <w:t>). Unfall-/Störfallrisiken, z.B. bei der Lagerung, Handhabung, Beförderung von explosiven, giftigen, radioaktiven, erbgutverändernden Stoffen können ausgeschlossen werden.</w:t>
      </w:r>
    </w:p>
    <w:p w14:paraId="1BEEDEA4" w14:textId="77777777" w:rsidR="009275A0" w:rsidRPr="009275A0" w:rsidRDefault="009275A0" w:rsidP="009275A0">
      <w:pPr>
        <w:spacing w:after="0" w:line="240" w:lineRule="exact"/>
        <w:ind w:left="567" w:hanging="567"/>
        <w:rPr>
          <w:rFonts w:ascii="Arial" w:eastAsia="Calibri" w:hAnsi="Arial" w:cs="Arial"/>
          <w:sz w:val="20"/>
          <w:szCs w:val="20"/>
        </w:rPr>
      </w:pPr>
      <w:r w:rsidRPr="009275A0">
        <w:rPr>
          <w:rFonts w:ascii="Arial" w:eastAsia="Calibri" w:hAnsi="Arial" w:cs="Arial"/>
          <w:sz w:val="20"/>
          <w:szCs w:val="20"/>
        </w:rPr>
        <w:t>1.6.2</w:t>
      </w:r>
      <w:r w:rsidRPr="009275A0">
        <w:rPr>
          <w:rFonts w:ascii="Arial" w:eastAsia="Calibri" w:hAnsi="Arial" w:cs="Arial"/>
          <w:sz w:val="20"/>
          <w:szCs w:val="20"/>
        </w:rPr>
        <w:tab/>
        <w:t>die Anfälligkeit des Vorhabens für Störfälle im Sinne des § 2 Nummer 7 der Störfall-Verordnung, insbesondere aufgrund seiner Verwirklichung innerhalb des angemessenen Sicherheitsabstandes zu Betriebsbereichen im Sinne des § 3 Absatz 5a des Bundes-Immissionsschutzgesetzes</w:t>
      </w:r>
    </w:p>
    <w:p w14:paraId="35E00A47" w14:textId="77777777" w:rsidR="009275A0" w:rsidRPr="009275A0" w:rsidRDefault="009275A0" w:rsidP="009275A0">
      <w:pPr>
        <w:spacing w:after="0" w:line="240" w:lineRule="exact"/>
        <w:ind w:left="567" w:hanging="567"/>
        <w:rPr>
          <w:rFonts w:ascii="Arial" w:eastAsia="Calibri" w:hAnsi="Arial" w:cs="Arial"/>
          <w:sz w:val="20"/>
          <w:szCs w:val="20"/>
        </w:rPr>
      </w:pPr>
      <w:r w:rsidRPr="009275A0">
        <w:rPr>
          <w:rFonts w:ascii="Arial" w:eastAsia="Calibri" w:hAnsi="Arial" w:cs="Arial"/>
          <w:sz w:val="20"/>
          <w:szCs w:val="20"/>
        </w:rPr>
        <w:tab/>
        <w:t>Trifft nicht zu</w:t>
      </w:r>
    </w:p>
    <w:p w14:paraId="2C7376DB" w14:textId="77777777" w:rsidR="009275A0" w:rsidRPr="009275A0" w:rsidRDefault="009275A0" w:rsidP="009275A0">
      <w:pPr>
        <w:spacing w:after="0" w:line="240" w:lineRule="exact"/>
        <w:ind w:left="567" w:hanging="567"/>
        <w:rPr>
          <w:rFonts w:ascii="Arial" w:eastAsia="Calibri" w:hAnsi="Arial" w:cs="Arial"/>
          <w:sz w:val="20"/>
          <w:szCs w:val="20"/>
        </w:rPr>
      </w:pPr>
    </w:p>
    <w:p w14:paraId="624387E8" w14:textId="77777777" w:rsidR="0054347B" w:rsidRPr="0054347B" w:rsidRDefault="0054347B" w:rsidP="0054347B">
      <w:pPr>
        <w:spacing w:after="0" w:line="240" w:lineRule="exact"/>
        <w:ind w:left="426" w:hanging="426"/>
        <w:rPr>
          <w:rFonts w:ascii="Arial" w:eastAsia="Calibri" w:hAnsi="Arial" w:cs="Arial"/>
          <w:sz w:val="20"/>
          <w:szCs w:val="20"/>
        </w:rPr>
      </w:pPr>
      <w:r w:rsidRPr="0054347B">
        <w:rPr>
          <w:rFonts w:ascii="Arial" w:eastAsia="Calibri" w:hAnsi="Arial" w:cs="Arial"/>
          <w:sz w:val="20"/>
          <w:szCs w:val="20"/>
        </w:rPr>
        <w:t>1.7</w:t>
      </w:r>
      <w:r w:rsidRPr="0054347B">
        <w:rPr>
          <w:rFonts w:ascii="Arial" w:eastAsia="Calibri" w:hAnsi="Arial" w:cs="Arial"/>
          <w:sz w:val="20"/>
          <w:szCs w:val="20"/>
        </w:rPr>
        <w:tab/>
      </w:r>
      <w:r w:rsidRPr="0054347B">
        <w:rPr>
          <w:rFonts w:ascii="Arial" w:eastAsia="Calibri" w:hAnsi="Arial" w:cs="Arial"/>
          <w:sz w:val="20"/>
          <w:szCs w:val="20"/>
          <w:u w:val="single"/>
        </w:rPr>
        <w:t>Risiken für die menschliche Gesundheit, z. B. durch Verunreinigung von Wasser oder Luft</w:t>
      </w:r>
    </w:p>
    <w:p w14:paraId="53C1ACA4" w14:textId="77777777" w:rsidR="0054347B" w:rsidRPr="0054347B" w:rsidRDefault="0054347B" w:rsidP="0054347B">
      <w:pPr>
        <w:spacing w:after="0" w:line="240" w:lineRule="exact"/>
        <w:ind w:left="426"/>
        <w:rPr>
          <w:rFonts w:ascii="Arial" w:eastAsia="Calibri" w:hAnsi="Arial" w:cs="Arial"/>
          <w:sz w:val="20"/>
          <w:szCs w:val="20"/>
        </w:rPr>
      </w:pPr>
      <w:r w:rsidRPr="0054347B">
        <w:rPr>
          <w:rFonts w:ascii="Arial" w:eastAsia="Calibri" w:hAnsi="Arial" w:cs="Arial"/>
          <w:sz w:val="20"/>
          <w:szCs w:val="20"/>
        </w:rPr>
        <w:t>Gesundheitsgefährdungen oder zusätzliche Belästigungen von Menschen infolge des Bauvorhabens sind bei Anwendung geeigneter Arbeitsschutzmaßnahmen (z.B. personenbezogene Schutzausrüstung) nicht zu erwarten.</w:t>
      </w:r>
    </w:p>
    <w:p w14:paraId="2A5FE779" w14:textId="2807DB29" w:rsidR="00EC470A" w:rsidRDefault="00EC470A" w:rsidP="00C630C6">
      <w:pPr>
        <w:spacing w:after="0" w:line="240" w:lineRule="exact"/>
        <w:ind w:left="425" w:hanging="426"/>
        <w:rPr>
          <w:rFonts w:ascii="Arial" w:hAnsi="Arial" w:cs="Arial"/>
          <w:sz w:val="20"/>
          <w:szCs w:val="20"/>
        </w:rPr>
      </w:pPr>
    </w:p>
    <w:p w14:paraId="092C5743" w14:textId="77777777" w:rsidR="0063075D" w:rsidRPr="0063075D" w:rsidRDefault="0063075D" w:rsidP="0063075D">
      <w:pPr>
        <w:spacing w:after="0" w:line="240" w:lineRule="exact"/>
        <w:ind w:left="426" w:hanging="426"/>
        <w:rPr>
          <w:rFonts w:ascii="Arial" w:eastAsia="Calibri" w:hAnsi="Arial" w:cs="Arial"/>
          <w:b/>
          <w:sz w:val="20"/>
          <w:szCs w:val="20"/>
        </w:rPr>
      </w:pPr>
      <w:r w:rsidRPr="0063075D">
        <w:rPr>
          <w:rFonts w:ascii="Arial" w:eastAsia="Calibri" w:hAnsi="Arial" w:cs="Arial"/>
          <w:b/>
          <w:sz w:val="20"/>
          <w:szCs w:val="20"/>
        </w:rPr>
        <w:t>2.</w:t>
      </w:r>
      <w:r w:rsidRPr="0063075D">
        <w:rPr>
          <w:rFonts w:ascii="Arial" w:eastAsia="Calibri" w:hAnsi="Arial" w:cs="Arial"/>
          <w:b/>
          <w:sz w:val="20"/>
          <w:szCs w:val="20"/>
        </w:rPr>
        <w:tab/>
      </w:r>
      <w:r w:rsidRPr="0063075D">
        <w:rPr>
          <w:rFonts w:ascii="Arial" w:eastAsia="Calibri" w:hAnsi="Arial" w:cs="Arial"/>
          <w:b/>
          <w:sz w:val="20"/>
          <w:szCs w:val="20"/>
          <w:u w:val="single"/>
        </w:rPr>
        <w:t>Standort des Vorhabens</w:t>
      </w:r>
    </w:p>
    <w:p w14:paraId="051C5632" w14:textId="77777777" w:rsidR="0063075D" w:rsidRPr="0063075D" w:rsidRDefault="0063075D" w:rsidP="0063075D">
      <w:pPr>
        <w:spacing w:after="0" w:line="240" w:lineRule="exact"/>
        <w:ind w:left="426" w:hanging="426"/>
        <w:rPr>
          <w:rFonts w:ascii="Arial" w:eastAsia="Calibri" w:hAnsi="Arial" w:cs="Arial"/>
          <w:sz w:val="20"/>
          <w:szCs w:val="20"/>
        </w:rPr>
      </w:pPr>
      <w:r w:rsidRPr="0063075D">
        <w:rPr>
          <w:rFonts w:ascii="Arial" w:eastAsia="Calibri" w:hAnsi="Arial" w:cs="Arial"/>
          <w:sz w:val="20"/>
          <w:szCs w:val="20"/>
        </w:rPr>
        <w:t>2.1</w:t>
      </w:r>
      <w:r w:rsidRPr="0063075D">
        <w:rPr>
          <w:rFonts w:ascii="Arial" w:eastAsia="Calibri" w:hAnsi="Arial" w:cs="Arial"/>
          <w:sz w:val="20"/>
          <w:szCs w:val="20"/>
        </w:rPr>
        <w:tab/>
        <w:t>bestehende Nutzung des Gebietes, insbesondere als Fläche für Siedlung und Erholung, für land-, forst- und fischereiwirtschaftliche Nutzungen, für sonstige wirtschaftliche und öffentliche Nutzungen, Verkehr, Ver- und Entsorgung (Nutzungskriterien)</w:t>
      </w:r>
    </w:p>
    <w:tbl>
      <w:tblPr>
        <w:tblW w:w="0" w:type="auto"/>
        <w:tblInd w:w="417" w:type="dxa"/>
        <w:tblLayout w:type="fixed"/>
        <w:tblCellMar>
          <w:left w:w="0" w:type="dxa"/>
          <w:right w:w="0" w:type="dxa"/>
        </w:tblCellMar>
        <w:tblLook w:val="04A0" w:firstRow="1" w:lastRow="0" w:firstColumn="1" w:lastColumn="0" w:noHBand="0" w:noVBand="1"/>
      </w:tblPr>
      <w:tblGrid>
        <w:gridCol w:w="4796"/>
        <w:gridCol w:w="537"/>
        <w:gridCol w:w="715"/>
        <w:gridCol w:w="2463"/>
      </w:tblGrid>
      <w:tr w:rsidR="0063075D" w:rsidRPr="0063075D" w14:paraId="7929EBFB" w14:textId="77777777" w:rsidTr="0063075D">
        <w:trPr>
          <w:trHeight w:hRule="exact" w:val="317"/>
        </w:trPr>
        <w:tc>
          <w:tcPr>
            <w:tcW w:w="4796" w:type="dxa"/>
            <w:tcBorders>
              <w:top w:val="single" w:sz="7" w:space="0" w:color="000000"/>
              <w:left w:val="single" w:sz="7" w:space="0" w:color="000000"/>
              <w:bottom w:val="single" w:sz="7" w:space="0" w:color="000000"/>
              <w:right w:val="single" w:sz="7" w:space="0" w:color="000000"/>
            </w:tcBorders>
          </w:tcPr>
          <w:p w14:paraId="0906C2E7" w14:textId="77777777" w:rsidR="0063075D" w:rsidRPr="0063075D" w:rsidRDefault="0063075D" w:rsidP="0063075D">
            <w:pPr>
              <w:spacing w:after="0" w:line="240" w:lineRule="auto"/>
              <w:textAlignment w:val="baseline"/>
              <w:rPr>
                <w:rFonts w:ascii="Arial" w:eastAsia="Arial" w:hAnsi="Arial" w:cs="Times New Roman"/>
                <w:color w:val="000000"/>
                <w:sz w:val="24"/>
              </w:rPr>
            </w:pPr>
          </w:p>
        </w:tc>
        <w:tc>
          <w:tcPr>
            <w:tcW w:w="537" w:type="dxa"/>
            <w:tcBorders>
              <w:top w:val="single" w:sz="7" w:space="0" w:color="000000"/>
              <w:left w:val="single" w:sz="7" w:space="0" w:color="000000"/>
              <w:bottom w:val="single" w:sz="7" w:space="0" w:color="000000"/>
              <w:right w:val="single" w:sz="7" w:space="0" w:color="000000"/>
            </w:tcBorders>
            <w:vAlign w:val="center"/>
          </w:tcPr>
          <w:p w14:paraId="636FD116" w14:textId="77777777" w:rsidR="0063075D" w:rsidRPr="0063075D" w:rsidRDefault="0063075D" w:rsidP="0063075D">
            <w:pPr>
              <w:spacing w:before="74" w:after="30" w:line="202" w:lineRule="exact"/>
              <w:jc w:val="center"/>
              <w:textAlignment w:val="baseline"/>
              <w:rPr>
                <w:rFonts w:ascii="Arial" w:eastAsia="Arial" w:hAnsi="Arial" w:cs="Times New Roman"/>
                <w:b/>
                <w:color w:val="000000"/>
                <w:sz w:val="18"/>
              </w:rPr>
            </w:pPr>
            <w:r w:rsidRPr="0063075D">
              <w:rPr>
                <w:rFonts w:ascii="Arial" w:eastAsia="Arial" w:hAnsi="Arial" w:cs="Times New Roman"/>
                <w:b/>
                <w:color w:val="000000"/>
                <w:sz w:val="18"/>
              </w:rPr>
              <w:t>nein</w:t>
            </w:r>
          </w:p>
        </w:tc>
        <w:tc>
          <w:tcPr>
            <w:tcW w:w="715" w:type="dxa"/>
            <w:tcBorders>
              <w:top w:val="single" w:sz="7" w:space="0" w:color="000000"/>
              <w:left w:val="single" w:sz="7" w:space="0" w:color="000000"/>
              <w:bottom w:val="single" w:sz="7" w:space="0" w:color="000000"/>
              <w:right w:val="single" w:sz="7" w:space="0" w:color="000000"/>
            </w:tcBorders>
            <w:vAlign w:val="center"/>
          </w:tcPr>
          <w:p w14:paraId="53B52989" w14:textId="77777777" w:rsidR="0063075D" w:rsidRPr="0063075D" w:rsidRDefault="0063075D" w:rsidP="0063075D">
            <w:pPr>
              <w:spacing w:before="74" w:after="30" w:line="202" w:lineRule="exact"/>
              <w:jc w:val="center"/>
              <w:textAlignment w:val="baseline"/>
              <w:rPr>
                <w:rFonts w:ascii="Arial" w:eastAsia="Arial" w:hAnsi="Arial" w:cs="Times New Roman"/>
                <w:b/>
                <w:color w:val="000000"/>
                <w:sz w:val="18"/>
              </w:rPr>
            </w:pPr>
            <w:r w:rsidRPr="0063075D">
              <w:rPr>
                <w:rFonts w:ascii="Arial" w:eastAsia="Arial" w:hAnsi="Arial" w:cs="Times New Roman"/>
                <w:b/>
                <w:color w:val="000000"/>
                <w:sz w:val="18"/>
              </w:rPr>
              <w:t>ja</w:t>
            </w:r>
          </w:p>
        </w:tc>
        <w:tc>
          <w:tcPr>
            <w:tcW w:w="2463" w:type="dxa"/>
            <w:tcBorders>
              <w:top w:val="single" w:sz="7" w:space="0" w:color="000000"/>
              <w:left w:val="single" w:sz="7" w:space="0" w:color="000000"/>
              <w:bottom w:val="single" w:sz="7" w:space="0" w:color="000000"/>
              <w:right w:val="single" w:sz="7" w:space="0" w:color="000000"/>
            </w:tcBorders>
            <w:vAlign w:val="center"/>
          </w:tcPr>
          <w:p w14:paraId="68073FDD" w14:textId="77777777" w:rsidR="0063075D" w:rsidRPr="0063075D" w:rsidRDefault="0063075D" w:rsidP="0063075D">
            <w:pPr>
              <w:spacing w:before="74" w:after="30" w:line="202" w:lineRule="exact"/>
              <w:ind w:left="73"/>
              <w:textAlignment w:val="baseline"/>
              <w:rPr>
                <w:rFonts w:ascii="Arial" w:eastAsia="Arial" w:hAnsi="Arial" w:cs="Times New Roman"/>
                <w:b/>
                <w:color w:val="000000"/>
                <w:sz w:val="18"/>
              </w:rPr>
            </w:pPr>
            <w:r w:rsidRPr="0063075D">
              <w:rPr>
                <w:rFonts w:ascii="Arial" w:eastAsia="Arial" w:hAnsi="Arial" w:cs="Times New Roman"/>
                <w:b/>
                <w:color w:val="000000"/>
                <w:sz w:val="18"/>
              </w:rPr>
              <w:t>Art, Umfang, Größe</w:t>
            </w:r>
          </w:p>
        </w:tc>
      </w:tr>
      <w:tr w:rsidR="0063075D" w:rsidRPr="0063075D" w14:paraId="65923B34" w14:textId="77777777" w:rsidTr="0063075D">
        <w:trPr>
          <w:trHeight w:hRule="exact" w:val="2117"/>
        </w:trPr>
        <w:tc>
          <w:tcPr>
            <w:tcW w:w="4796" w:type="dxa"/>
            <w:tcBorders>
              <w:top w:val="single" w:sz="7" w:space="0" w:color="000000"/>
              <w:left w:val="single" w:sz="7" w:space="0" w:color="000000"/>
              <w:bottom w:val="single" w:sz="7" w:space="0" w:color="000000"/>
              <w:right w:val="single" w:sz="7" w:space="0" w:color="000000"/>
            </w:tcBorders>
          </w:tcPr>
          <w:p w14:paraId="584EEF33" w14:textId="769B5F40" w:rsidR="0063075D" w:rsidRPr="0063075D" w:rsidRDefault="0063075D" w:rsidP="0063075D">
            <w:pPr>
              <w:spacing w:before="59" w:after="0" w:line="207" w:lineRule="exact"/>
              <w:ind w:left="142"/>
              <w:textAlignment w:val="baseline"/>
              <w:rPr>
                <w:rFonts w:ascii="Arial" w:eastAsia="Arial" w:hAnsi="Arial" w:cs="Times New Roman"/>
                <w:color w:val="000000"/>
                <w:spacing w:val="-3"/>
                <w:sz w:val="18"/>
              </w:rPr>
            </w:pPr>
            <w:r w:rsidRPr="0063075D">
              <w:rPr>
                <w:rFonts w:ascii="Arial" w:eastAsia="Arial" w:hAnsi="Arial" w:cs="Times New Roman"/>
                <w:color w:val="000000"/>
                <w:spacing w:val="-3"/>
                <w:sz w:val="18"/>
              </w:rPr>
              <w:t>Aussagen in dem für das Gebiet geltenden regionalen Raumordnungsprogramm oder in der Flächennutzungsplanung zu Nutzungen, die mit dem Vorhaben unvereinbar sind?</w:t>
            </w:r>
          </w:p>
          <w:p w14:paraId="673B4A79" w14:textId="77777777" w:rsidR="0063075D" w:rsidRPr="0063075D" w:rsidRDefault="0063075D" w:rsidP="0063075D">
            <w:pPr>
              <w:tabs>
                <w:tab w:val="left" w:pos="576"/>
              </w:tabs>
              <w:spacing w:before="37" w:after="0" w:line="207" w:lineRule="exact"/>
              <w:ind w:left="576" w:right="1044" w:hanging="432"/>
              <w:textAlignment w:val="baseline"/>
              <w:rPr>
                <w:rFonts w:ascii="Courier New" w:eastAsia="Courier New" w:hAnsi="Courier New" w:cs="Times New Roman"/>
                <w:color w:val="000000"/>
                <w:sz w:val="17"/>
              </w:rPr>
            </w:pPr>
            <w:r w:rsidRPr="0063075D">
              <w:rPr>
                <w:rFonts w:ascii="Courier New" w:eastAsia="Courier New" w:hAnsi="Courier New" w:cs="Times New Roman"/>
                <w:color w:val="000000"/>
                <w:sz w:val="17"/>
              </w:rPr>
              <w:t>-</w:t>
            </w:r>
            <w:r w:rsidRPr="0063075D">
              <w:rPr>
                <w:rFonts w:ascii="Courier New" w:eastAsia="Courier New" w:hAnsi="Courier New" w:cs="Times New Roman"/>
                <w:color w:val="000000"/>
                <w:sz w:val="17"/>
              </w:rPr>
              <w:tab/>
            </w:r>
            <w:r w:rsidRPr="0063075D">
              <w:rPr>
                <w:rFonts w:ascii="Arial" w:eastAsia="Arial" w:hAnsi="Arial" w:cs="Times New Roman"/>
                <w:color w:val="000000"/>
                <w:sz w:val="18"/>
              </w:rPr>
              <w:t>Landesentwicklungsprogramm (LEP) Bayern (01.03.2018),</w:t>
            </w:r>
          </w:p>
          <w:p w14:paraId="68A4E0B7" w14:textId="77777777" w:rsidR="0063075D" w:rsidRPr="0063075D" w:rsidRDefault="0063075D" w:rsidP="0063075D">
            <w:pPr>
              <w:tabs>
                <w:tab w:val="left" w:pos="576"/>
              </w:tabs>
              <w:spacing w:before="58" w:after="0" w:line="207" w:lineRule="exact"/>
              <w:ind w:left="144"/>
              <w:textAlignment w:val="baseline"/>
              <w:rPr>
                <w:rFonts w:ascii="Courier New" w:eastAsia="Courier New" w:hAnsi="Courier New" w:cs="Times New Roman"/>
                <w:color w:val="000000"/>
                <w:sz w:val="17"/>
              </w:rPr>
            </w:pPr>
            <w:r w:rsidRPr="0063075D">
              <w:rPr>
                <w:rFonts w:ascii="Courier New" w:eastAsia="Courier New" w:hAnsi="Courier New" w:cs="Times New Roman"/>
                <w:color w:val="000000"/>
                <w:sz w:val="17"/>
              </w:rPr>
              <w:t>-</w:t>
            </w:r>
            <w:r w:rsidRPr="0063075D">
              <w:rPr>
                <w:rFonts w:ascii="Courier New" w:eastAsia="Courier New" w:hAnsi="Courier New" w:cs="Times New Roman"/>
                <w:color w:val="000000"/>
                <w:sz w:val="17"/>
              </w:rPr>
              <w:tab/>
            </w:r>
            <w:r w:rsidRPr="0063075D">
              <w:rPr>
                <w:rFonts w:ascii="Arial" w:eastAsia="Arial" w:hAnsi="Arial" w:cs="Times New Roman"/>
                <w:color w:val="000000"/>
                <w:sz w:val="18"/>
              </w:rPr>
              <w:t>Regionalplan Landshut (09.07.2013)</w:t>
            </w:r>
          </w:p>
          <w:p w14:paraId="184DC7BE" w14:textId="77777777" w:rsidR="0063075D" w:rsidRPr="0063075D" w:rsidRDefault="0063075D" w:rsidP="0063075D">
            <w:pPr>
              <w:tabs>
                <w:tab w:val="left" w:pos="576"/>
              </w:tabs>
              <w:spacing w:before="37" w:after="466" w:line="207" w:lineRule="exact"/>
              <w:ind w:left="144"/>
              <w:textAlignment w:val="baseline"/>
              <w:rPr>
                <w:rFonts w:ascii="Courier New" w:eastAsia="Courier New" w:hAnsi="Courier New" w:cs="Times New Roman"/>
                <w:color w:val="000000"/>
                <w:sz w:val="17"/>
              </w:rPr>
            </w:pPr>
            <w:r w:rsidRPr="0063075D">
              <w:rPr>
                <w:rFonts w:ascii="Courier New" w:eastAsia="Courier New" w:hAnsi="Courier New" w:cs="Times New Roman"/>
                <w:color w:val="000000"/>
                <w:sz w:val="17"/>
              </w:rPr>
              <w:t>-</w:t>
            </w:r>
            <w:r w:rsidRPr="0063075D">
              <w:rPr>
                <w:rFonts w:ascii="Courier New" w:eastAsia="Courier New" w:hAnsi="Courier New" w:cs="Times New Roman"/>
                <w:color w:val="000000"/>
                <w:sz w:val="17"/>
              </w:rPr>
              <w:tab/>
            </w:r>
            <w:r w:rsidRPr="0063075D">
              <w:rPr>
                <w:rFonts w:ascii="Arial" w:eastAsia="Arial" w:hAnsi="Arial" w:cs="Times New Roman"/>
                <w:color w:val="000000"/>
                <w:sz w:val="18"/>
              </w:rPr>
              <w:t>Flächennutzungsplan Stadt Wallersdorf (13.07.2020)</w:t>
            </w:r>
          </w:p>
        </w:tc>
        <w:tc>
          <w:tcPr>
            <w:tcW w:w="537" w:type="dxa"/>
            <w:tcBorders>
              <w:top w:val="single" w:sz="7" w:space="0" w:color="000000"/>
              <w:left w:val="single" w:sz="7" w:space="0" w:color="000000"/>
              <w:bottom w:val="single" w:sz="7" w:space="0" w:color="000000"/>
              <w:right w:val="single" w:sz="7" w:space="0" w:color="000000"/>
            </w:tcBorders>
          </w:tcPr>
          <w:p w14:paraId="7AF46FC7" w14:textId="77777777" w:rsidR="0063075D" w:rsidRPr="0063075D" w:rsidRDefault="0063075D" w:rsidP="0063075D">
            <w:pPr>
              <w:spacing w:after="1" w:line="259" w:lineRule="exact"/>
              <w:ind w:left="163"/>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28568873" wp14:editId="1ABD645E">
                  <wp:extent cx="146050" cy="12192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7"/>
                          <a:stretch>
                            <a:fillRect/>
                          </a:stretch>
                        </pic:blipFill>
                        <pic:spPr>
                          <a:xfrm>
                            <a:off x="0" y="0"/>
                            <a:ext cx="146050" cy="12192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14:paraId="0E71287F" w14:textId="77777777" w:rsidR="0063075D" w:rsidRPr="0063075D" w:rsidRDefault="0063075D" w:rsidP="0063075D">
            <w:pPr>
              <w:spacing w:after="1" w:line="259" w:lineRule="exact"/>
              <w:ind w:left="240"/>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6EC033A7" wp14:editId="5E8A6EC6">
                  <wp:extent cx="145415" cy="12192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8"/>
                          <a:stretch>
                            <a:fillRect/>
                          </a:stretch>
                        </pic:blipFill>
                        <pic:spPr>
                          <a:xfrm>
                            <a:off x="0" y="0"/>
                            <a:ext cx="145415" cy="121920"/>
                          </a:xfrm>
                          <a:prstGeom prst="rect">
                            <a:avLst/>
                          </a:prstGeom>
                        </pic:spPr>
                      </pic:pic>
                    </a:graphicData>
                  </a:graphic>
                </wp:inline>
              </w:drawing>
            </w:r>
          </w:p>
        </w:tc>
        <w:tc>
          <w:tcPr>
            <w:tcW w:w="2463" w:type="dxa"/>
            <w:tcBorders>
              <w:top w:val="single" w:sz="7" w:space="0" w:color="000000"/>
              <w:left w:val="single" w:sz="7" w:space="0" w:color="000000"/>
              <w:bottom w:val="single" w:sz="7" w:space="0" w:color="000000"/>
              <w:right w:val="single" w:sz="7" w:space="0" w:color="000000"/>
            </w:tcBorders>
          </w:tcPr>
          <w:p w14:paraId="262B45B6" w14:textId="0E8997BB" w:rsidR="0063075D" w:rsidRPr="0063075D" w:rsidRDefault="0063075D" w:rsidP="0063075D">
            <w:pPr>
              <w:tabs>
                <w:tab w:val="left" w:pos="360"/>
                <w:tab w:val="right" w:pos="2448"/>
              </w:tabs>
              <w:spacing w:after="0" w:line="207" w:lineRule="exact"/>
              <w:ind w:left="72"/>
              <w:textAlignment w:val="baseline"/>
              <w:rPr>
                <w:rFonts w:ascii="Arial" w:eastAsia="Arial" w:hAnsi="Arial" w:cs="Times New Roman"/>
                <w:color w:val="000000"/>
                <w:sz w:val="18"/>
              </w:rPr>
            </w:pPr>
            <w:r w:rsidRPr="0063075D">
              <w:rPr>
                <w:rFonts w:ascii="Arial" w:eastAsia="Arial" w:hAnsi="Arial" w:cs="Times New Roman"/>
                <w:color w:val="000000"/>
                <w:sz w:val="18"/>
              </w:rPr>
              <w:t>-</w:t>
            </w:r>
            <w:r w:rsidRPr="0063075D">
              <w:rPr>
                <w:rFonts w:ascii="Arial" w:eastAsia="Arial" w:hAnsi="Arial" w:cs="Times New Roman"/>
                <w:color w:val="000000"/>
                <w:sz w:val="18"/>
              </w:rPr>
              <w:tab/>
              <w:t>Landschaftliches</w:t>
            </w:r>
            <w:r>
              <w:rPr>
                <w:rFonts w:ascii="Arial" w:eastAsia="Arial" w:hAnsi="Arial" w:cs="Times New Roman"/>
                <w:color w:val="000000"/>
                <w:sz w:val="18"/>
              </w:rPr>
              <w:t xml:space="preserve"> </w:t>
            </w:r>
            <w:r w:rsidRPr="0063075D">
              <w:rPr>
                <w:rFonts w:ascii="Arial" w:eastAsia="Arial" w:hAnsi="Arial" w:cs="Times New Roman"/>
                <w:color w:val="000000"/>
                <w:sz w:val="18"/>
              </w:rPr>
              <w:t>Vorbe-</w:t>
            </w:r>
            <w:r w:rsidRPr="0063075D">
              <w:rPr>
                <w:rFonts w:ascii="Arial" w:eastAsia="Arial" w:hAnsi="Arial" w:cs="Times New Roman"/>
                <w:color w:val="000000"/>
                <w:sz w:val="24"/>
              </w:rPr>
              <w:t xml:space="preserve"> </w:t>
            </w:r>
          </w:p>
          <w:p w14:paraId="651E2C15" w14:textId="77777777" w:rsidR="0063075D" w:rsidRPr="0063075D" w:rsidRDefault="0063075D" w:rsidP="0063075D">
            <w:pPr>
              <w:spacing w:after="0" w:line="206" w:lineRule="exact"/>
              <w:ind w:left="72"/>
              <w:textAlignment w:val="baseline"/>
              <w:rPr>
                <w:rFonts w:ascii="Arial" w:eastAsia="Arial" w:hAnsi="Arial" w:cs="Times New Roman"/>
                <w:color w:val="000000"/>
                <w:sz w:val="18"/>
              </w:rPr>
            </w:pPr>
            <w:proofErr w:type="spellStart"/>
            <w:r w:rsidRPr="0063075D">
              <w:rPr>
                <w:rFonts w:ascii="Arial" w:eastAsia="Arial" w:hAnsi="Arial" w:cs="Times New Roman"/>
                <w:color w:val="000000"/>
                <w:sz w:val="18"/>
              </w:rPr>
              <w:t>haltsgebiet</w:t>
            </w:r>
            <w:proofErr w:type="spellEnd"/>
            <w:r w:rsidRPr="0063075D">
              <w:rPr>
                <w:rFonts w:ascii="Arial" w:eastAsia="Arial" w:hAnsi="Arial" w:cs="Times New Roman"/>
                <w:color w:val="000000"/>
                <w:sz w:val="18"/>
              </w:rPr>
              <w:t xml:space="preserve">, nicht </w:t>
            </w:r>
            <w:proofErr w:type="spellStart"/>
            <w:r w:rsidRPr="0063075D">
              <w:rPr>
                <w:rFonts w:ascii="Arial" w:eastAsia="Arial" w:hAnsi="Arial" w:cs="Times New Roman"/>
                <w:color w:val="000000"/>
                <w:sz w:val="18"/>
              </w:rPr>
              <w:t>beeinträch-tigt</w:t>
            </w:r>
            <w:proofErr w:type="spellEnd"/>
          </w:p>
          <w:p w14:paraId="518E2115" w14:textId="77777777" w:rsidR="0063075D" w:rsidRPr="0063075D" w:rsidRDefault="0063075D" w:rsidP="0063075D">
            <w:pPr>
              <w:spacing w:before="210" w:after="0" w:line="207" w:lineRule="exact"/>
              <w:ind w:left="72"/>
              <w:textAlignment w:val="baseline"/>
              <w:rPr>
                <w:rFonts w:ascii="Arial" w:eastAsia="Arial" w:hAnsi="Arial" w:cs="Times New Roman"/>
                <w:color w:val="000000"/>
                <w:sz w:val="18"/>
              </w:rPr>
            </w:pPr>
            <w:r w:rsidRPr="0063075D">
              <w:rPr>
                <w:rFonts w:ascii="Arial" w:eastAsia="Arial" w:hAnsi="Arial" w:cs="Times New Roman"/>
                <w:color w:val="000000"/>
                <w:sz w:val="18"/>
              </w:rPr>
              <w:t>- Regionaler Grünzug, nicht beeinträchtigt</w:t>
            </w:r>
          </w:p>
          <w:p w14:paraId="5497FB58" w14:textId="77777777" w:rsidR="0063075D" w:rsidRPr="0063075D" w:rsidRDefault="0063075D" w:rsidP="0063075D">
            <w:pPr>
              <w:spacing w:before="286" w:after="145" w:line="207" w:lineRule="exact"/>
              <w:ind w:left="72"/>
              <w:textAlignment w:val="baseline"/>
              <w:rPr>
                <w:rFonts w:ascii="Arial" w:eastAsia="Arial" w:hAnsi="Arial" w:cs="Times New Roman"/>
                <w:color w:val="000000"/>
                <w:sz w:val="18"/>
              </w:rPr>
            </w:pPr>
            <w:r w:rsidRPr="0063075D">
              <w:rPr>
                <w:rFonts w:ascii="Arial" w:eastAsia="Arial" w:hAnsi="Arial" w:cs="Times New Roman"/>
                <w:color w:val="000000"/>
                <w:sz w:val="18"/>
              </w:rPr>
              <w:t>kein Konflikt mit linksstehen-den Planungen</w:t>
            </w:r>
          </w:p>
        </w:tc>
      </w:tr>
      <w:tr w:rsidR="0063075D" w:rsidRPr="0063075D" w14:paraId="7FECEDB8" w14:textId="77777777" w:rsidTr="0063075D">
        <w:trPr>
          <w:trHeight w:hRule="exact" w:val="292"/>
        </w:trPr>
        <w:tc>
          <w:tcPr>
            <w:tcW w:w="4796" w:type="dxa"/>
            <w:tcBorders>
              <w:top w:val="single" w:sz="7" w:space="0" w:color="000000"/>
              <w:left w:val="single" w:sz="7" w:space="0" w:color="000000"/>
              <w:bottom w:val="single" w:sz="7" w:space="0" w:color="000000"/>
              <w:right w:val="single" w:sz="7" w:space="0" w:color="000000"/>
            </w:tcBorders>
            <w:vAlign w:val="center"/>
          </w:tcPr>
          <w:p w14:paraId="35F62ABC" w14:textId="77777777" w:rsidR="0063075D" w:rsidRPr="0063075D" w:rsidRDefault="0063075D" w:rsidP="0063075D">
            <w:pPr>
              <w:spacing w:before="50" w:after="35" w:line="207" w:lineRule="exact"/>
              <w:ind w:left="77"/>
              <w:textAlignment w:val="baseline"/>
              <w:rPr>
                <w:rFonts w:ascii="Arial" w:eastAsia="Arial" w:hAnsi="Arial" w:cs="Times New Roman"/>
                <w:color w:val="000000"/>
                <w:sz w:val="18"/>
              </w:rPr>
            </w:pPr>
            <w:r w:rsidRPr="0063075D">
              <w:rPr>
                <w:rFonts w:ascii="Arial" w:eastAsia="Arial" w:hAnsi="Arial" w:cs="Times New Roman"/>
                <w:color w:val="000000"/>
                <w:sz w:val="18"/>
              </w:rPr>
              <w:t>Fläche für Siedlung und Erholung</w:t>
            </w:r>
          </w:p>
        </w:tc>
        <w:tc>
          <w:tcPr>
            <w:tcW w:w="537" w:type="dxa"/>
            <w:tcBorders>
              <w:top w:val="single" w:sz="7" w:space="0" w:color="000000"/>
              <w:left w:val="single" w:sz="7" w:space="0" w:color="000000"/>
              <w:bottom w:val="single" w:sz="7" w:space="0" w:color="000000"/>
              <w:right w:val="single" w:sz="7" w:space="0" w:color="000000"/>
            </w:tcBorders>
          </w:tcPr>
          <w:p w14:paraId="3FD236E7" w14:textId="77777777" w:rsidR="0063075D" w:rsidRPr="0063075D" w:rsidRDefault="0063075D" w:rsidP="0063075D">
            <w:pPr>
              <w:spacing w:after="0" w:line="253" w:lineRule="exact"/>
              <w:ind w:left="163"/>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7FC88B5A" wp14:editId="4B96EB57">
                  <wp:extent cx="146050" cy="14605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9"/>
                          <a:stretch>
                            <a:fillRect/>
                          </a:stretch>
                        </pic:blipFill>
                        <pic:spPr>
                          <a:xfrm>
                            <a:off x="0" y="0"/>
                            <a:ext cx="146050" cy="14605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14:paraId="7E911621" w14:textId="77777777" w:rsidR="0063075D" w:rsidRPr="0063075D" w:rsidRDefault="0063075D" w:rsidP="0063075D">
            <w:pPr>
              <w:spacing w:after="0" w:line="253" w:lineRule="exact"/>
              <w:ind w:left="240"/>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77CF34F4" wp14:editId="632F785D">
                  <wp:extent cx="145415" cy="14605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0"/>
                          <a:stretch>
                            <a:fillRect/>
                          </a:stretch>
                        </pic:blipFill>
                        <pic:spPr>
                          <a:xfrm>
                            <a:off x="0" y="0"/>
                            <a:ext cx="145415" cy="146050"/>
                          </a:xfrm>
                          <a:prstGeom prst="rect">
                            <a:avLst/>
                          </a:prstGeom>
                        </pic:spPr>
                      </pic:pic>
                    </a:graphicData>
                  </a:graphic>
                </wp:inline>
              </w:drawing>
            </w:r>
          </w:p>
        </w:tc>
        <w:tc>
          <w:tcPr>
            <w:tcW w:w="2463" w:type="dxa"/>
            <w:tcBorders>
              <w:top w:val="single" w:sz="7" w:space="0" w:color="000000"/>
              <w:left w:val="single" w:sz="7" w:space="0" w:color="000000"/>
              <w:bottom w:val="single" w:sz="7" w:space="0" w:color="000000"/>
              <w:right w:val="single" w:sz="7" w:space="0" w:color="000000"/>
            </w:tcBorders>
          </w:tcPr>
          <w:p w14:paraId="1F0AE481" w14:textId="77777777" w:rsidR="0063075D" w:rsidRPr="0063075D" w:rsidRDefault="0063075D" w:rsidP="0063075D">
            <w:pPr>
              <w:spacing w:after="0" w:line="240" w:lineRule="auto"/>
              <w:textAlignment w:val="baseline"/>
              <w:rPr>
                <w:rFonts w:ascii="Arial" w:eastAsia="Arial" w:hAnsi="Arial" w:cs="Times New Roman"/>
                <w:color w:val="000000"/>
                <w:sz w:val="24"/>
              </w:rPr>
            </w:pPr>
            <w:r w:rsidRPr="0063075D">
              <w:rPr>
                <w:rFonts w:ascii="Arial" w:eastAsia="Arial" w:hAnsi="Arial" w:cs="Times New Roman"/>
                <w:color w:val="000000"/>
                <w:sz w:val="24"/>
              </w:rPr>
              <w:t xml:space="preserve"> </w:t>
            </w:r>
          </w:p>
        </w:tc>
      </w:tr>
      <w:tr w:rsidR="0063075D" w:rsidRPr="0063075D" w14:paraId="3ADB183F" w14:textId="77777777" w:rsidTr="0063075D">
        <w:trPr>
          <w:trHeight w:hRule="exact" w:val="298"/>
        </w:trPr>
        <w:tc>
          <w:tcPr>
            <w:tcW w:w="4796" w:type="dxa"/>
            <w:tcBorders>
              <w:top w:val="single" w:sz="7" w:space="0" w:color="000000"/>
              <w:left w:val="single" w:sz="7" w:space="0" w:color="000000"/>
              <w:bottom w:val="single" w:sz="7" w:space="0" w:color="000000"/>
              <w:right w:val="single" w:sz="7" w:space="0" w:color="000000"/>
            </w:tcBorders>
            <w:vAlign w:val="center"/>
          </w:tcPr>
          <w:p w14:paraId="3F68A946" w14:textId="77777777" w:rsidR="0063075D" w:rsidRPr="0063075D" w:rsidRDefault="0063075D" w:rsidP="0063075D">
            <w:pPr>
              <w:spacing w:before="56" w:after="25" w:line="207" w:lineRule="exact"/>
              <w:ind w:left="77"/>
              <w:textAlignment w:val="baseline"/>
              <w:rPr>
                <w:rFonts w:ascii="Arial" w:eastAsia="Arial" w:hAnsi="Arial" w:cs="Times New Roman"/>
                <w:color w:val="000000"/>
                <w:sz w:val="18"/>
              </w:rPr>
            </w:pPr>
            <w:r w:rsidRPr="0063075D">
              <w:rPr>
                <w:rFonts w:ascii="Arial" w:eastAsia="Arial" w:hAnsi="Arial" w:cs="Times New Roman"/>
                <w:color w:val="000000"/>
                <w:sz w:val="18"/>
              </w:rPr>
              <w:t>Landwirtschaft</w:t>
            </w:r>
          </w:p>
        </w:tc>
        <w:tc>
          <w:tcPr>
            <w:tcW w:w="537" w:type="dxa"/>
            <w:tcBorders>
              <w:top w:val="single" w:sz="7" w:space="0" w:color="000000"/>
              <w:left w:val="single" w:sz="7" w:space="0" w:color="000000"/>
              <w:bottom w:val="single" w:sz="7" w:space="0" w:color="000000"/>
              <w:right w:val="single" w:sz="7" w:space="0" w:color="000000"/>
            </w:tcBorders>
          </w:tcPr>
          <w:p w14:paraId="2D32BEF8" w14:textId="77777777" w:rsidR="0063075D" w:rsidRPr="0063075D" w:rsidRDefault="0063075D" w:rsidP="0063075D">
            <w:pPr>
              <w:spacing w:after="0" w:line="268" w:lineRule="exact"/>
              <w:ind w:left="163"/>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2F296E37" wp14:editId="6375F311">
                  <wp:extent cx="146050" cy="14605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1"/>
                          <a:stretch>
                            <a:fillRect/>
                          </a:stretch>
                        </pic:blipFill>
                        <pic:spPr>
                          <a:xfrm>
                            <a:off x="0" y="0"/>
                            <a:ext cx="146050" cy="14605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14:paraId="0ED4F016" w14:textId="77777777" w:rsidR="0063075D" w:rsidRPr="0063075D" w:rsidRDefault="0063075D" w:rsidP="0063075D">
            <w:pPr>
              <w:spacing w:after="0" w:line="268" w:lineRule="exact"/>
              <w:ind w:left="240"/>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3EFAD121" wp14:editId="3735C5CA">
                  <wp:extent cx="145415" cy="14605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2"/>
                          <a:stretch>
                            <a:fillRect/>
                          </a:stretch>
                        </pic:blipFill>
                        <pic:spPr>
                          <a:xfrm>
                            <a:off x="0" y="0"/>
                            <a:ext cx="145415" cy="146050"/>
                          </a:xfrm>
                          <a:prstGeom prst="rect">
                            <a:avLst/>
                          </a:prstGeom>
                        </pic:spPr>
                      </pic:pic>
                    </a:graphicData>
                  </a:graphic>
                </wp:inline>
              </w:drawing>
            </w:r>
          </w:p>
        </w:tc>
        <w:tc>
          <w:tcPr>
            <w:tcW w:w="2463" w:type="dxa"/>
            <w:tcBorders>
              <w:top w:val="single" w:sz="7" w:space="0" w:color="000000"/>
              <w:left w:val="single" w:sz="7" w:space="0" w:color="000000"/>
              <w:bottom w:val="single" w:sz="7" w:space="0" w:color="000000"/>
              <w:right w:val="single" w:sz="7" w:space="0" w:color="000000"/>
            </w:tcBorders>
          </w:tcPr>
          <w:p w14:paraId="1A0B341E" w14:textId="77777777" w:rsidR="0063075D" w:rsidRPr="0063075D" w:rsidRDefault="0063075D" w:rsidP="0063075D">
            <w:pPr>
              <w:spacing w:after="0" w:line="240" w:lineRule="auto"/>
              <w:textAlignment w:val="baseline"/>
              <w:rPr>
                <w:rFonts w:ascii="Arial" w:eastAsia="Arial" w:hAnsi="Arial" w:cs="Times New Roman"/>
                <w:color w:val="000000"/>
                <w:sz w:val="24"/>
              </w:rPr>
            </w:pPr>
            <w:r w:rsidRPr="0063075D">
              <w:rPr>
                <w:rFonts w:ascii="Arial" w:eastAsia="Arial" w:hAnsi="Arial" w:cs="Times New Roman"/>
                <w:color w:val="000000"/>
                <w:sz w:val="24"/>
              </w:rPr>
              <w:t xml:space="preserve"> </w:t>
            </w:r>
          </w:p>
        </w:tc>
      </w:tr>
      <w:tr w:rsidR="0063075D" w:rsidRPr="0063075D" w14:paraId="694D2CD6" w14:textId="77777777" w:rsidTr="0063075D">
        <w:trPr>
          <w:trHeight w:hRule="exact" w:val="298"/>
        </w:trPr>
        <w:tc>
          <w:tcPr>
            <w:tcW w:w="4796" w:type="dxa"/>
            <w:tcBorders>
              <w:top w:val="single" w:sz="7" w:space="0" w:color="000000"/>
              <w:left w:val="single" w:sz="7" w:space="0" w:color="000000"/>
              <w:bottom w:val="single" w:sz="7" w:space="0" w:color="000000"/>
              <w:right w:val="single" w:sz="7" w:space="0" w:color="000000"/>
            </w:tcBorders>
            <w:vAlign w:val="center"/>
          </w:tcPr>
          <w:p w14:paraId="023E0F51" w14:textId="77777777" w:rsidR="0063075D" w:rsidRPr="0063075D" w:rsidRDefault="0063075D" w:rsidP="0063075D">
            <w:pPr>
              <w:spacing w:before="51" w:after="34" w:line="207" w:lineRule="exact"/>
              <w:ind w:left="77"/>
              <w:textAlignment w:val="baseline"/>
              <w:rPr>
                <w:rFonts w:ascii="Arial" w:eastAsia="Arial" w:hAnsi="Arial" w:cs="Times New Roman"/>
                <w:color w:val="000000"/>
                <w:sz w:val="18"/>
              </w:rPr>
            </w:pPr>
            <w:r w:rsidRPr="0063075D">
              <w:rPr>
                <w:rFonts w:ascii="Arial" w:eastAsia="Arial" w:hAnsi="Arial" w:cs="Times New Roman"/>
                <w:color w:val="000000"/>
                <w:sz w:val="18"/>
              </w:rPr>
              <w:t>Forstwirtschaft</w:t>
            </w:r>
          </w:p>
        </w:tc>
        <w:tc>
          <w:tcPr>
            <w:tcW w:w="537" w:type="dxa"/>
            <w:tcBorders>
              <w:top w:val="single" w:sz="7" w:space="0" w:color="000000"/>
              <w:left w:val="single" w:sz="7" w:space="0" w:color="000000"/>
              <w:bottom w:val="single" w:sz="7" w:space="0" w:color="000000"/>
              <w:right w:val="single" w:sz="7" w:space="0" w:color="000000"/>
            </w:tcBorders>
          </w:tcPr>
          <w:p w14:paraId="21DE5584" w14:textId="77777777" w:rsidR="0063075D" w:rsidRPr="0063075D" w:rsidRDefault="0063075D" w:rsidP="0063075D">
            <w:pPr>
              <w:spacing w:after="1" w:line="240" w:lineRule="exact"/>
              <w:ind w:left="163"/>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24F1B851" wp14:editId="6838BE69">
                  <wp:extent cx="146050" cy="12192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3"/>
                          <a:stretch>
                            <a:fillRect/>
                          </a:stretch>
                        </pic:blipFill>
                        <pic:spPr>
                          <a:xfrm>
                            <a:off x="0" y="0"/>
                            <a:ext cx="146050" cy="12192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14:paraId="6983808B" w14:textId="77777777" w:rsidR="0063075D" w:rsidRPr="0063075D" w:rsidRDefault="0063075D" w:rsidP="0063075D">
            <w:pPr>
              <w:spacing w:after="1" w:line="240" w:lineRule="exact"/>
              <w:ind w:left="240"/>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63EDAAD1" wp14:editId="2FBF0A9D">
                  <wp:extent cx="145415" cy="12192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4"/>
                          <a:stretch>
                            <a:fillRect/>
                          </a:stretch>
                        </pic:blipFill>
                        <pic:spPr>
                          <a:xfrm>
                            <a:off x="0" y="0"/>
                            <a:ext cx="145415" cy="121920"/>
                          </a:xfrm>
                          <a:prstGeom prst="rect">
                            <a:avLst/>
                          </a:prstGeom>
                        </pic:spPr>
                      </pic:pic>
                    </a:graphicData>
                  </a:graphic>
                </wp:inline>
              </w:drawing>
            </w:r>
          </w:p>
        </w:tc>
        <w:tc>
          <w:tcPr>
            <w:tcW w:w="2463" w:type="dxa"/>
            <w:tcBorders>
              <w:top w:val="single" w:sz="7" w:space="0" w:color="000000"/>
              <w:left w:val="single" w:sz="7" w:space="0" w:color="000000"/>
              <w:bottom w:val="single" w:sz="7" w:space="0" w:color="000000"/>
              <w:right w:val="single" w:sz="7" w:space="0" w:color="000000"/>
            </w:tcBorders>
          </w:tcPr>
          <w:p w14:paraId="74E7524C" w14:textId="77777777" w:rsidR="0063075D" w:rsidRPr="0063075D" w:rsidRDefault="0063075D" w:rsidP="0063075D">
            <w:pPr>
              <w:spacing w:after="0" w:line="240" w:lineRule="auto"/>
              <w:textAlignment w:val="baseline"/>
              <w:rPr>
                <w:rFonts w:ascii="Arial" w:eastAsia="Arial" w:hAnsi="Arial" w:cs="Times New Roman"/>
                <w:color w:val="000000"/>
                <w:sz w:val="24"/>
              </w:rPr>
            </w:pPr>
            <w:r w:rsidRPr="0063075D">
              <w:rPr>
                <w:rFonts w:ascii="Arial" w:eastAsia="Arial" w:hAnsi="Arial" w:cs="Times New Roman"/>
                <w:color w:val="000000"/>
                <w:sz w:val="24"/>
              </w:rPr>
              <w:t xml:space="preserve"> </w:t>
            </w:r>
          </w:p>
        </w:tc>
      </w:tr>
      <w:tr w:rsidR="0063075D" w:rsidRPr="0063075D" w14:paraId="5AE46785" w14:textId="77777777" w:rsidTr="0063075D">
        <w:trPr>
          <w:trHeight w:hRule="exact" w:val="302"/>
        </w:trPr>
        <w:tc>
          <w:tcPr>
            <w:tcW w:w="4796" w:type="dxa"/>
            <w:tcBorders>
              <w:top w:val="single" w:sz="7" w:space="0" w:color="000000"/>
              <w:left w:val="single" w:sz="7" w:space="0" w:color="000000"/>
              <w:bottom w:val="single" w:sz="7" w:space="0" w:color="000000"/>
              <w:right w:val="single" w:sz="7" w:space="0" w:color="000000"/>
            </w:tcBorders>
            <w:vAlign w:val="center"/>
          </w:tcPr>
          <w:p w14:paraId="50BDF811" w14:textId="77777777" w:rsidR="0063075D" w:rsidRPr="0063075D" w:rsidRDefault="0063075D" w:rsidP="0063075D">
            <w:pPr>
              <w:spacing w:before="50" w:after="39" w:line="207" w:lineRule="exact"/>
              <w:ind w:left="77"/>
              <w:textAlignment w:val="baseline"/>
              <w:rPr>
                <w:rFonts w:ascii="Arial" w:eastAsia="Arial" w:hAnsi="Arial" w:cs="Times New Roman"/>
                <w:color w:val="000000"/>
                <w:sz w:val="18"/>
              </w:rPr>
            </w:pPr>
            <w:r w:rsidRPr="0063075D">
              <w:rPr>
                <w:rFonts w:ascii="Arial" w:eastAsia="Arial" w:hAnsi="Arial" w:cs="Times New Roman"/>
                <w:color w:val="000000"/>
                <w:sz w:val="18"/>
              </w:rPr>
              <w:t>Fischerei</w:t>
            </w:r>
          </w:p>
        </w:tc>
        <w:tc>
          <w:tcPr>
            <w:tcW w:w="537" w:type="dxa"/>
            <w:tcBorders>
              <w:top w:val="single" w:sz="7" w:space="0" w:color="000000"/>
              <w:left w:val="single" w:sz="7" w:space="0" w:color="000000"/>
              <w:bottom w:val="single" w:sz="7" w:space="0" w:color="000000"/>
              <w:right w:val="single" w:sz="7" w:space="0" w:color="000000"/>
            </w:tcBorders>
          </w:tcPr>
          <w:p w14:paraId="22E2745A" w14:textId="77777777" w:rsidR="0063075D" w:rsidRPr="0063075D" w:rsidRDefault="0063075D" w:rsidP="0063075D">
            <w:pPr>
              <w:spacing w:after="0" w:line="249" w:lineRule="exact"/>
              <w:ind w:left="163"/>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4F06F815" wp14:editId="59682FAB">
                  <wp:extent cx="146050" cy="12192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5"/>
                          <a:stretch>
                            <a:fillRect/>
                          </a:stretch>
                        </pic:blipFill>
                        <pic:spPr>
                          <a:xfrm>
                            <a:off x="0" y="0"/>
                            <a:ext cx="146050" cy="12192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14:paraId="649661CE" w14:textId="77777777" w:rsidR="0063075D" w:rsidRPr="0063075D" w:rsidRDefault="0063075D" w:rsidP="0063075D">
            <w:pPr>
              <w:spacing w:after="0" w:line="249" w:lineRule="exact"/>
              <w:ind w:left="240"/>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0CF99E7F" wp14:editId="5F422CC6">
                  <wp:extent cx="145415" cy="12192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6"/>
                          <a:stretch>
                            <a:fillRect/>
                          </a:stretch>
                        </pic:blipFill>
                        <pic:spPr>
                          <a:xfrm>
                            <a:off x="0" y="0"/>
                            <a:ext cx="145415" cy="121920"/>
                          </a:xfrm>
                          <a:prstGeom prst="rect">
                            <a:avLst/>
                          </a:prstGeom>
                        </pic:spPr>
                      </pic:pic>
                    </a:graphicData>
                  </a:graphic>
                </wp:inline>
              </w:drawing>
            </w:r>
          </w:p>
        </w:tc>
        <w:tc>
          <w:tcPr>
            <w:tcW w:w="2463" w:type="dxa"/>
            <w:tcBorders>
              <w:top w:val="single" w:sz="7" w:space="0" w:color="000000"/>
              <w:left w:val="single" w:sz="7" w:space="0" w:color="000000"/>
              <w:bottom w:val="single" w:sz="7" w:space="0" w:color="000000"/>
              <w:right w:val="single" w:sz="7" w:space="0" w:color="000000"/>
            </w:tcBorders>
            <w:vAlign w:val="center"/>
          </w:tcPr>
          <w:p w14:paraId="7833161E" w14:textId="77777777" w:rsidR="0063075D" w:rsidRPr="0063075D" w:rsidRDefault="0063075D" w:rsidP="0063075D">
            <w:pPr>
              <w:spacing w:before="50" w:after="39" w:line="207" w:lineRule="exact"/>
              <w:jc w:val="center"/>
              <w:textAlignment w:val="baseline"/>
              <w:rPr>
                <w:rFonts w:ascii="Arial" w:eastAsia="Arial" w:hAnsi="Arial" w:cs="Times New Roman"/>
                <w:color w:val="000000"/>
                <w:sz w:val="18"/>
              </w:rPr>
            </w:pPr>
            <w:r w:rsidRPr="0063075D">
              <w:rPr>
                <w:rFonts w:ascii="Arial" w:eastAsia="Arial" w:hAnsi="Arial" w:cs="Times New Roman"/>
                <w:color w:val="000000"/>
                <w:sz w:val="18"/>
              </w:rPr>
              <w:t>nicht bekannt</w:t>
            </w:r>
          </w:p>
        </w:tc>
      </w:tr>
      <w:tr w:rsidR="0063075D" w:rsidRPr="0063075D" w14:paraId="04047065" w14:textId="77777777" w:rsidTr="0063075D">
        <w:trPr>
          <w:trHeight w:hRule="exact" w:val="514"/>
        </w:trPr>
        <w:tc>
          <w:tcPr>
            <w:tcW w:w="4796" w:type="dxa"/>
            <w:tcBorders>
              <w:top w:val="single" w:sz="7" w:space="0" w:color="000000"/>
              <w:left w:val="single" w:sz="7" w:space="0" w:color="000000"/>
              <w:bottom w:val="single" w:sz="7" w:space="0" w:color="000000"/>
              <w:right w:val="single" w:sz="7" w:space="0" w:color="000000"/>
            </w:tcBorders>
          </w:tcPr>
          <w:p w14:paraId="07644571" w14:textId="77777777" w:rsidR="0063075D" w:rsidRPr="0063075D" w:rsidRDefault="0063075D" w:rsidP="0063075D">
            <w:pPr>
              <w:spacing w:before="55" w:after="44" w:line="207" w:lineRule="exact"/>
              <w:ind w:left="72" w:right="36"/>
              <w:jc w:val="both"/>
              <w:textAlignment w:val="baseline"/>
              <w:rPr>
                <w:rFonts w:ascii="Arial" w:eastAsia="Arial" w:hAnsi="Arial" w:cs="Times New Roman"/>
                <w:color w:val="000000"/>
                <w:sz w:val="18"/>
              </w:rPr>
            </w:pPr>
            <w:r w:rsidRPr="0063075D">
              <w:rPr>
                <w:rFonts w:ascii="Arial" w:eastAsia="Arial" w:hAnsi="Arial" w:cs="Times New Roman"/>
                <w:color w:val="000000"/>
                <w:sz w:val="18"/>
              </w:rPr>
              <w:t>Flächen mit besonderer Bedeutung für die Landwirtschaft, Forst</w:t>
            </w:r>
            <w:r w:rsidRPr="0063075D">
              <w:rPr>
                <w:rFonts w:ascii="Arial" w:eastAsia="Arial" w:hAnsi="Arial" w:cs="Times New Roman"/>
                <w:color w:val="000000"/>
                <w:sz w:val="18"/>
              </w:rPr>
              <w:softHyphen/>
              <w:t>wirtschaft, Fischerei oder Rohstoffgewinnung</w:t>
            </w:r>
          </w:p>
        </w:tc>
        <w:tc>
          <w:tcPr>
            <w:tcW w:w="537" w:type="dxa"/>
            <w:tcBorders>
              <w:top w:val="single" w:sz="7" w:space="0" w:color="000000"/>
              <w:left w:val="single" w:sz="7" w:space="0" w:color="000000"/>
              <w:bottom w:val="single" w:sz="7" w:space="0" w:color="000000"/>
              <w:right w:val="single" w:sz="7" w:space="0" w:color="000000"/>
            </w:tcBorders>
          </w:tcPr>
          <w:p w14:paraId="2CC8B7A6" w14:textId="77777777" w:rsidR="0063075D" w:rsidRPr="0063075D" w:rsidRDefault="0063075D" w:rsidP="0063075D">
            <w:pPr>
              <w:spacing w:after="1" w:line="254" w:lineRule="exact"/>
              <w:ind w:left="163"/>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08BCA271" wp14:editId="47B07BDA">
                  <wp:extent cx="146050" cy="12192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5"/>
                          <a:stretch>
                            <a:fillRect/>
                          </a:stretch>
                        </pic:blipFill>
                        <pic:spPr>
                          <a:xfrm>
                            <a:off x="0" y="0"/>
                            <a:ext cx="146050" cy="12192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14:paraId="2B3A2C9A" w14:textId="77777777" w:rsidR="0063075D" w:rsidRPr="0063075D" w:rsidRDefault="0063075D" w:rsidP="0063075D">
            <w:pPr>
              <w:spacing w:after="1" w:line="254" w:lineRule="exact"/>
              <w:ind w:left="240"/>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588C39E1" wp14:editId="169544DB">
                  <wp:extent cx="145415" cy="12192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6"/>
                          <a:stretch>
                            <a:fillRect/>
                          </a:stretch>
                        </pic:blipFill>
                        <pic:spPr>
                          <a:xfrm>
                            <a:off x="0" y="0"/>
                            <a:ext cx="145415" cy="121920"/>
                          </a:xfrm>
                          <a:prstGeom prst="rect">
                            <a:avLst/>
                          </a:prstGeom>
                        </pic:spPr>
                      </pic:pic>
                    </a:graphicData>
                  </a:graphic>
                </wp:inline>
              </w:drawing>
            </w:r>
          </w:p>
        </w:tc>
        <w:tc>
          <w:tcPr>
            <w:tcW w:w="2463" w:type="dxa"/>
            <w:tcBorders>
              <w:top w:val="single" w:sz="7" w:space="0" w:color="000000"/>
              <w:left w:val="single" w:sz="7" w:space="0" w:color="000000"/>
              <w:bottom w:val="single" w:sz="7" w:space="0" w:color="000000"/>
              <w:right w:val="single" w:sz="7" w:space="0" w:color="000000"/>
            </w:tcBorders>
          </w:tcPr>
          <w:p w14:paraId="71CDECDB" w14:textId="77777777" w:rsidR="0063075D" w:rsidRPr="0063075D" w:rsidRDefault="0063075D" w:rsidP="0063075D">
            <w:pPr>
              <w:spacing w:after="0" w:line="240" w:lineRule="auto"/>
              <w:textAlignment w:val="baseline"/>
              <w:rPr>
                <w:rFonts w:ascii="Arial" w:eastAsia="Arial" w:hAnsi="Arial" w:cs="Times New Roman"/>
                <w:color w:val="000000"/>
                <w:sz w:val="24"/>
              </w:rPr>
            </w:pPr>
            <w:r w:rsidRPr="0063075D">
              <w:rPr>
                <w:rFonts w:ascii="Arial" w:eastAsia="Arial" w:hAnsi="Arial" w:cs="Times New Roman"/>
                <w:color w:val="000000"/>
                <w:sz w:val="24"/>
              </w:rPr>
              <w:t xml:space="preserve"> </w:t>
            </w:r>
          </w:p>
        </w:tc>
      </w:tr>
      <w:tr w:rsidR="0063075D" w:rsidRPr="0063075D" w14:paraId="7542CA93" w14:textId="77777777" w:rsidTr="0063075D">
        <w:trPr>
          <w:trHeight w:hRule="exact" w:val="307"/>
        </w:trPr>
        <w:tc>
          <w:tcPr>
            <w:tcW w:w="4796" w:type="dxa"/>
            <w:tcBorders>
              <w:top w:val="single" w:sz="7" w:space="0" w:color="000000"/>
              <w:left w:val="single" w:sz="7" w:space="0" w:color="000000"/>
              <w:bottom w:val="single" w:sz="7" w:space="0" w:color="000000"/>
              <w:right w:val="single" w:sz="7" w:space="0" w:color="000000"/>
            </w:tcBorders>
            <w:vAlign w:val="center"/>
          </w:tcPr>
          <w:p w14:paraId="39587648" w14:textId="77777777" w:rsidR="0063075D" w:rsidRPr="0063075D" w:rsidRDefault="0063075D" w:rsidP="0063075D">
            <w:pPr>
              <w:spacing w:before="55" w:after="39" w:line="207" w:lineRule="exact"/>
              <w:ind w:left="77"/>
              <w:textAlignment w:val="baseline"/>
              <w:rPr>
                <w:rFonts w:ascii="Arial" w:eastAsia="Arial" w:hAnsi="Arial" w:cs="Times New Roman"/>
                <w:color w:val="000000"/>
                <w:sz w:val="18"/>
              </w:rPr>
            </w:pPr>
            <w:r w:rsidRPr="0063075D">
              <w:rPr>
                <w:rFonts w:ascii="Arial" w:eastAsia="Arial" w:hAnsi="Arial" w:cs="Times New Roman"/>
                <w:color w:val="000000"/>
                <w:sz w:val="18"/>
              </w:rPr>
              <w:t>für sonstige wirtschaftliche und öffentliche Nutzungen</w:t>
            </w:r>
          </w:p>
        </w:tc>
        <w:tc>
          <w:tcPr>
            <w:tcW w:w="537" w:type="dxa"/>
            <w:tcBorders>
              <w:top w:val="single" w:sz="7" w:space="0" w:color="000000"/>
              <w:left w:val="single" w:sz="7" w:space="0" w:color="000000"/>
              <w:bottom w:val="single" w:sz="7" w:space="0" w:color="000000"/>
              <w:right w:val="single" w:sz="7" w:space="0" w:color="000000"/>
            </w:tcBorders>
          </w:tcPr>
          <w:p w14:paraId="11BE8CB7" w14:textId="77777777" w:rsidR="0063075D" w:rsidRPr="0063075D" w:rsidRDefault="0063075D" w:rsidP="0063075D">
            <w:pPr>
              <w:spacing w:after="1" w:line="277" w:lineRule="exact"/>
              <w:ind w:left="163"/>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777F5069" wp14:editId="6A3CB797">
                  <wp:extent cx="146050" cy="14605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17"/>
                          <a:stretch>
                            <a:fillRect/>
                          </a:stretch>
                        </pic:blipFill>
                        <pic:spPr>
                          <a:xfrm>
                            <a:off x="0" y="0"/>
                            <a:ext cx="146050" cy="14605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14:paraId="5628F2D0" w14:textId="77777777" w:rsidR="0063075D" w:rsidRPr="0063075D" w:rsidRDefault="0063075D" w:rsidP="0063075D">
            <w:pPr>
              <w:spacing w:after="1" w:line="277" w:lineRule="exact"/>
              <w:ind w:left="240"/>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365C07FA" wp14:editId="03AADFC9">
                  <wp:extent cx="145415" cy="14605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18"/>
                          <a:stretch>
                            <a:fillRect/>
                          </a:stretch>
                        </pic:blipFill>
                        <pic:spPr>
                          <a:xfrm>
                            <a:off x="0" y="0"/>
                            <a:ext cx="145415" cy="146050"/>
                          </a:xfrm>
                          <a:prstGeom prst="rect">
                            <a:avLst/>
                          </a:prstGeom>
                        </pic:spPr>
                      </pic:pic>
                    </a:graphicData>
                  </a:graphic>
                </wp:inline>
              </w:drawing>
            </w:r>
          </w:p>
        </w:tc>
        <w:tc>
          <w:tcPr>
            <w:tcW w:w="2463" w:type="dxa"/>
            <w:tcBorders>
              <w:top w:val="single" w:sz="7" w:space="0" w:color="000000"/>
              <w:left w:val="single" w:sz="7" w:space="0" w:color="000000"/>
              <w:bottom w:val="single" w:sz="7" w:space="0" w:color="000000"/>
              <w:right w:val="single" w:sz="7" w:space="0" w:color="000000"/>
            </w:tcBorders>
          </w:tcPr>
          <w:p w14:paraId="7BF80773" w14:textId="77777777" w:rsidR="0063075D" w:rsidRPr="0063075D" w:rsidRDefault="0063075D" w:rsidP="0063075D">
            <w:pPr>
              <w:spacing w:after="0" w:line="240" w:lineRule="auto"/>
              <w:textAlignment w:val="baseline"/>
              <w:rPr>
                <w:rFonts w:ascii="Arial" w:eastAsia="Arial" w:hAnsi="Arial" w:cs="Times New Roman"/>
                <w:color w:val="000000"/>
                <w:sz w:val="24"/>
              </w:rPr>
            </w:pPr>
            <w:r w:rsidRPr="0063075D">
              <w:rPr>
                <w:rFonts w:ascii="Arial" w:eastAsia="Arial" w:hAnsi="Arial" w:cs="Times New Roman"/>
                <w:color w:val="000000"/>
                <w:sz w:val="24"/>
              </w:rPr>
              <w:t xml:space="preserve"> </w:t>
            </w:r>
          </w:p>
        </w:tc>
      </w:tr>
      <w:tr w:rsidR="0063075D" w:rsidRPr="0063075D" w14:paraId="0D023276" w14:textId="77777777" w:rsidTr="0063075D">
        <w:trPr>
          <w:trHeight w:hRule="exact" w:val="312"/>
        </w:trPr>
        <w:tc>
          <w:tcPr>
            <w:tcW w:w="4796" w:type="dxa"/>
            <w:tcBorders>
              <w:top w:val="single" w:sz="7" w:space="0" w:color="000000"/>
              <w:left w:val="single" w:sz="7" w:space="0" w:color="000000"/>
              <w:bottom w:val="single" w:sz="13" w:space="0" w:color="000000"/>
              <w:right w:val="single" w:sz="7" w:space="0" w:color="000000"/>
            </w:tcBorders>
            <w:vAlign w:val="center"/>
          </w:tcPr>
          <w:p w14:paraId="1E6256BA" w14:textId="77777777" w:rsidR="0063075D" w:rsidRPr="0063075D" w:rsidRDefault="0063075D" w:rsidP="0063075D">
            <w:pPr>
              <w:spacing w:before="55" w:after="49" w:line="207" w:lineRule="exact"/>
              <w:ind w:left="77"/>
              <w:textAlignment w:val="baseline"/>
              <w:rPr>
                <w:rFonts w:ascii="Arial" w:eastAsia="Arial" w:hAnsi="Arial" w:cs="Times New Roman"/>
                <w:color w:val="000000"/>
                <w:sz w:val="18"/>
              </w:rPr>
            </w:pPr>
            <w:r w:rsidRPr="0063075D">
              <w:rPr>
                <w:rFonts w:ascii="Arial" w:eastAsia="Arial" w:hAnsi="Arial" w:cs="Times New Roman"/>
                <w:color w:val="000000"/>
                <w:sz w:val="18"/>
              </w:rPr>
              <w:t>Ver- und Entsorgung</w:t>
            </w:r>
          </w:p>
        </w:tc>
        <w:tc>
          <w:tcPr>
            <w:tcW w:w="537" w:type="dxa"/>
            <w:tcBorders>
              <w:top w:val="single" w:sz="7" w:space="0" w:color="000000"/>
              <w:left w:val="single" w:sz="7" w:space="0" w:color="000000"/>
              <w:bottom w:val="single" w:sz="13" w:space="0" w:color="000000"/>
              <w:right w:val="single" w:sz="7" w:space="0" w:color="000000"/>
            </w:tcBorders>
          </w:tcPr>
          <w:p w14:paraId="3DA5D1A5" w14:textId="77777777" w:rsidR="0063075D" w:rsidRPr="0063075D" w:rsidRDefault="0063075D" w:rsidP="0063075D">
            <w:pPr>
              <w:spacing w:after="1" w:line="277" w:lineRule="exact"/>
              <w:ind w:left="163"/>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4D57CCF4" wp14:editId="3C5E898D">
                  <wp:extent cx="146050" cy="14605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17"/>
                          <a:stretch>
                            <a:fillRect/>
                          </a:stretch>
                        </pic:blipFill>
                        <pic:spPr>
                          <a:xfrm>
                            <a:off x="0" y="0"/>
                            <a:ext cx="146050" cy="146050"/>
                          </a:xfrm>
                          <a:prstGeom prst="rect">
                            <a:avLst/>
                          </a:prstGeom>
                        </pic:spPr>
                      </pic:pic>
                    </a:graphicData>
                  </a:graphic>
                </wp:inline>
              </w:drawing>
            </w:r>
          </w:p>
        </w:tc>
        <w:tc>
          <w:tcPr>
            <w:tcW w:w="715" w:type="dxa"/>
            <w:tcBorders>
              <w:top w:val="single" w:sz="7" w:space="0" w:color="000000"/>
              <w:left w:val="single" w:sz="7" w:space="0" w:color="000000"/>
              <w:bottom w:val="single" w:sz="13" w:space="0" w:color="000000"/>
              <w:right w:val="single" w:sz="7" w:space="0" w:color="000000"/>
            </w:tcBorders>
          </w:tcPr>
          <w:p w14:paraId="1D688A00" w14:textId="77777777" w:rsidR="0063075D" w:rsidRPr="0063075D" w:rsidRDefault="0063075D" w:rsidP="0063075D">
            <w:pPr>
              <w:spacing w:after="1" w:line="277" w:lineRule="exact"/>
              <w:ind w:left="240"/>
              <w:jc w:val="center"/>
              <w:textAlignment w:val="baseline"/>
              <w:rPr>
                <w:rFonts w:ascii="Times New Roman" w:eastAsia="PMingLiU" w:hAnsi="Times New Roman" w:cs="Times New Roman"/>
                <w:lang w:val="en-US"/>
              </w:rPr>
            </w:pPr>
            <w:r w:rsidRPr="0063075D">
              <w:rPr>
                <w:rFonts w:ascii="Times New Roman" w:eastAsia="PMingLiU" w:hAnsi="Times New Roman" w:cs="Times New Roman"/>
                <w:noProof/>
                <w:lang w:val="en-US"/>
              </w:rPr>
              <w:drawing>
                <wp:inline distT="0" distB="0" distL="0" distR="0" wp14:anchorId="11CFC90E" wp14:editId="6B60E7F7">
                  <wp:extent cx="145415" cy="14605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18"/>
                          <a:stretch>
                            <a:fillRect/>
                          </a:stretch>
                        </pic:blipFill>
                        <pic:spPr>
                          <a:xfrm>
                            <a:off x="0" y="0"/>
                            <a:ext cx="145415" cy="146050"/>
                          </a:xfrm>
                          <a:prstGeom prst="rect">
                            <a:avLst/>
                          </a:prstGeom>
                        </pic:spPr>
                      </pic:pic>
                    </a:graphicData>
                  </a:graphic>
                </wp:inline>
              </w:drawing>
            </w:r>
          </w:p>
        </w:tc>
        <w:tc>
          <w:tcPr>
            <w:tcW w:w="2463" w:type="dxa"/>
            <w:tcBorders>
              <w:top w:val="single" w:sz="7" w:space="0" w:color="000000"/>
              <w:left w:val="single" w:sz="7" w:space="0" w:color="000000"/>
              <w:bottom w:val="single" w:sz="13" w:space="0" w:color="000000"/>
              <w:right w:val="single" w:sz="7" w:space="0" w:color="000000"/>
            </w:tcBorders>
          </w:tcPr>
          <w:p w14:paraId="4E82DA6C" w14:textId="77777777" w:rsidR="0063075D" w:rsidRPr="0063075D" w:rsidRDefault="0063075D" w:rsidP="0063075D">
            <w:pPr>
              <w:spacing w:after="0" w:line="240" w:lineRule="auto"/>
              <w:textAlignment w:val="baseline"/>
              <w:rPr>
                <w:rFonts w:ascii="Arial" w:eastAsia="Arial" w:hAnsi="Arial" w:cs="Times New Roman"/>
                <w:color w:val="000000"/>
                <w:sz w:val="24"/>
              </w:rPr>
            </w:pPr>
            <w:r w:rsidRPr="0063075D">
              <w:rPr>
                <w:rFonts w:ascii="Arial" w:eastAsia="Arial" w:hAnsi="Arial" w:cs="Times New Roman"/>
                <w:color w:val="000000"/>
                <w:sz w:val="24"/>
              </w:rPr>
              <w:t xml:space="preserve"> </w:t>
            </w:r>
          </w:p>
        </w:tc>
      </w:tr>
    </w:tbl>
    <w:p w14:paraId="506F6CD7" w14:textId="1934FCF7" w:rsidR="0063075D" w:rsidRDefault="0063075D" w:rsidP="0063075D">
      <w:pPr>
        <w:spacing w:after="0" w:line="240" w:lineRule="exact"/>
        <w:ind w:left="425" w:firstLine="1"/>
        <w:rPr>
          <w:rFonts w:ascii="Arial" w:hAnsi="Arial" w:cs="Arial"/>
          <w:sz w:val="20"/>
          <w:szCs w:val="20"/>
        </w:rPr>
      </w:pPr>
    </w:p>
    <w:p w14:paraId="145D6C81" w14:textId="77777777" w:rsidR="00240BA0" w:rsidRDefault="00240BA0" w:rsidP="00240BA0">
      <w:pPr>
        <w:spacing w:after="0" w:line="240" w:lineRule="exact"/>
        <w:rPr>
          <w:rFonts w:ascii="Arial" w:hAnsi="Arial" w:cs="Arial"/>
          <w:sz w:val="20"/>
          <w:szCs w:val="20"/>
        </w:rPr>
      </w:pPr>
    </w:p>
    <w:p w14:paraId="5F183B45" w14:textId="77777777" w:rsidR="00240BA0" w:rsidRDefault="00240BA0" w:rsidP="00240BA0">
      <w:pPr>
        <w:spacing w:after="0" w:line="240" w:lineRule="exact"/>
        <w:ind w:left="426" w:hanging="426"/>
        <w:rPr>
          <w:rFonts w:ascii="Arial" w:hAnsi="Arial" w:cs="Arial"/>
          <w:sz w:val="20"/>
          <w:szCs w:val="20"/>
        </w:rPr>
      </w:pPr>
      <w:r w:rsidRPr="007218A9">
        <w:rPr>
          <w:rFonts w:ascii="Arial" w:hAnsi="Arial" w:cs="Arial"/>
          <w:sz w:val="20"/>
          <w:szCs w:val="20"/>
        </w:rPr>
        <w:t>2.2</w:t>
      </w:r>
      <w:r w:rsidRPr="007218A9">
        <w:rPr>
          <w:rFonts w:ascii="Arial" w:hAnsi="Arial" w:cs="Arial"/>
          <w:sz w:val="20"/>
          <w:szCs w:val="20"/>
        </w:rPr>
        <w:tab/>
        <w:t>Reichtum, Verfügbarkeit, Qualität und Regenerationsfähigkeit der natürlichen Ressourcen, insbesondere Fläche, Boden, Landschaft, Wasser, Tiere, Pflanzen, biologische Vielfalt, des Gebiets und seines Untergrunds (Qualitätskriterien)</w:t>
      </w:r>
    </w:p>
    <w:p w14:paraId="3FA6BEED" w14:textId="3D3D3A0F" w:rsidR="00240BA0" w:rsidRDefault="00240BA0" w:rsidP="00240BA0">
      <w:pPr>
        <w:spacing w:after="0" w:line="240" w:lineRule="exact"/>
        <w:ind w:left="426" w:hanging="426"/>
        <w:rPr>
          <w:rFonts w:ascii="Arial" w:hAnsi="Arial" w:cs="Arial"/>
          <w:sz w:val="20"/>
          <w:szCs w:val="20"/>
        </w:rPr>
      </w:pPr>
      <w:r>
        <w:rPr>
          <w:rFonts w:ascii="Arial" w:hAnsi="Arial" w:cs="Arial"/>
          <w:sz w:val="20"/>
          <w:szCs w:val="20"/>
        </w:rPr>
        <w:tab/>
      </w:r>
    </w:p>
    <w:tbl>
      <w:tblPr>
        <w:tblW w:w="0" w:type="auto"/>
        <w:tblInd w:w="417" w:type="dxa"/>
        <w:tblLayout w:type="fixed"/>
        <w:tblCellMar>
          <w:left w:w="0" w:type="dxa"/>
          <w:right w:w="0" w:type="dxa"/>
        </w:tblCellMar>
        <w:tblLook w:val="04A0" w:firstRow="1" w:lastRow="0" w:firstColumn="1" w:lastColumn="0" w:noHBand="0" w:noVBand="1"/>
      </w:tblPr>
      <w:tblGrid>
        <w:gridCol w:w="4764"/>
        <w:gridCol w:w="32"/>
        <w:gridCol w:w="537"/>
        <w:gridCol w:w="715"/>
        <w:gridCol w:w="2463"/>
        <w:gridCol w:w="8"/>
      </w:tblGrid>
      <w:tr w:rsidR="00240BA0" w:rsidRPr="00240BA0" w14:paraId="6BCD55E5" w14:textId="77777777" w:rsidTr="00320A62">
        <w:trPr>
          <w:trHeight w:hRule="exact" w:val="312"/>
        </w:trPr>
        <w:tc>
          <w:tcPr>
            <w:tcW w:w="4796" w:type="dxa"/>
            <w:gridSpan w:val="2"/>
            <w:tcBorders>
              <w:top w:val="single" w:sz="13" w:space="0" w:color="000000"/>
              <w:left w:val="single" w:sz="7" w:space="0" w:color="000000"/>
              <w:bottom w:val="single" w:sz="7" w:space="0" w:color="000000"/>
              <w:right w:val="single" w:sz="7" w:space="0" w:color="000000"/>
            </w:tcBorders>
          </w:tcPr>
          <w:p w14:paraId="2CD5FAE4" w14:textId="77777777" w:rsidR="00240BA0" w:rsidRPr="00240BA0" w:rsidRDefault="00240BA0" w:rsidP="00240BA0">
            <w:pPr>
              <w:spacing w:after="0" w:line="240" w:lineRule="auto"/>
              <w:textAlignment w:val="baseline"/>
              <w:rPr>
                <w:rFonts w:ascii="Arial" w:eastAsia="Arial" w:hAnsi="Arial" w:cs="Times New Roman"/>
                <w:color w:val="000000"/>
                <w:sz w:val="24"/>
              </w:rPr>
            </w:pPr>
          </w:p>
        </w:tc>
        <w:tc>
          <w:tcPr>
            <w:tcW w:w="537" w:type="dxa"/>
            <w:tcBorders>
              <w:top w:val="single" w:sz="13" w:space="0" w:color="000000"/>
              <w:left w:val="single" w:sz="7" w:space="0" w:color="000000"/>
              <w:bottom w:val="single" w:sz="7" w:space="0" w:color="000000"/>
              <w:right w:val="single" w:sz="7" w:space="0" w:color="000000"/>
            </w:tcBorders>
            <w:vAlign w:val="center"/>
          </w:tcPr>
          <w:p w14:paraId="2806C549" w14:textId="77777777" w:rsidR="00240BA0" w:rsidRPr="00240BA0" w:rsidRDefault="00240BA0" w:rsidP="00240BA0">
            <w:pPr>
              <w:spacing w:before="64" w:after="35" w:line="202" w:lineRule="exact"/>
              <w:jc w:val="center"/>
              <w:textAlignment w:val="baseline"/>
              <w:rPr>
                <w:rFonts w:ascii="Arial" w:eastAsia="Arial" w:hAnsi="Arial" w:cs="Times New Roman"/>
                <w:b/>
                <w:color w:val="000000"/>
                <w:sz w:val="18"/>
              </w:rPr>
            </w:pPr>
            <w:r w:rsidRPr="00240BA0">
              <w:rPr>
                <w:rFonts w:ascii="Arial" w:eastAsia="Arial" w:hAnsi="Arial" w:cs="Times New Roman"/>
                <w:b/>
                <w:color w:val="000000"/>
                <w:sz w:val="18"/>
              </w:rPr>
              <w:t>nein</w:t>
            </w:r>
          </w:p>
        </w:tc>
        <w:tc>
          <w:tcPr>
            <w:tcW w:w="715" w:type="dxa"/>
            <w:tcBorders>
              <w:top w:val="single" w:sz="13" w:space="0" w:color="000000"/>
              <w:left w:val="single" w:sz="7" w:space="0" w:color="000000"/>
              <w:bottom w:val="single" w:sz="7" w:space="0" w:color="000000"/>
              <w:right w:val="single" w:sz="7" w:space="0" w:color="000000"/>
            </w:tcBorders>
            <w:vAlign w:val="center"/>
          </w:tcPr>
          <w:p w14:paraId="26CB4DCC" w14:textId="77777777" w:rsidR="00240BA0" w:rsidRPr="00240BA0" w:rsidRDefault="00240BA0" w:rsidP="00240BA0">
            <w:pPr>
              <w:spacing w:before="64" w:after="35" w:line="202" w:lineRule="exact"/>
              <w:jc w:val="center"/>
              <w:textAlignment w:val="baseline"/>
              <w:rPr>
                <w:rFonts w:ascii="Arial" w:eastAsia="Arial" w:hAnsi="Arial" w:cs="Times New Roman"/>
                <w:b/>
                <w:color w:val="000000"/>
                <w:sz w:val="18"/>
              </w:rPr>
            </w:pPr>
            <w:r w:rsidRPr="00240BA0">
              <w:rPr>
                <w:rFonts w:ascii="Arial" w:eastAsia="Arial" w:hAnsi="Arial" w:cs="Times New Roman"/>
                <w:b/>
                <w:color w:val="000000"/>
                <w:sz w:val="18"/>
              </w:rPr>
              <w:t>ja</w:t>
            </w:r>
          </w:p>
        </w:tc>
        <w:tc>
          <w:tcPr>
            <w:tcW w:w="2471" w:type="dxa"/>
            <w:gridSpan w:val="2"/>
            <w:tcBorders>
              <w:top w:val="single" w:sz="13" w:space="0" w:color="000000"/>
              <w:left w:val="single" w:sz="7" w:space="0" w:color="000000"/>
              <w:bottom w:val="single" w:sz="7" w:space="0" w:color="000000"/>
              <w:right w:val="single" w:sz="7" w:space="0" w:color="000000"/>
            </w:tcBorders>
            <w:vAlign w:val="center"/>
          </w:tcPr>
          <w:p w14:paraId="60746180" w14:textId="77777777" w:rsidR="00240BA0" w:rsidRPr="00240BA0" w:rsidRDefault="00240BA0" w:rsidP="00240BA0">
            <w:pPr>
              <w:spacing w:before="64" w:after="35" w:line="202" w:lineRule="exact"/>
              <w:jc w:val="center"/>
              <w:textAlignment w:val="baseline"/>
              <w:rPr>
                <w:rFonts w:ascii="Arial" w:eastAsia="Arial" w:hAnsi="Arial" w:cs="Times New Roman"/>
                <w:b/>
                <w:color w:val="000000"/>
                <w:sz w:val="18"/>
              </w:rPr>
            </w:pPr>
            <w:r w:rsidRPr="00240BA0">
              <w:rPr>
                <w:rFonts w:ascii="Arial" w:eastAsia="Arial" w:hAnsi="Arial" w:cs="Times New Roman"/>
                <w:b/>
                <w:color w:val="000000"/>
                <w:sz w:val="18"/>
              </w:rPr>
              <w:t>Art, Umfang, Größe</w:t>
            </w:r>
          </w:p>
        </w:tc>
      </w:tr>
      <w:tr w:rsidR="00240BA0" w:rsidRPr="00240BA0" w14:paraId="1CF33740" w14:textId="77777777" w:rsidTr="00320A62">
        <w:trPr>
          <w:trHeight w:hRule="exact" w:val="926"/>
        </w:trPr>
        <w:tc>
          <w:tcPr>
            <w:tcW w:w="4796" w:type="dxa"/>
            <w:gridSpan w:val="2"/>
            <w:tcBorders>
              <w:top w:val="single" w:sz="7" w:space="0" w:color="000000"/>
              <w:left w:val="single" w:sz="7" w:space="0" w:color="000000"/>
              <w:bottom w:val="single" w:sz="7" w:space="0" w:color="000000"/>
              <w:right w:val="single" w:sz="7" w:space="0" w:color="000000"/>
            </w:tcBorders>
          </w:tcPr>
          <w:p w14:paraId="3F652FB2" w14:textId="77777777" w:rsidR="00240BA0" w:rsidRPr="00240BA0" w:rsidRDefault="00240BA0" w:rsidP="00240BA0">
            <w:pPr>
              <w:spacing w:before="53" w:after="44" w:line="207" w:lineRule="exact"/>
              <w:ind w:left="72" w:right="108"/>
              <w:jc w:val="both"/>
              <w:textAlignment w:val="baseline"/>
              <w:rPr>
                <w:rFonts w:ascii="Arial" w:eastAsia="Arial" w:hAnsi="Arial" w:cs="Times New Roman"/>
                <w:color w:val="000000"/>
                <w:sz w:val="18"/>
              </w:rPr>
            </w:pPr>
            <w:r w:rsidRPr="00240BA0">
              <w:rPr>
                <w:rFonts w:ascii="Arial" w:eastAsia="Arial" w:hAnsi="Arial" w:cs="Times New Roman"/>
                <w:color w:val="000000"/>
                <w:sz w:val="18"/>
              </w:rPr>
              <w:t xml:space="preserve">Lebensräume mit besonderer Bedeutung für Pflanzen und Tiere (soweit bekannt auch die Lebensräume/Vorkommen streng </w:t>
            </w:r>
            <w:proofErr w:type="spellStart"/>
            <w:r w:rsidRPr="00240BA0">
              <w:rPr>
                <w:rFonts w:ascii="Arial" w:eastAsia="Arial" w:hAnsi="Arial" w:cs="Times New Roman"/>
                <w:color w:val="000000"/>
                <w:sz w:val="18"/>
              </w:rPr>
              <w:t>ge</w:t>
            </w:r>
            <w:proofErr w:type="spellEnd"/>
            <w:r w:rsidRPr="00240BA0">
              <w:rPr>
                <w:rFonts w:ascii="Arial" w:eastAsia="Arial" w:hAnsi="Arial" w:cs="Times New Roman"/>
                <w:color w:val="000000"/>
                <w:sz w:val="18"/>
              </w:rPr>
              <w:t xml:space="preserve">- </w:t>
            </w:r>
            <w:proofErr w:type="spellStart"/>
            <w:r w:rsidRPr="00240BA0">
              <w:rPr>
                <w:rFonts w:ascii="Arial" w:eastAsia="Arial" w:hAnsi="Arial" w:cs="Times New Roman"/>
                <w:color w:val="000000"/>
                <w:sz w:val="18"/>
              </w:rPr>
              <w:t>schützter</w:t>
            </w:r>
            <w:proofErr w:type="spellEnd"/>
            <w:r w:rsidRPr="00240BA0">
              <w:rPr>
                <w:rFonts w:ascii="Arial" w:eastAsia="Arial" w:hAnsi="Arial" w:cs="Times New Roman"/>
                <w:color w:val="000000"/>
                <w:sz w:val="18"/>
              </w:rPr>
              <w:t xml:space="preserve"> Arten i.S. von § 19 Abs. 3 i.V. m. § 7 Abs. 2 Nr. 11 BNatSchG)</w:t>
            </w:r>
          </w:p>
        </w:tc>
        <w:tc>
          <w:tcPr>
            <w:tcW w:w="537" w:type="dxa"/>
            <w:tcBorders>
              <w:top w:val="single" w:sz="7" w:space="0" w:color="000000"/>
              <w:left w:val="single" w:sz="7" w:space="0" w:color="000000"/>
              <w:bottom w:val="single" w:sz="7" w:space="0" w:color="000000"/>
              <w:right w:val="single" w:sz="7" w:space="0" w:color="000000"/>
            </w:tcBorders>
          </w:tcPr>
          <w:p w14:paraId="27E3A318" w14:textId="77777777" w:rsidR="00240BA0" w:rsidRPr="00240BA0" w:rsidRDefault="00240BA0" w:rsidP="00240BA0">
            <w:pPr>
              <w:spacing w:after="0" w:line="268" w:lineRule="exact"/>
              <w:ind w:left="163"/>
              <w:jc w:val="center"/>
              <w:textAlignment w:val="baseline"/>
              <w:rPr>
                <w:rFonts w:ascii="Times New Roman" w:eastAsia="PMingLiU" w:hAnsi="Times New Roman" w:cs="Times New Roman"/>
                <w:lang w:val="en-US"/>
              </w:rPr>
            </w:pPr>
            <w:r w:rsidRPr="00240BA0">
              <w:rPr>
                <w:rFonts w:ascii="Times New Roman" w:eastAsia="PMingLiU" w:hAnsi="Times New Roman" w:cs="Times New Roman"/>
                <w:noProof/>
                <w:lang w:val="en-US"/>
              </w:rPr>
              <w:drawing>
                <wp:inline distT="0" distB="0" distL="0" distR="0" wp14:anchorId="38F73489" wp14:editId="7EA72E9A">
                  <wp:extent cx="121920" cy="14605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19"/>
                          <a:stretch>
                            <a:fillRect/>
                          </a:stretch>
                        </pic:blipFill>
                        <pic:spPr>
                          <a:xfrm>
                            <a:off x="0" y="0"/>
                            <a:ext cx="121920" cy="14605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14:paraId="62F4AAFB" w14:textId="77777777" w:rsidR="00240BA0" w:rsidRPr="00240BA0" w:rsidRDefault="00240BA0" w:rsidP="00240BA0">
            <w:pPr>
              <w:spacing w:after="0" w:line="268" w:lineRule="exact"/>
              <w:ind w:left="240"/>
              <w:jc w:val="center"/>
              <w:textAlignment w:val="baseline"/>
              <w:rPr>
                <w:rFonts w:ascii="Times New Roman" w:eastAsia="PMingLiU" w:hAnsi="Times New Roman" w:cs="Times New Roman"/>
                <w:lang w:val="en-US"/>
              </w:rPr>
            </w:pPr>
            <w:r w:rsidRPr="00240BA0">
              <w:rPr>
                <w:rFonts w:ascii="Times New Roman" w:eastAsia="PMingLiU" w:hAnsi="Times New Roman" w:cs="Times New Roman"/>
                <w:noProof/>
                <w:lang w:val="en-US"/>
              </w:rPr>
              <w:drawing>
                <wp:inline distT="0" distB="0" distL="0" distR="0" wp14:anchorId="6EB3CB0B" wp14:editId="02816401">
                  <wp:extent cx="145415" cy="14605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20"/>
                          <a:stretch>
                            <a:fillRect/>
                          </a:stretch>
                        </pic:blipFill>
                        <pic:spPr>
                          <a:xfrm>
                            <a:off x="0" y="0"/>
                            <a:ext cx="145415" cy="146050"/>
                          </a:xfrm>
                          <a:prstGeom prst="rect">
                            <a:avLst/>
                          </a:prstGeom>
                        </pic:spPr>
                      </pic:pic>
                    </a:graphicData>
                  </a:graphic>
                </wp:inline>
              </w:drawing>
            </w:r>
          </w:p>
        </w:tc>
        <w:tc>
          <w:tcPr>
            <w:tcW w:w="2471" w:type="dxa"/>
            <w:gridSpan w:val="2"/>
            <w:tcBorders>
              <w:top w:val="single" w:sz="7" w:space="0" w:color="000000"/>
              <w:left w:val="single" w:sz="7" w:space="0" w:color="000000"/>
              <w:bottom w:val="single" w:sz="7" w:space="0" w:color="000000"/>
              <w:right w:val="single" w:sz="7" w:space="0" w:color="000000"/>
            </w:tcBorders>
          </w:tcPr>
          <w:p w14:paraId="5F50422A" w14:textId="06321677" w:rsidR="00240BA0" w:rsidRPr="00240BA0" w:rsidRDefault="00240BA0" w:rsidP="00240BA0">
            <w:pPr>
              <w:spacing w:before="55" w:after="0" w:line="207" w:lineRule="exact"/>
              <w:ind w:left="72"/>
              <w:textAlignment w:val="baseline"/>
              <w:rPr>
                <w:rFonts w:ascii="Arial" w:eastAsia="Arial" w:hAnsi="Arial" w:cs="Times New Roman"/>
                <w:color w:val="000000"/>
                <w:sz w:val="18"/>
              </w:rPr>
            </w:pPr>
            <w:r w:rsidRPr="00240BA0">
              <w:rPr>
                <w:rFonts w:ascii="Arial" w:eastAsia="Arial" w:hAnsi="Arial" w:cs="Times New Roman"/>
                <w:color w:val="000000"/>
                <w:sz w:val="18"/>
              </w:rPr>
              <w:t>Vgl. 1.</w:t>
            </w:r>
            <w:r>
              <w:rPr>
                <w:rFonts w:ascii="Arial" w:eastAsia="Arial" w:hAnsi="Arial" w:cs="Times New Roman"/>
                <w:color w:val="000000"/>
                <w:sz w:val="18"/>
              </w:rPr>
              <w:t>3</w:t>
            </w:r>
            <w:r w:rsidRPr="00240BA0">
              <w:rPr>
                <w:rFonts w:ascii="Arial" w:eastAsia="Arial" w:hAnsi="Arial" w:cs="Times New Roman"/>
                <w:color w:val="000000"/>
                <w:sz w:val="18"/>
              </w:rPr>
              <w:t>, Bewertung in einem</w:t>
            </w:r>
          </w:p>
          <w:p w14:paraId="25071D13" w14:textId="19FA998D" w:rsidR="00240BA0" w:rsidRPr="00240BA0" w:rsidRDefault="00240BA0" w:rsidP="00240BA0">
            <w:pPr>
              <w:spacing w:after="456" w:line="207" w:lineRule="exact"/>
              <w:textAlignment w:val="baseline"/>
              <w:rPr>
                <w:rFonts w:ascii="Arial" w:eastAsia="Arial" w:hAnsi="Arial" w:cs="Times New Roman"/>
                <w:color w:val="000000"/>
                <w:sz w:val="18"/>
              </w:rPr>
            </w:pPr>
            <w:r>
              <w:rPr>
                <w:rFonts w:ascii="Arial" w:eastAsia="Arial" w:hAnsi="Arial" w:cs="Times New Roman"/>
                <w:color w:val="000000"/>
                <w:sz w:val="18"/>
              </w:rPr>
              <w:t xml:space="preserve">  </w:t>
            </w:r>
            <w:r w:rsidRPr="00240BA0">
              <w:rPr>
                <w:rFonts w:ascii="Arial" w:eastAsia="Arial" w:hAnsi="Arial" w:cs="Times New Roman"/>
                <w:color w:val="000000"/>
                <w:sz w:val="18"/>
              </w:rPr>
              <w:t>AFB</w:t>
            </w:r>
          </w:p>
        </w:tc>
      </w:tr>
      <w:tr w:rsidR="00240BA0" w:rsidRPr="00240BA0" w14:paraId="2B961D85" w14:textId="77777777" w:rsidTr="00320A62">
        <w:trPr>
          <w:trHeight w:hRule="exact" w:val="729"/>
        </w:trPr>
        <w:tc>
          <w:tcPr>
            <w:tcW w:w="4796" w:type="dxa"/>
            <w:gridSpan w:val="2"/>
            <w:tcBorders>
              <w:top w:val="single" w:sz="7" w:space="0" w:color="000000"/>
              <w:left w:val="single" w:sz="7" w:space="0" w:color="000000"/>
              <w:bottom w:val="single" w:sz="7" w:space="0" w:color="000000"/>
              <w:right w:val="single" w:sz="7" w:space="0" w:color="000000"/>
            </w:tcBorders>
          </w:tcPr>
          <w:p w14:paraId="399B4175" w14:textId="77777777" w:rsidR="00240BA0" w:rsidRPr="00240BA0" w:rsidRDefault="00240BA0" w:rsidP="00240BA0">
            <w:pPr>
              <w:spacing w:before="59" w:after="39" w:line="207" w:lineRule="exact"/>
              <w:ind w:left="72" w:right="108"/>
              <w:jc w:val="both"/>
              <w:textAlignment w:val="baseline"/>
              <w:rPr>
                <w:rFonts w:ascii="Arial" w:eastAsia="Arial" w:hAnsi="Arial" w:cs="Times New Roman"/>
                <w:color w:val="000000"/>
                <w:sz w:val="18"/>
              </w:rPr>
            </w:pPr>
            <w:r w:rsidRPr="00240BA0">
              <w:rPr>
                <w:rFonts w:ascii="Arial" w:eastAsia="Arial" w:hAnsi="Arial" w:cs="Times New Roman"/>
                <w:color w:val="000000"/>
                <w:sz w:val="18"/>
              </w:rPr>
              <w:t xml:space="preserve">Böden mit besonderer Funktion für den Naturhaushalt (Böden mit besonderen Standorteigenschaften: z.B. hohe </w:t>
            </w:r>
            <w:proofErr w:type="spellStart"/>
            <w:r w:rsidRPr="00240BA0">
              <w:rPr>
                <w:rFonts w:ascii="Arial" w:eastAsia="Arial" w:hAnsi="Arial" w:cs="Times New Roman"/>
                <w:color w:val="000000"/>
                <w:sz w:val="18"/>
              </w:rPr>
              <w:t>landschafts-und</w:t>
            </w:r>
            <w:proofErr w:type="spellEnd"/>
            <w:r w:rsidRPr="00240BA0">
              <w:rPr>
                <w:rFonts w:ascii="Arial" w:eastAsia="Arial" w:hAnsi="Arial" w:cs="Times New Roman"/>
                <w:color w:val="000000"/>
                <w:sz w:val="18"/>
              </w:rPr>
              <w:t xml:space="preserve"> kulturhistorische Bedeutung)</w:t>
            </w:r>
          </w:p>
        </w:tc>
        <w:tc>
          <w:tcPr>
            <w:tcW w:w="537" w:type="dxa"/>
            <w:tcBorders>
              <w:top w:val="single" w:sz="7" w:space="0" w:color="000000"/>
              <w:left w:val="single" w:sz="7" w:space="0" w:color="000000"/>
              <w:bottom w:val="single" w:sz="7" w:space="0" w:color="000000"/>
              <w:right w:val="single" w:sz="7" w:space="0" w:color="000000"/>
            </w:tcBorders>
          </w:tcPr>
          <w:p w14:paraId="142AE99E" w14:textId="77777777" w:rsidR="00240BA0" w:rsidRPr="00240BA0" w:rsidRDefault="00240BA0" w:rsidP="00240BA0">
            <w:pPr>
              <w:spacing w:after="0" w:line="263" w:lineRule="exact"/>
              <w:ind w:left="163"/>
              <w:jc w:val="center"/>
              <w:textAlignment w:val="baseline"/>
              <w:rPr>
                <w:rFonts w:ascii="Times New Roman" w:eastAsia="PMingLiU" w:hAnsi="Times New Roman" w:cs="Times New Roman"/>
                <w:lang w:val="en-US"/>
              </w:rPr>
            </w:pPr>
            <w:r w:rsidRPr="00240BA0">
              <w:rPr>
                <w:rFonts w:ascii="Times New Roman" w:eastAsia="PMingLiU" w:hAnsi="Times New Roman" w:cs="Times New Roman"/>
                <w:noProof/>
                <w:lang w:val="en-US"/>
              </w:rPr>
              <w:drawing>
                <wp:inline distT="0" distB="0" distL="0" distR="0" wp14:anchorId="38E62958" wp14:editId="70CCEA89">
                  <wp:extent cx="121920" cy="14605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21"/>
                          <a:stretch>
                            <a:fillRect/>
                          </a:stretch>
                        </pic:blipFill>
                        <pic:spPr>
                          <a:xfrm>
                            <a:off x="0" y="0"/>
                            <a:ext cx="121920" cy="14605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14:paraId="4D510A25" w14:textId="77777777" w:rsidR="00240BA0" w:rsidRPr="00240BA0" w:rsidRDefault="00240BA0" w:rsidP="00240BA0">
            <w:pPr>
              <w:spacing w:after="0" w:line="263" w:lineRule="exact"/>
              <w:ind w:left="240"/>
              <w:jc w:val="center"/>
              <w:textAlignment w:val="baseline"/>
              <w:rPr>
                <w:rFonts w:ascii="Times New Roman" w:eastAsia="PMingLiU" w:hAnsi="Times New Roman" w:cs="Times New Roman"/>
                <w:lang w:val="en-US"/>
              </w:rPr>
            </w:pPr>
            <w:r w:rsidRPr="00240BA0">
              <w:rPr>
                <w:rFonts w:ascii="Times New Roman" w:eastAsia="PMingLiU" w:hAnsi="Times New Roman" w:cs="Times New Roman"/>
                <w:noProof/>
                <w:lang w:val="en-US"/>
              </w:rPr>
              <w:drawing>
                <wp:inline distT="0" distB="0" distL="0" distR="0" wp14:anchorId="004E8B40" wp14:editId="6040C4EE">
                  <wp:extent cx="145415" cy="14605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22"/>
                          <a:stretch>
                            <a:fillRect/>
                          </a:stretch>
                        </pic:blipFill>
                        <pic:spPr>
                          <a:xfrm>
                            <a:off x="0" y="0"/>
                            <a:ext cx="145415" cy="146050"/>
                          </a:xfrm>
                          <a:prstGeom prst="rect">
                            <a:avLst/>
                          </a:prstGeom>
                        </pic:spPr>
                      </pic:pic>
                    </a:graphicData>
                  </a:graphic>
                </wp:inline>
              </w:drawing>
            </w:r>
          </w:p>
        </w:tc>
        <w:tc>
          <w:tcPr>
            <w:tcW w:w="2471" w:type="dxa"/>
            <w:gridSpan w:val="2"/>
            <w:tcBorders>
              <w:top w:val="single" w:sz="7" w:space="0" w:color="000000"/>
              <w:left w:val="single" w:sz="7" w:space="0" w:color="000000"/>
              <w:bottom w:val="single" w:sz="7" w:space="0" w:color="000000"/>
              <w:right w:val="single" w:sz="7" w:space="0" w:color="000000"/>
            </w:tcBorders>
          </w:tcPr>
          <w:p w14:paraId="38FF0CAD" w14:textId="77777777" w:rsidR="00240BA0" w:rsidRPr="00240BA0" w:rsidRDefault="00240BA0" w:rsidP="00240BA0">
            <w:pPr>
              <w:spacing w:after="0" w:line="240" w:lineRule="auto"/>
              <w:textAlignment w:val="baseline"/>
              <w:rPr>
                <w:rFonts w:ascii="Arial" w:eastAsia="Arial" w:hAnsi="Arial" w:cs="Times New Roman"/>
                <w:color w:val="000000"/>
                <w:sz w:val="24"/>
              </w:rPr>
            </w:pPr>
            <w:r w:rsidRPr="00240BA0">
              <w:rPr>
                <w:rFonts w:ascii="Arial" w:eastAsia="Arial" w:hAnsi="Arial" w:cs="Times New Roman"/>
                <w:color w:val="000000"/>
                <w:sz w:val="24"/>
              </w:rPr>
              <w:t xml:space="preserve"> </w:t>
            </w:r>
          </w:p>
        </w:tc>
      </w:tr>
      <w:tr w:rsidR="00320A62" w14:paraId="0043097A" w14:textId="77777777" w:rsidTr="00320A62">
        <w:trPr>
          <w:gridAfter w:val="1"/>
          <w:wAfter w:w="8" w:type="dxa"/>
          <w:trHeight w:hRule="exact" w:val="302"/>
        </w:trPr>
        <w:tc>
          <w:tcPr>
            <w:tcW w:w="4764" w:type="dxa"/>
            <w:tcBorders>
              <w:top w:val="single" w:sz="5" w:space="0" w:color="000000"/>
              <w:left w:val="single" w:sz="5" w:space="0" w:color="000000"/>
              <w:bottom w:val="single" w:sz="5" w:space="0" w:color="000000"/>
              <w:right w:val="single" w:sz="5" w:space="0" w:color="000000"/>
            </w:tcBorders>
            <w:vAlign w:val="center"/>
          </w:tcPr>
          <w:p w14:paraId="2F278A63" w14:textId="019549AE" w:rsidR="00320A62" w:rsidRDefault="00320A62" w:rsidP="00320A62">
            <w:pPr>
              <w:spacing w:before="60" w:after="23" w:line="204" w:lineRule="exact"/>
              <w:textAlignment w:val="baseline"/>
              <w:rPr>
                <w:rFonts w:ascii="Arial" w:eastAsia="Arial" w:hAnsi="Arial"/>
                <w:color w:val="000000"/>
                <w:sz w:val="18"/>
              </w:rPr>
            </w:pPr>
            <w:r>
              <w:rPr>
                <w:rFonts w:ascii="Arial" w:eastAsia="Arial" w:hAnsi="Arial"/>
                <w:color w:val="000000"/>
                <w:sz w:val="18"/>
              </w:rPr>
              <w:t>Oberflächengewässer mit besonderer Bedeutung</w:t>
            </w:r>
          </w:p>
        </w:tc>
        <w:tc>
          <w:tcPr>
            <w:tcW w:w="569" w:type="dxa"/>
            <w:gridSpan w:val="2"/>
            <w:tcBorders>
              <w:top w:val="single" w:sz="5" w:space="0" w:color="000000"/>
              <w:left w:val="single" w:sz="5" w:space="0" w:color="000000"/>
              <w:bottom w:val="single" w:sz="5" w:space="0" w:color="000000"/>
              <w:right w:val="single" w:sz="5" w:space="0" w:color="000000"/>
            </w:tcBorders>
          </w:tcPr>
          <w:p w14:paraId="1AF4CDAF" w14:textId="77777777" w:rsidR="00320A62" w:rsidRDefault="00320A62" w:rsidP="003F79A1">
            <w:pPr>
              <w:spacing w:line="259" w:lineRule="exact"/>
              <w:ind w:left="187"/>
              <w:jc w:val="center"/>
              <w:textAlignment w:val="baseline"/>
            </w:pPr>
            <w:r>
              <w:rPr>
                <w:noProof/>
              </w:rPr>
              <w:drawing>
                <wp:inline distT="0" distB="0" distL="0" distR="0" wp14:anchorId="1F0FE46E" wp14:editId="3FBB034A">
                  <wp:extent cx="121920" cy="12192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23"/>
                          <a:stretch>
                            <a:fillRect/>
                          </a:stretch>
                        </pic:blipFill>
                        <pic:spPr>
                          <a:xfrm>
                            <a:off x="0" y="0"/>
                            <a:ext cx="121920" cy="121920"/>
                          </a:xfrm>
                          <a:prstGeom prst="rect">
                            <a:avLst/>
                          </a:prstGeom>
                        </pic:spPr>
                      </pic:pic>
                    </a:graphicData>
                  </a:graphic>
                </wp:inline>
              </w:drawing>
            </w:r>
          </w:p>
        </w:tc>
        <w:tc>
          <w:tcPr>
            <w:tcW w:w="715" w:type="dxa"/>
            <w:tcBorders>
              <w:top w:val="single" w:sz="5" w:space="0" w:color="000000"/>
              <w:left w:val="single" w:sz="5" w:space="0" w:color="000000"/>
              <w:bottom w:val="single" w:sz="5" w:space="0" w:color="000000"/>
              <w:right w:val="single" w:sz="5" w:space="0" w:color="000000"/>
            </w:tcBorders>
          </w:tcPr>
          <w:p w14:paraId="3C83849F" w14:textId="77777777" w:rsidR="00320A62" w:rsidRDefault="00320A62" w:rsidP="003F79A1">
            <w:pPr>
              <w:spacing w:line="259" w:lineRule="exact"/>
              <w:ind w:left="235"/>
              <w:jc w:val="center"/>
              <w:textAlignment w:val="baseline"/>
            </w:pPr>
            <w:r>
              <w:rPr>
                <w:noProof/>
              </w:rPr>
              <w:drawing>
                <wp:inline distT="0" distB="0" distL="0" distR="0" wp14:anchorId="0479F19F" wp14:editId="55371C07">
                  <wp:extent cx="145415" cy="12192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24"/>
                          <a:stretch>
                            <a:fillRect/>
                          </a:stretch>
                        </pic:blipFill>
                        <pic:spPr>
                          <a:xfrm>
                            <a:off x="0" y="0"/>
                            <a:ext cx="145415" cy="121920"/>
                          </a:xfrm>
                          <a:prstGeom prst="rect">
                            <a:avLst/>
                          </a:prstGeom>
                        </pic:spPr>
                      </pic:pic>
                    </a:graphicData>
                  </a:graphic>
                </wp:inline>
              </w:drawing>
            </w:r>
          </w:p>
        </w:tc>
        <w:tc>
          <w:tcPr>
            <w:tcW w:w="2463" w:type="dxa"/>
            <w:tcBorders>
              <w:top w:val="single" w:sz="5" w:space="0" w:color="000000"/>
              <w:left w:val="single" w:sz="5" w:space="0" w:color="000000"/>
              <w:bottom w:val="single" w:sz="5" w:space="0" w:color="000000"/>
              <w:right w:val="single" w:sz="5" w:space="0" w:color="000000"/>
            </w:tcBorders>
          </w:tcPr>
          <w:p w14:paraId="1C839DA2" w14:textId="77777777" w:rsidR="00320A62" w:rsidRDefault="00320A62" w:rsidP="003F79A1">
            <w:pPr>
              <w:textAlignment w:val="baseline"/>
              <w:rPr>
                <w:rFonts w:ascii="Arial" w:eastAsia="Arial" w:hAnsi="Arial"/>
                <w:color w:val="000000"/>
                <w:sz w:val="24"/>
              </w:rPr>
            </w:pPr>
            <w:r>
              <w:rPr>
                <w:rFonts w:ascii="Arial" w:eastAsia="Arial" w:hAnsi="Arial"/>
                <w:color w:val="000000"/>
                <w:sz w:val="24"/>
              </w:rPr>
              <w:t xml:space="preserve"> </w:t>
            </w:r>
          </w:p>
        </w:tc>
      </w:tr>
      <w:tr w:rsidR="00320A62" w14:paraId="122802B3" w14:textId="77777777" w:rsidTr="00320A62">
        <w:trPr>
          <w:gridAfter w:val="1"/>
          <w:wAfter w:w="8" w:type="dxa"/>
          <w:trHeight w:hRule="exact" w:val="1617"/>
        </w:trPr>
        <w:tc>
          <w:tcPr>
            <w:tcW w:w="4764" w:type="dxa"/>
            <w:tcBorders>
              <w:top w:val="single" w:sz="5" w:space="0" w:color="000000"/>
              <w:left w:val="single" w:sz="5" w:space="0" w:color="000000"/>
              <w:bottom w:val="single" w:sz="5" w:space="0" w:color="000000"/>
              <w:right w:val="single" w:sz="5" w:space="0" w:color="000000"/>
            </w:tcBorders>
          </w:tcPr>
          <w:p w14:paraId="26CF3496" w14:textId="77777777" w:rsidR="00320A62" w:rsidRDefault="00320A62" w:rsidP="003F79A1">
            <w:pPr>
              <w:spacing w:before="55" w:after="1066" w:line="204" w:lineRule="exact"/>
              <w:ind w:left="77"/>
              <w:textAlignment w:val="baseline"/>
              <w:rPr>
                <w:rFonts w:ascii="Arial" w:eastAsia="Arial" w:hAnsi="Arial"/>
                <w:color w:val="000000"/>
                <w:sz w:val="18"/>
              </w:rPr>
            </w:pPr>
            <w:r>
              <w:rPr>
                <w:rFonts w:ascii="Arial" w:eastAsia="Arial" w:hAnsi="Arial"/>
                <w:color w:val="000000"/>
                <w:sz w:val="18"/>
              </w:rPr>
              <w:t>Natürliche Überschwemmungsgebiete</w:t>
            </w:r>
          </w:p>
        </w:tc>
        <w:tc>
          <w:tcPr>
            <w:tcW w:w="569" w:type="dxa"/>
            <w:gridSpan w:val="2"/>
            <w:tcBorders>
              <w:top w:val="single" w:sz="5" w:space="0" w:color="000000"/>
              <w:left w:val="single" w:sz="5" w:space="0" w:color="000000"/>
              <w:bottom w:val="single" w:sz="5" w:space="0" w:color="000000"/>
              <w:right w:val="single" w:sz="5" w:space="0" w:color="000000"/>
            </w:tcBorders>
          </w:tcPr>
          <w:p w14:paraId="762118DC" w14:textId="77777777" w:rsidR="00320A62" w:rsidRDefault="00320A62" w:rsidP="003F79A1">
            <w:pPr>
              <w:spacing w:line="264" w:lineRule="exact"/>
              <w:ind w:left="187"/>
              <w:jc w:val="center"/>
              <w:textAlignment w:val="baseline"/>
            </w:pPr>
            <w:r>
              <w:rPr>
                <w:noProof/>
              </w:rPr>
              <w:drawing>
                <wp:inline distT="0" distB="0" distL="0" distR="0" wp14:anchorId="3E3B2C62" wp14:editId="7F227E65">
                  <wp:extent cx="121920" cy="14605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25"/>
                          <a:stretch>
                            <a:fillRect/>
                          </a:stretch>
                        </pic:blipFill>
                        <pic:spPr>
                          <a:xfrm>
                            <a:off x="0" y="0"/>
                            <a:ext cx="121920" cy="146050"/>
                          </a:xfrm>
                          <a:prstGeom prst="rect">
                            <a:avLst/>
                          </a:prstGeom>
                        </pic:spPr>
                      </pic:pic>
                    </a:graphicData>
                  </a:graphic>
                </wp:inline>
              </w:drawing>
            </w:r>
          </w:p>
        </w:tc>
        <w:tc>
          <w:tcPr>
            <w:tcW w:w="715" w:type="dxa"/>
            <w:tcBorders>
              <w:top w:val="single" w:sz="5" w:space="0" w:color="000000"/>
              <w:left w:val="single" w:sz="5" w:space="0" w:color="000000"/>
              <w:bottom w:val="single" w:sz="5" w:space="0" w:color="000000"/>
              <w:right w:val="single" w:sz="5" w:space="0" w:color="000000"/>
            </w:tcBorders>
          </w:tcPr>
          <w:p w14:paraId="6EC3AB40" w14:textId="77777777" w:rsidR="00320A62" w:rsidRDefault="00320A62" w:rsidP="003F79A1">
            <w:pPr>
              <w:spacing w:line="264" w:lineRule="exact"/>
              <w:ind w:left="235"/>
              <w:jc w:val="center"/>
              <w:textAlignment w:val="baseline"/>
            </w:pPr>
            <w:r>
              <w:rPr>
                <w:noProof/>
              </w:rPr>
              <w:drawing>
                <wp:inline distT="0" distB="0" distL="0" distR="0" wp14:anchorId="6957DDE1" wp14:editId="6AE7DDDF">
                  <wp:extent cx="145415" cy="14605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26"/>
                          <a:stretch>
                            <a:fillRect/>
                          </a:stretch>
                        </pic:blipFill>
                        <pic:spPr>
                          <a:xfrm>
                            <a:off x="0" y="0"/>
                            <a:ext cx="145415" cy="146050"/>
                          </a:xfrm>
                          <a:prstGeom prst="rect">
                            <a:avLst/>
                          </a:prstGeom>
                        </pic:spPr>
                      </pic:pic>
                    </a:graphicData>
                  </a:graphic>
                </wp:inline>
              </w:drawing>
            </w:r>
          </w:p>
        </w:tc>
        <w:tc>
          <w:tcPr>
            <w:tcW w:w="2463" w:type="dxa"/>
            <w:tcBorders>
              <w:top w:val="single" w:sz="5" w:space="0" w:color="000000"/>
              <w:left w:val="single" w:sz="5" w:space="0" w:color="000000"/>
              <w:bottom w:val="single" w:sz="5" w:space="0" w:color="000000"/>
              <w:right w:val="single" w:sz="5" w:space="0" w:color="000000"/>
            </w:tcBorders>
          </w:tcPr>
          <w:p w14:paraId="638DB5DA" w14:textId="77777777" w:rsidR="00320A62" w:rsidRDefault="00320A62" w:rsidP="00320A62">
            <w:pPr>
              <w:spacing w:after="0" w:line="240" w:lineRule="exact"/>
              <w:ind w:left="41" w:hanging="41"/>
              <w:textAlignment w:val="baseline"/>
              <w:rPr>
                <w:rFonts w:ascii="Arial" w:eastAsia="Arial" w:hAnsi="Arial"/>
                <w:color w:val="000000"/>
                <w:sz w:val="18"/>
              </w:rPr>
            </w:pPr>
            <w:r>
              <w:rPr>
                <w:rFonts w:ascii="Arial" w:eastAsia="Arial" w:hAnsi="Arial"/>
                <w:color w:val="000000"/>
                <w:sz w:val="18"/>
              </w:rPr>
              <w:t>Südlich und östlich angren</w:t>
            </w:r>
            <w:r>
              <w:rPr>
                <w:rFonts w:ascii="Arial" w:eastAsia="Arial" w:hAnsi="Arial"/>
                <w:color w:val="000000"/>
                <w:sz w:val="18"/>
              </w:rPr>
              <w:softHyphen/>
              <w:t>zendes und teils mit UR überschneidendes Über</w:t>
            </w:r>
            <w:r>
              <w:rPr>
                <w:rFonts w:ascii="Arial" w:eastAsia="Arial" w:hAnsi="Arial"/>
                <w:color w:val="000000"/>
                <w:sz w:val="18"/>
              </w:rPr>
              <w:softHyphen/>
              <w:t>schwemmungsgebiet (HQ 100, Ermittlungsdatum:</w:t>
            </w:r>
          </w:p>
          <w:p w14:paraId="4E8652EC" w14:textId="77777777" w:rsidR="00320A62" w:rsidRDefault="00320A62" w:rsidP="00320A62">
            <w:pPr>
              <w:spacing w:after="0" w:line="240" w:lineRule="exact"/>
              <w:textAlignment w:val="baseline"/>
              <w:rPr>
                <w:rFonts w:ascii="Arial" w:eastAsia="Arial" w:hAnsi="Arial"/>
                <w:color w:val="000000"/>
                <w:sz w:val="18"/>
              </w:rPr>
            </w:pPr>
            <w:r>
              <w:rPr>
                <w:rFonts w:ascii="Arial" w:eastAsia="Arial" w:hAnsi="Arial"/>
                <w:color w:val="000000"/>
                <w:sz w:val="18"/>
              </w:rPr>
              <w:t>17.02.2014)</w:t>
            </w:r>
          </w:p>
        </w:tc>
      </w:tr>
      <w:tr w:rsidR="00320A62" w14:paraId="307549B1" w14:textId="77777777" w:rsidTr="00320A62">
        <w:trPr>
          <w:gridAfter w:val="1"/>
          <w:wAfter w:w="8" w:type="dxa"/>
          <w:trHeight w:hRule="exact" w:val="298"/>
        </w:trPr>
        <w:tc>
          <w:tcPr>
            <w:tcW w:w="4764" w:type="dxa"/>
            <w:tcBorders>
              <w:top w:val="single" w:sz="5" w:space="0" w:color="000000"/>
              <w:left w:val="single" w:sz="5" w:space="0" w:color="000000"/>
              <w:bottom w:val="single" w:sz="5" w:space="0" w:color="000000"/>
              <w:right w:val="single" w:sz="5" w:space="0" w:color="000000"/>
            </w:tcBorders>
            <w:vAlign w:val="center"/>
          </w:tcPr>
          <w:p w14:paraId="23FC5423" w14:textId="77777777" w:rsidR="00320A62" w:rsidRDefault="00320A62" w:rsidP="003F79A1">
            <w:pPr>
              <w:spacing w:before="55" w:after="38" w:line="204" w:lineRule="exact"/>
              <w:ind w:left="77"/>
              <w:textAlignment w:val="baseline"/>
              <w:rPr>
                <w:rFonts w:ascii="Arial" w:eastAsia="Arial" w:hAnsi="Arial"/>
                <w:color w:val="000000"/>
                <w:sz w:val="18"/>
              </w:rPr>
            </w:pPr>
            <w:r>
              <w:rPr>
                <w:rFonts w:ascii="Arial" w:eastAsia="Arial" w:hAnsi="Arial"/>
                <w:color w:val="000000"/>
                <w:sz w:val="18"/>
              </w:rPr>
              <w:t>Bedeutsame Grundwasservorkommen</w:t>
            </w:r>
          </w:p>
        </w:tc>
        <w:tc>
          <w:tcPr>
            <w:tcW w:w="569" w:type="dxa"/>
            <w:gridSpan w:val="2"/>
            <w:tcBorders>
              <w:top w:val="single" w:sz="5" w:space="0" w:color="000000"/>
              <w:left w:val="single" w:sz="5" w:space="0" w:color="000000"/>
              <w:bottom w:val="single" w:sz="5" w:space="0" w:color="000000"/>
              <w:right w:val="single" w:sz="5" w:space="0" w:color="000000"/>
            </w:tcBorders>
          </w:tcPr>
          <w:p w14:paraId="223484A7" w14:textId="77777777" w:rsidR="00320A62" w:rsidRDefault="00320A62" w:rsidP="003F79A1">
            <w:pPr>
              <w:spacing w:after="1" w:line="240" w:lineRule="exact"/>
              <w:ind w:left="187"/>
              <w:jc w:val="center"/>
              <w:textAlignment w:val="baseline"/>
            </w:pPr>
            <w:r>
              <w:rPr>
                <w:noProof/>
              </w:rPr>
              <w:drawing>
                <wp:inline distT="0" distB="0" distL="0" distR="0" wp14:anchorId="5C37ABBF" wp14:editId="5EC4A26A">
                  <wp:extent cx="121920" cy="12192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27"/>
                          <a:stretch>
                            <a:fillRect/>
                          </a:stretch>
                        </pic:blipFill>
                        <pic:spPr>
                          <a:xfrm>
                            <a:off x="0" y="0"/>
                            <a:ext cx="121920" cy="121920"/>
                          </a:xfrm>
                          <a:prstGeom prst="rect">
                            <a:avLst/>
                          </a:prstGeom>
                        </pic:spPr>
                      </pic:pic>
                    </a:graphicData>
                  </a:graphic>
                </wp:inline>
              </w:drawing>
            </w:r>
          </w:p>
        </w:tc>
        <w:tc>
          <w:tcPr>
            <w:tcW w:w="715" w:type="dxa"/>
            <w:tcBorders>
              <w:top w:val="single" w:sz="5" w:space="0" w:color="000000"/>
              <w:left w:val="single" w:sz="5" w:space="0" w:color="000000"/>
              <w:bottom w:val="single" w:sz="5" w:space="0" w:color="000000"/>
              <w:right w:val="single" w:sz="5" w:space="0" w:color="000000"/>
            </w:tcBorders>
          </w:tcPr>
          <w:p w14:paraId="53D1CE83" w14:textId="77777777" w:rsidR="00320A62" w:rsidRDefault="00320A62" w:rsidP="003F79A1">
            <w:pPr>
              <w:spacing w:after="1" w:line="240" w:lineRule="exact"/>
              <w:ind w:left="235"/>
              <w:jc w:val="center"/>
              <w:textAlignment w:val="baseline"/>
            </w:pPr>
            <w:r>
              <w:rPr>
                <w:noProof/>
              </w:rPr>
              <w:drawing>
                <wp:inline distT="0" distB="0" distL="0" distR="0" wp14:anchorId="3897A928" wp14:editId="2D41258B">
                  <wp:extent cx="145415" cy="12192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28"/>
                          <a:stretch>
                            <a:fillRect/>
                          </a:stretch>
                        </pic:blipFill>
                        <pic:spPr>
                          <a:xfrm>
                            <a:off x="0" y="0"/>
                            <a:ext cx="145415" cy="121920"/>
                          </a:xfrm>
                          <a:prstGeom prst="rect">
                            <a:avLst/>
                          </a:prstGeom>
                        </pic:spPr>
                      </pic:pic>
                    </a:graphicData>
                  </a:graphic>
                </wp:inline>
              </w:drawing>
            </w:r>
          </w:p>
        </w:tc>
        <w:tc>
          <w:tcPr>
            <w:tcW w:w="2463" w:type="dxa"/>
            <w:tcBorders>
              <w:top w:val="single" w:sz="5" w:space="0" w:color="000000"/>
              <w:left w:val="single" w:sz="5" w:space="0" w:color="000000"/>
              <w:bottom w:val="single" w:sz="5" w:space="0" w:color="000000"/>
              <w:right w:val="single" w:sz="5" w:space="0" w:color="000000"/>
            </w:tcBorders>
          </w:tcPr>
          <w:p w14:paraId="32EC5B3F" w14:textId="77777777" w:rsidR="00320A62" w:rsidRDefault="00320A62" w:rsidP="003F79A1">
            <w:pPr>
              <w:textAlignment w:val="baseline"/>
              <w:rPr>
                <w:rFonts w:ascii="Arial" w:eastAsia="Arial" w:hAnsi="Arial"/>
                <w:color w:val="000000"/>
                <w:sz w:val="24"/>
              </w:rPr>
            </w:pPr>
            <w:r>
              <w:rPr>
                <w:rFonts w:ascii="Arial" w:eastAsia="Arial" w:hAnsi="Arial"/>
                <w:color w:val="000000"/>
                <w:sz w:val="24"/>
              </w:rPr>
              <w:t xml:space="preserve"> </w:t>
            </w:r>
          </w:p>
        </w:tc>
      </w:tr>
      <w:tr w:rsidR="00320A62" w14:paraId="18D4B039" w14:textId="77777777" w:rsidTr="00320A62">
        <w:trPr>
          <w:gridAfter w:val="1"/>
          <w:wAfter w:w="8" w:type="dxa"/>
          <w:trHeight w:hRule="exact" w:val="504"/>
        </w:trPr>
        <w:tc>
          <w:tcPr>
            <w:tcW w:w="4764" w:type="dxa"/>
            <w:tcBorders>
              <w:top w:val="single" w:sz="5" w:space="0" w:color="000000"/>
              <w:left w:val="single" w:sz="5" w:space="0" w:color="000000"/>
              <w:bottom w:val="single" w:sz="5" w:space="0" w:color="000000"/>
              <w:right w:val="single" w:sz="5" w:space="0" w:color="000000"/>
            </w:tcBorders>
          </w:tcPr>
          <w:p w14:paraId="1E98E1EC" w14:textId="32FDA4D6" w:rsidR="00320A62" w:rsidRDefault="00320A62" w:rsidP="003F79A1">
            <w:pPr>
              <w:spacing w:before="51" w:after="38" w:line="207" w:lineRule="exact"/>
              <w:ind w:left="72" w:right="72"/>
              <w:jc w:val="both"/>
              <w:textAlignment w:val="baseline"/>
              <w:rPr>
                <w:rFonts w:ascii="Arial" w:eastAsia="Arial" w:hAnsi="Arial"/>
                <w:color w:val="000000"/>
                <w:sz w:val="18"/>
              </w:rPr>
            </w:pPr>
            <w:r>
              <w:rPr>
                <w:rFonts w:ascii="Arial" w:eastAsia="Arial" w:hAnsi="Arial"/>
                <w:color w:val="000000"/>
                <w:sz w:val="18"/>
              </w:rPr>
              <w:t>Für das Landschaftsbild bedeutsame Landschaften oder Landschaftsteile</w:t>
            </w:r>
          </w:p>
        </w:tc>
        <w:tc>
          <w:tcPr>
            <w:tcW w:w="569" w:type="dxa"/>
            <w:gridSpan w:val="2"/>
            <w:tcBorders>
              <w:top w:val="single" w:sz="5" w:space="0" w:color="000000"/>
              <w:left w:val="single" w:sz="5" w:space="0" w:color="000000"/>
              <w:bottom w:val="single" w:sz="5" w:space="0" w:color="000000"/>
              <w:right w:val="single" w:sz="5" w:space="0" w:color="000000"/>
            </w:tcBorders>
          </w:tcPr>
          <w:p w14:paraId="6A1FCD4F" w14:textId="77777777" w:rsidR="00320A62" w:rsidRDefault="00320A62" w:rsidP="003F79A1">
            <w:pPr>
              <w:spacing w:after="1" w:line="249" w:lineRule="exact"/>
              <w:ind w:left="187"/>
              <w:jc w:val="center"/>
              <w:textAlignment w:val="baseline"/>
            </w:pPr>
            <w:r>
              <w:rPr>
                <w:noProof/>
              </w:rPr>
              <w:drawing>
                <wp:inline distT="0" distB="0" distL="0" distR="0" wp14:anchorId="374A204F" wp14:editId="31C6563C">
                  <wp:extent cx="121920" cy="12192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29"/>
                          <a:stretch>
                            <a:fillRect/>
                          </a:stretch>
                        </pic:blipFill>
                        <pic:spPr>
                          <a:xfrm>
                            <a:off x="0" y="0"/>
                            <a:ext cx="121920" cy="121920"/>
                          </a:xfrm>
                          <a:prstGeom prst="rect">
                            <a:avLst/>
                          </a:prstGeom>
                        </pic:spPr>
                      </pic:pic>
                    </a:graphicData>
                  </a:graphic>
                </wp:inline>
              </w:drawing>
            </w:r>
          </w:p>
        </w:tc>
        <w:tc>
          <w:tcPr>
            <w:tcW w:w="715" w:type="dxa"/>
            <w:tcBorders>
              <w:top w:val="single" w:sz="5" w:space="0" w:color="000000"/>
              <w:left w:val="single" w:sz="5" w:space="0" w:color="000000"/>
              <w:bottom w:val="single" w:sz="5" w:space="0" w:color="000000"/>
              <w:right w:val="single" w:sz="5" w:space="0" w:color="000000"/>
            </w:tcBorders>
          </w:tcPr>
          <w:p w14:paraId="611440D7" w14:textId="77777777" w:rsidR="00320A62" w:rsidRDefault="00320A62" w:rsidP="003F79A1">
            <w:pPr>
              <w:spacing w:after="1" w:line="249" w:lineRule="exact"/>
              <w:ind w:left="235"/>
              <w:jc w:val="center"/>
              <w:textAlignment w:val="baseline"/>
            </w:pPr>
            <w:r>
              <w:rPr>
                <w:noProof/>
              </w:rPr>
              <w:drawing>
                <wp:inline distT="0" distB="0" distL="0" distR="0" wp14:anchorId="20E705FA" wp14:editId="59DD1AEA">
                  <wp:extent cx="145415" cy="12192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30"/>
                          <a:stretch>
                            <a:fillRect/>
                          </a:stretch>
                        </pic:blipFill>
                        <pic:spPr>
                          <a:xfrm>
                            <a:off x="0" y="0"/>
                            <a:ext cx="145415" cy="121920"/>
                          </a:xfrm>
                          <a:prstGeom prst="rect">
                            <a:avLst/>
                          </a:prstGeom>
                        </pic:spPr>
                      </pic:pic>
                    </a:graphicData>
                  </a:graphic>
                </wp:inline>
              </w:drawing>
            </w:r>
          </w:p>
        </w:tc>
        <w:tc>
          <w:tcPr>
            <w:tcW w:w="2463" w:type="dxa"/>
            <w:tcBorders>
              <w:top w:val="single" w:sz="5" w:space="0" w:color="000000"/>
              <w:left w:val="single" w:sz="5" w:space="0" w:color="000000"/>
              <w:bottom w:val="single" w:sz="5" w:space="0" w:color="000000"/>
              <w:right w:val="single" w:sz="5" w:space="0" w:color="000000"/>
            </w:tcBorders>
          </w:tcPr>
          <w:p w14:paraId="61085C95" w14:textId="77777777" w:rsidR="00320A62" w:rsidRDefault="00320A62" w:rsidP="003F79A1">
            <w:pPr>
              <w:textAlignment w:val="baseline"/>
              <w:rPr>
                <w:rFonts w:ascii="Arial" w:eastAsia="Arial" w:hAnsi="Arial"/>
                <w:color w:val="000000"/>
                <w:sz w:val="24"/>
              </w:rPr>
            </w:pPr>
            <w:r>
              <w:rPr>
                <w:rFonts w:ascii="Arial" w:eastAsia="Arial" w:hAnsi="Arial"/>
                <w:color w:val="000000"/>
                <w:sz w:val="24"/>
              </w:rPr>
              <w:t xml:space="preserve"> </w:t>
            </w:r>
          </w:p>
        </w:tc>
      </w:tr>
      <w:tr w:rsidR="00320A62" w14:paraId="18771EAF" w14:textId="77777777" w:rsidTr="00E2592F">
        <w:trPr>
          <w:gridAfter w:val="1"/>
          <w:wAfter w:w="8" w:type="dxa"/>
          <w:trHeight w:hRule="exact" w:val="1053"/>
        </w:trPr>
        <w:tc>
          <w:tcPr>
            <w:tcW w:w="4764" w:type="dxa"/>
            <w:tcBorders>
              <w:top w:val="single" w:sz="5" w:space="0" w:color="000000"/>
              <w:left w:val="single" w:sz="5" w:space="0" w:color="000000"/>
              <w:bottom w:val="single" w:sz="5" w:space="0" w:color="000000"/>
              <w:right w:val="single" w:sz="5" w:space="0" w:color="000000"/>
            </w:tcBorders>
          </w:tcPr>
          <w:p w14:paraId="32794A5B" w14:textId="60AE0C28" w:rsidR="00320A62" w:rsidRDefault="00320A62" w:rsidP="00320A62">
            <w:pPr>
              <w:spacing w:before="53" w:after="34" w:line="206" w:lineRule="exact"/>
              <w:ind w:left="74" w:right="74"/>
              <w:textAlignment w:val="baseline"/>
              <w:rPr>
                <w:rFonts w:ascii="Arial" w:eastAsia="Arial" w:hAnsi="Arial"/>
                <w:color w:val="000000"/>
                <w:sz w:val="18"/>
              </w:rPr>
            </w:pPr>
            <w:r>
              <w:rPr>
                <w:rFonts w:ascii="Arial" w:eastAsia="Arial" w:hAnsi="Arial"/>
                <w:color w:val="000000"/>
                <w:sz w:val="18"/>
              </w:rPr>
              <w:t>Flächen mit besonderer klimatischer Bedeutung (z. B. Kaltluf</w:t>
            </w:r>
            <w:r w:rsidR="00E2592F">
              <w:rPr>
                <w:rFonts w:ascii="Arial" w:eastAsia="Arial" w:hAnsi="Arial"/>
                <w:color w:val="000000"/>
                <w:sz w:val="18"/>
              </w:rPr>
              <w:t>t</w:t>
            </w:r>
            <w:r>
              <w:rPr>
                <w:rFonts w:ascii="Arial" w:eastAsia="Arial" w:hAnsi="Arial"/>
                <w:color w:val="000000"/>
                <w:sz w:val="18"/>
              </w:rPr>
              <w:t>entstehungsgebiete, Frischluftbahnen) oder besonderer Empfindlichkeit (Belastungsgebiete mit kritischer Vorbelastung)</w:t>
            </w:r>
          </w:p>
        </w:tc>
        <w:tc>
          <w:tcPr>
            <w:tcW w:w="569" w:type="dxa"/>
            <w:gridSpan w:val="2"/>
            <w:tcBorders>
              <w:top w:val="single" w:sz="5" w:space="0" w:color="000000"/>
              <w:left w:val="single" w:sz="5" w:space="0" w:color="000000"/>
              <w:bottom w:val="single" w:sz="5" w:space="0" w:color="000000"/>
              <w:right w:val="single" w:sz="5" w:space="0" w:color="000000"/>
            </w:tcBorders>
          </w:tcPr>
          <w:p w14:paraId="7226621E" w14:textId="77777777" w:rsidR="00320A62" w:rsidRDefault="00320A62" w:rsidP="003F79A1">
            <w:pPr>
              <w:spacing w:line="244" w:lineRule="exact"/>
              <w:ind w:left="187"/>
              <w:jc w:val="center"/>
              <w:textAlignment w:val="baseline"/>
            </w:pPr>
            <w:r>
              <w:rPr>
                <w:noProof/>
              </w:rPr>
              <w:drawing>
                <wp:inline distT="0" distB="0" distL="0" distR="0" wp14:anchorId="125E6DB5" wp14:editId="4BA38568">
                  <wp:extent cx="121920" cy="12192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31"/>
                          <a:stretch>
                            <a:fillRect/>
                          </a:stretch>
                        </pic:blipFill>
                        <pic:spPr>
                          <a:xfrm>
                            <a:off x="0" y="0"/>
                            <a:ext cx="121920" cy="121920"/>
                          </a:xfrm>
                          <a:prstGeom prst="rect">
                            <a:avLst/>
                          </a:prstGeom>
                        </pic:spPr>
                      </pic:pic>
                    </a:graphicData>
                  </a:graphic>
                </wp:inline>
              </w:drawing>
            </w:r>
          </w:p>
        </w:tc>
        <w:tc>
          <w:tcPr>
            <w:tcW w:w="715" w:type="dxa"/>
            <w:tcBorders>
              <w:top w:val="single" w:sz="5" w:space="0" w:color="000000"/>
              <w:left w:val="single" w:sz="5" w:space="0" w:color="000000"/>
              <w:bottom w:val="single" w:sz="5" w:space="0" w:color="000000"/>
              <w:right w:val="single" w:sz="5" w:space="0" w:color="000000"/>
            </w:tcBorders>
          </w:tcPr>
          <w:p w14:paraId="458F09AA" w14:textId="77777777" w:rsidR="00320A62" w:rsidRDefault="00320A62" w:rsidP="003F79A1">
            <w:pPr>
              <w:spacing w:line="244" w:lineRule="exact"/>
              <w:ind w:left="235"/>
              <w:jc w:val="center"/>
              <w:textAlignment w:val="baseline"/>
            </w:pPr>
            <w:r>
              <w:rPr>
                <w:noProof/>
              </w:rPr>
              <w:drawing>
                <wp:inline distT="0" distB="0" distL="0" distR="0" wp14:anchorId="5B41B9A7" wp14:editId="037C1177">
                  <wp:extent cx="145415" cy="12192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32"/>
                          <a:stretch>
                            <a:fillRect/>
                          </a:stretch>
                        </pic:blipFill>
                        <pic:spPr>
                          <a:xfrm>
                            <a:off x="0" y="0"/>
                            <a:ext cx="145415" cy="121920"/>
                          </a:xfrm>
                          <a:prstGeom prst="rect">
                            <a:avLst/>
                          </a:prstGeom>
                        </pic:spPr>
                      </pic:pic>
                    </a:graphicData>
                  </a:graphic>
                </wp:inline>
              </w:drawing>
            </w:r>
          </w:p>
        </w:tc>
        <w:tc>
          <w:tcPr>
            <w:tcW w:w="2463" w:type="dxa"/>
            <w:tcBorders>
              <w:top w:val="single" w:sz="5" w:space="0" w:color="000000"/>
              <w:left w:val="single" w:sz="5" w:space="0" w:color="000000"/>
              <w:bottom w:val="single" w:sz="5" w:space="0" w:color="000000"/>
              <w:right w:val="single" w:sz="5" w:space="0" w:color="000000"/>
            </w:tcBorders>
          </w:tcPr>
          <w:p w14:paraId="1B72A6D6" w14:textId="77777777" w:rsidR="00320A62" w:rsidRDefault="00320A62" w:rsidP="003F79A1">
            <w:pPr>
              <w:textAlignment w:val="baseline"/>
              <w:rPr>
                <w:rFonts w:ascii="Arial" w:eastAsia="Arial" w:hAnsi="Arial"/>
                <w:color w:val="000000"/>
                <w:sz w:val="24"/>
              </w:rPr>
            </w:pPr>
            <w:r>
              <w:rPr>
                <w:rFonts w:ascii="Arial" w:eastAsia="Arial" w:hAnsi="Arial"/>
                <w:color w:val="000000"/>
                <w:sz w:val="24"/>
              </w:rPr>
              <w:t xml:space="preserve"> </w:t>
            </w:r>
          </w:p>
        </w:tc>
      </w:tr>
      <w:tr w:rsidR="00320A62" w14:paraId="76406281" w14:textId="77777777" w:rsidTr="00E2592F">
        <w:trPr>
          <w:gridAfter w:val="1"/>
          <w:wAfter w:w="8" w:type="dxa"/>
          <w:trHeight w:hRule="exact" w:val="3818"/>
        </w:trPr>
        <w:tc>
          <w:tcPr>
            <w:tcW w:w="4764" w:type="dxa"/>
            <w:tcBorders>
              <w:top w:val="single" w:sz="5" w:space="0" w:color="000000"/>
              <w:left w:val="single" w:sz="5" w:space="0" w:color="000000"/>
              <w:bottom w:val="single" w:sz="5" w:space="0" w:color="000000"/>
              <w:right w:val="single" w:sz="5" w:space="0" w:color="000000"/>
            </w:tcBorders>
          </w:tcPr>
          <w:p w14:paraId="2CE0E93B" w14:textId="77777777" w:rsidR="00320A62" w:rsidRDefault="00320A62" w:rsidP="00E2592F">
            <w:pPr>
              <w:spacing w:after="0" w:line="240" w:lineRule="exact"/>
              <w:ind w:left="72"/>
              <w:textAlignment w:val="baseline"/>
              <w:rPr>
                <w:rFonts w:ascii="Arial" w:eastAsia="Arial" w:hAnsi="Arial"/>
                <w:color w:val="000000"/>
                <w:sz w:val="18"/>
              </w:rPr>
            </w:pPr>
            <w:r>
              <w:rPr>
                <w:rFonts w:ascii="Arial" w:eastAsia="Arial" w:hAnsi="Arial"/>
                <w:color w:val="000000"/>
                <w:sz w:val="18"/>
              </w:rPr>
              <w:t>Flächen mit besonderer Bedeutung für den Naturschutz, z.B.</w:t>
            </w:r>
          </w:p>
          <w:p w14:paraId="4B60451D" w14:textId="785AF9FF" w:rsidR="00320A62" w:rsidRDefault="00320A62" w:rsidP="00E2592F">
            <w:pPr>
              <w:tabs>
                <w:tab w:val="left" w:pos="432"/>
              </w:tabs>
              <w:spacing w:after="0" w:line="240" w:lineRule="exact"/>
              <w:ind w:left="432" w:right="180" w:hanging="360"/>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r>
              <w:rPr>
                <w:rFonts w:ascii="Arial" w:eastAsia="Arial" w:hAnsi="Arial"/>
                <w:color w:val="000000"/>
                <w:sz w:val="18"/>
              </w:rPr>
              <w:t>Gebiete, die als Naturschutzgroßprojekte des Bundes gefördert werden</w:t>
            </w:r>
          </w:p>
          <w:p w14:paraId="47484AB8" w14:textId="77777777" w:rsidR="00320A62" w:rsidRDefault="00320A62" w:rsidP="00E2592F">
            <w:pPr>
              <w:tabs>
                <w:tab w:val="left" w:pos="432"/>
              </w:tabs>
              <w:spacing w:after="0" w:line="240" w:lineRule="exact"/>
              <w:ind w:left="72"/>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r>
              <w:rPr>
                <w:rFonts w:ascii="Arial" w:eastAsia="Arial" w:hAnsi="Arial"/>
                <w:color w:val="000000"/>
                <w:sz w:val="18"/>
              </w:rPr>
              <w:t>unzerschnittene verkehrsarme Räume</w:t>
            </w:r>
          </w:p>
          <w:p w14:paraId="3B673EE0" w14:textId="77777777" w:rsidR="00320A62" w:rsidRDefault="00320A62" w:rsidP="00E2592F">
            <w:pPr>
              <w:tabs>
                <w:tab w:val="left" w:pos="432"/>
              </w:tabs>
              <w:spacing w:after="0" w:line="240" w:lineRule="exact"/>
              <w:ind w:left="72"/>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proofErr w:type="spellStart"/>
            <w:r>
              <w:rPr>
                <w:rFonts w:ascii="Arial" w:eastAsia="Arial" w:hAnsi="Arial"/>
                <w:color w:val="000000"/>
                <w:sz w:val="18"/>
              </w:rPr>
              <w:t>Important</w:t>
            </w:r>
            <w:proofErr w:type="spellEnd"/>
            <w:r>
              <w:rPr>
                <w:rFonts w:ascii="Arial" w:eastAsia="Arial" w:hAnsi="Arial"/>
                <w:color w:val="000000"/>
                <w:sz w:val="18"/>
              </w:rPr>
              <w:t xml:space="preserve"> Bird Areas (IBA)</w:t>
            </w:r>
          </w:p>
          <w:p w14:paraId="02E3DC8A" w14:textId="082ABC21" w:rsidR="00320A62" w:rsidRDefault="00320A62" w:rsidP="00E2592F">
            <w:pPr>
              <w:tabs>
                <w:tab w:val="left" w:pos="432"/>
              </w:tabs>
              <w:spacing w:after="0" w:line="240" w:lineRule="exact"/>
              <w:ind w:left="432" w:right="288" w:hanging="360"/>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r>
              <w:rPr>
                <w:rFonts w:ascii="Arial" w:eastAsia="Arial" w:hAnsi="Arial"/>
                <w:color w:val="000000"/>
                <w:sz w:val="18"/>
              </w:rPr>
              <w:t>Feuchtgebiete internationaler Bedeutung „Ramsar Konvention“</w:t>
            </w:r>
          </w:p>
          <w:p w14:paraId="7A904058" w14:textId="6E750429" w:rsidR="00320A62" w:rsidRDefault="00320A62" w:rsidP="00E2592F">
            <w:pPr>
              <w:tabs>
                <w:tab w:val="left" w:pos="432"/>
              </w:tabs>
              <w:spacing w:after="0" w:line="240" w:lineRule="exact"/>
              <w:ind w:left="432" w:right="180" w:hanging="360"/>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r>
              <w:rPr>
                <w:rFonts w:ascii="Arial" w:eastAsia="Arial" w:hAnsi="Arial"/>
                <w:color w:val="000000"/>
                <w:sz w:val="18"/>
              </w:rPr>
              <w:t>Gebiete landesweiter Schutzprogramme (z.B. Gewässerschutzprogramm, Auenschutzprogramm)</w:t>
            </w:r>
          </w:p>
          <w:p w14:paraId="0B01623E" w14:textId="6A7FE699" w:rsidR="00320A62" w:rsidRDefault="00320A62" w:rsidP="00E2592F">
            <w:pPr>
              <w:tabs>
                <w:tab w:val="left" w:pos="432"/>
              </w:tabs>
              <w:spacing w:after="0" w:line="240" w:lineRule="exact"/>
              <w:ind w:left="432" w:right="180" w:hanging="360"/>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r>
              <w:rPr>
                <w:rFonts w:ascii="Arial" w:eastAsia="Arial" w:hAnsi="Arial"/>
                <w:color w:val="000000"/>
                <w:sz w:val="18"/>
              </w:rPr>
              <w:t xml:space="preserve">Biotopverbundflächen (Landesweiter Biotopverbund, Generalwildwegeplan, </w:t>
            </w:r>
            <w:proofErr w:type="spellStart"/>
            <w:r>
              <w:rPr>
                <w:rFonts w:ascii="Arial" w:eastAsia="Arial" w:hAnsi="Arial"/>
                <w:color w:val="000000"/>
                <w:sz w:val="18"/>
              </w:rPr>
              <w:t>BfN</w:t>
            </w:r>
            <w:proofErr w:type="spellEnd"/>
            <w:r>
              <w:rPr>
                <w:rFonts w:ascii="Arial" w:eastAsia="Arial" w:hAnsi="Arial"/>
                <w:color w:val="000000"/>
                <w:sz w:val="18"/>
              </w:rPr>
              <w:t>-Lebensraumnetzwerke)</w:t>
            </w:r>
          </w:p>
          <w:p w14:paraId="4F2288B7" w14:textId="77777777" w:rsidR="00320A62" w:rsidRDefault="00320A62" w:rsidP="00E2592F">
            <w:pPr>
              <w:tabs>
                <w:tab w:val="left" w:pos="432"/>
              </w:tabs>
              <w:spacing w:after="0" w:line="240" w:lineRule="exact"/>
              <w:ind w:left="72"/>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r>
              <w:rPr>
                <w:rFonts w:ascii="Arial" w:eastAsia="Arial" w:hAnsi="Arial"/>
                <w:color w:val="000000"/>
                <w:sz w:val="18"/>
              </w:rPr>
              <w:t>ökologisch bedeutsame Funktionsbeziehungen</w:t>
            </w:r>
          </w:p>
          <w:p w14:paraId="7AE3A40D" w14:textId="77777777" w:rsidR="00320A62" w:rsidRDefault="00320A62" w:rsidP="00E2592F">
            <w:pPr>
              <w:tabs>
                <w:tab w:val="left" w:pos="432"/>
              </w:tabs>
              <w:spacing w:after="0" w:line="240" w:lineRule="exact"/>
              <w:ind w:left="72"/>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r>
              <w:rPr>
                <w:rFonts w:ascii="Arial" w:eastAsia="Arial" w:hAnsi="Arial"/>
                <w:color w:val="000000"/>
                <w:sz w:val="18"/>
              </w:rPr>
              <w:t>Sonstige und zwar:</w:t>
            </w:r>
          </w:p>
        </w:tc>
        <w:tc>
          <w:tcPr>
            <w:tcW w:w="569" w:type="dxa"/>
            <w:gridSpan w:val="2"/>
            <w:tcBorders>
              <w:top w:val="single" w:sz="5" w:space="0" w:color="000000"/>
              <w:left w:val="single" w:sz="5" w:space="0" w:color="000000"/>
              <w:bottom w:val="single" w:sz="5" w:space="0" w:color="000000"/>
              <w:right w:val="single" w:sz="5" w:space="0" w:color="000000"/>
            </w:tcBorders>
          </w:tcPr>
          <w:p w14:paraId="0A19832F" w14:textId="77777777" w:rsidR="00320A62" w:rsidRDefault="00320A62" w:rsidP="003F79A1">
            <w:pPr>
              <w:spacing w:line="263" w:lineRule="exact"/>
              <w:ind w:left="187"/>
              <w:jc w:val="center"/>
              <w:textAlignment w:val="baseline"/>
            </w:pPr>
            <w:r>
              <w:rPr>
                <w:noProof/>
              </w:rPr>
              <w:drawing>
                <wp:inline distT="0" distB="0" distL="0" distR="0" wp14:anchorId="49B6B4E2" wp14:editId="014613DA">
                  <wp:extent cx="121920" cy="14605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19"/>
                          <a:stretch>
                            <a:fillRect/>
                          </a:stretch>
                        </pic:blipFill>
                        <pic:spPr>
                          <a:xfrm>
                            <a:off x="0" y="0"/>
                            <a:ext cx="121920" cy="146050"/>
                          </a:xfrm>
                          <a:prstGeom prst="rect">
                            <a:avLst/>
                          </a:prstGeom>
                        </pic:spPr>
                      </pic:pic>
                    </a:graphicData>
                  </a:graphic>
                </wp:inline>
              </w:drawing>
            </w:r>
          </w:p>
        </w:tc>
        <w:tc>
          <w:tcPr>
            <w:tcW w:w="715" w:type="dxa"/>
            <w:tcBorders>
              <w:top w:val="single" w:sz="5" w:space="0" w:color="000000"/>
              <w:left w:val="single" w:sz="5" w:space="0" w:color="000000"/>
              <w:bottom w:val="single" w:sz="5" w:space="0" w:color="000000"/>
              <w:right w:val="single" w:sz="5" w:space="0" w:color="000000"/>
            </w:tcBorders>
          </w:tcPr>
          <w:p w14:paraId="0FCA4A50" w14:textId="77777777" w:rsidR="00320A62" w:rsidRDefault="00320A62" w:rsidP="003F79A1">
            <w:pPr>
              <w:spacing w:line="263" w:lineRule="exact"/>
              <w:ind w:left="235"/>
              <w:jc w:val="center"/>
              <w:textAlignment w:val="baseline"/>
            </w:pPr>
            <w:r>
              <w:rPr>
                <w:noProof/>
              </w:rPr>
              <w:drawing>
                <wp:inline distT="0" distB="0" distL="0" distR="0" wp14:anchorId="78744C30" wp14:editId="209BBDE9">
                  <wp:extent cx="145415" cy="14605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20"/>
                          <a:stretch>
                            <a:fillRect/>
                          </a:stretch>
                        </pic:blipFill>
                        <pic:spPr>
                          <a:xfrm>
                            <a:off x="0" y="0"/>
                            <a:ext cx="145415" cy="146050"/>
                          </a:xfrm>
                          <a:prstGeom prst="rect">
                            <a:avLst/>
                          </a:prstGeom>
                        </pic:spPr>
                      </pic:pic>
                    </a:graphicData>
                  </a:graphic>
                </wp:inline>
              </w:drawing>
            </w:r>
          </w:p>
        </w:tc>
        <w:tc>
          <w:tcPr>
            <w:tcW w:w="2463" w:type="dxa"/>
            <w:tcBorders>
              <w:top w:val="single" w:sz="5" w:space="0" w:color="000000"/>
              <w:left w:val="single" w:sz="5" w:space="0" w:color="000000"/>
              <w:bottom w:val="single" w:sz="5" w:space="0" w:color="000000"/>
              <w:right w:val="single" w:sz="5" w:space="0" w:color="000000"/>
            </w:tcBorders>
          </w:tcPr>
          <w:p w14:paraId="5E91A74B" w14:textId="5BDE1385" w:rsidR="00320A62" w:rsidRDefault="00320A62" w:rsidP="00E2592F">
            <w:pPr>
              <w:spacing w:after="0" w:line="240" w:lineRule="exact"/>
              <w:ind w:left="74"/>
              <w:textAlignment w:val="baseline"/>
              <w:rPr>
                <w:rFonts w:ascii="Arial" w:eastAsia="Arial" w:hAnsi="Arial"/>
                <w:color w:val="000000"/>
                <w:sz w:val="18"/>
              </w:rPr>
            </w:pPr>
            <w:r>
              <w:rPr>
                <w:rFonts w:ascii="Arial" w:eastAsia="Arial" w:hAnsi="Arial"/>
                <w:color w:val="000000"/>
                <w:sz w:val="18"/>
              </w:rPr>
              <w:t>- LIFE-Projekt „Flusserlebnis Isar“: nicht beeinträchtigt</w:t>
            </w:r>
          </w:p>
          <w:p w14:paraId="719FB6F2" w14:textId="77777777" w:rsidR="00E2592F" w:rsidRDefault="00E2592F" w:rsidP="00E2592F">
            <w:pPr>
              <w:spacing w:after="0" w:line="240" w:lineRule="exact"/>
              <w:ind w:left="74"/>
              <w:textAlignment w:val="baseline"/>
              <w:rPr>
                <w:rFonts w:ascii="Arial" w:eastAsia="Arial" w:hAnsi="Arial"/>
                <w:color w:val="000000"/>
                <w:sz w:val="18"/>
              </w:rPr>
            </w:pPr>
          </w:p>
          <w:p w14:paraId="14CBC5FC" w14:textId="77777777" w:rsidR="00320A62" w:rsidRDefault="00320A62" w:rsidP="00E2592F">
            <w:pPr>
              <w:spacing w:after="0" w:line="240" w:lineRule="exact"/>
              <w:ind w:left="74"/>
              <w:textAlignment w:val="baseline"/>
              <w:rPr>
                <w:rFonts w:ascii="Arial" w:eastAsia="Arial" w:hAnsi="Arial"/>
                <w:color w:val="000000"/>
                <w:sz w:val="18"/>
              </w:rPr>
            </w:pPr>
            <w:r>
              <w:rPr>
                <w:rFonts w:ascii="Arial" w:eastAsia="Arial" w:hAnsi="Arial"/>
                <w:color w:val="000000"/>
                <w:sz w:val="18"/>
              </w:rPr>
              <w:t>- ABSP Biotopverbundfläche</w:t>
            </w:r>
          </w:p>
          <w:p w14:paraId="687710F0" w14:textId="77777777" w:rsidR="00320A62" w:rsidRDefault="00320A62" w:rsidP="00E2592F">
            <w:pPr>
              <w:tabs>
                <w:tab w:val="right" w:pos="2376"/>
              </w:tabs>
              <w:spacing w:after="0" w:line="240" w:lineRule="exact"/>
              <w:ind w:left="74"/>
              <w:textAlignment w:val="baseline"/>
              <w:rPr>
                <w:rFonts w:ascii="Arial" w:eastAsia="Arial" w:hAnsi="Arial"/>
                <w:color w:val="000000"/>
                <w:sz w:val="18"/>
              </w:rPr>
            </w:pPr>
            <w:r>
              <w:rPr>
                <w:rFonts w:ascii="Arial" w:eastAsia="Arial" w:hAnsi="Arial"/>
                <w:color w:val="000000"/>
                <w:sz w:val="18"/>
              </w:rPr>
              <w:t>Schwerpunktgebiet</w:t>
            </w:r>
            <w:r>
              <w:rPr>
                <w:rFonts w:ascii="Arial" w:eastAsia="Arial" w:hAnsi="Arial"/>
                <w:color w:val="000000"/>
                <w:sz w:val="18"/>
              </w:rPr>
              <w:tab/>
            </w:r>
            <w:proofErr w:type="spellStart"/>
            <w:r>
              <w:rPr>
                <w:rFonts w:ascii="Arial" w:eastAsia="Arial" w:hAnsi="Arial"/>
                <w:color w:val="000000"/>
                <w:sz w:val="18"/>
              </w:rPr>
              <w:t>Isaraue</w:t>
            </w:r>
            <w:proofErr w:type="spellEnd"/>
          </w:p>
          <w:p w14:paraId="3AD1B076" w14:textId="6A0FB882" w:rsidR="00320A62" w:rsidRDefault="00320A62" w:rsidP="00E2592F">
            <w:pPr>
              <w:tabs>
                <w:tab w:val="left" w:pos="936"/>
                <w:tab w:val="right" w:pos="2376"/>
              </w:tabs>
              <w:spacing w:after="0" w:line="240" w:lineRule="exact"/>
              <w:ind w:left="74"/>
              <w:textAlignment w:val="baseline"/>
              <w:rPr>
                <w:rFonts w:ascii="Arial" w:eastAsia="Arial" w:hAnsi="Arial"/>
                <w:color w:val="000000"/>
                <w:sz w:val="18"/>
              </w:rPr>
            </w:pPr>
            <w:r>
              <w:rPr>
                <w:rFonts w:ascii="Arial" w:eastAsia="Arial" w:hAnsi="Arial"/>
                <w:color w:val="000000"/>
                <w:sz w:val="18"/>
              </w:rPr>
              <w:t>(regional</w:t>
            </w:r>
            <w:r w:rsidR="00E2592F">
              <w:rPr>
                <w:rFonts w:ascii="Arial" w:eastAsia="Arial" w:hAnsi="Arial"/>
                <w:color w:val="000000"/>
                <w:sz w:val="18"/>
              </w:rPr>
              <w:t xml:space="preserve"> </w:t>
            </w:r>
            <w:r>
              <w:rPr>
                <w:rFonts w:ascii="Arial" w:eastAsia="Arial" w:hAnsi="Arial"/>
                <w:color w:val="000000"/>
                <w:sz w:val="18"/>
              </w:rPr>
              <w:t>bedeutsame</w:t>
            </w:r>
            <w:r w:rsidR="00E2592F">
              <w:rPr>
                <w:rFonts w:ascii="Arial" w:eastAsia="Arial" w:hAnsi="Arial"/>
                <w:color w:val="000000"/>
                <w:sz w:val="18"/>
              </w:rPr>
              <w:t xml:space="preserve"> </w:t>
            </w:r>
            <w:proofErr w:type="spellStart"/>
            <w:r>
              <w:rPr>
                <w:rFonts w:ascii="Arial" w:eastAsia="Arial" w:hAnsi="Arial"/>
                <w:color w:val="000000"/>
                <w:sz w:val="18"/>
              </w:rPr>
              <w:t>Flä</w:t>
            </w:r>
            <w:proofErr w:type="spellEnd"/>
            <w:r>
              <w:rPr>
                <w:rFonts w:ascii="Arial" w:eastAsia="Arial" w:hAnsi="Arial"/>
                <w:color w:val="000000"/>
                <w:sz w:val="18"/>
              </w:rPr>
              <w:t>-</w:t>
            </w:r>
            <w:r>
              <w:rPr>
                <w:rFonts w:ascii="Arial" w:eastAsia="Arial" w:hAnsi="Arial"/>
                <w:color w:val="000000"/>
                <w:sz w:val="24"/>
              </w:rPr>
              <w:t xml:space="preserve"> </w:t>
            </w:r>
          </w:p>
          <w:p w14:paraId="196B8094" w14:textId="703361F3" w:rsidR="00320A62" w:rsidRDefault="00320A62" w:rsidP="00E2592F">
            <w:pPr>
              <w:tabs>
                <w:tab w:val="left" w:pos="936"/>
                <w:tab w:val="right" w:pos="2376"/>
              </w:tabs>
              <w:spacing w:after="0" w:line="240" w:lineRule="exact"/>
              <w:ind w:left="74"/>
              <w:textAlignment w:val="baseline"/>
              <w:rPr>
                <w:rFonts w:ascii="Arial" w:eastAsia="Arial" w:hAnsi="Arial"/>
                <w:color w:val="000000"/>
                <w:sz w:val="18"/>
              </w:rPr>
            </w:pPr>
            <w:proofErr w:type="spellStart"/>
            <w:r>
              <w:rPr>
                <w:rFonts w:ascii="Arial" w:eastAsia="Arial" w:hAnsi="Arial"/>
                <w:color w:val="000000"/>
                <w:sz w:val="18"/>
              </w:rPr>
              <w:t>che</w:t>
            </w:r>
            <w:proofErr w:type="spellEnd"/>
            <w:r>
              <w:rPr>
                <w:rFonts w:ascii="Arial" w:eastAsia="Arial" w:hAnsi="Arial"/>
                <w:color w:val="000000"/>
                <w:sz w:val="18"/>
              </w:rPr>
              <w:t>): vgl.</w:t>
            </w:r>
            <w:r>
              <w:rPr>
                <w:rFonts w:ascii="Arial" w:eastAsia="Arial" w:hAnsi="Arial"/>
                <w:color w:val="000000"/>
                <w:sz w:val="18"/>
              </w:rPr>
              <w:tab/>
              <w:t>1.</w:t>
            </w:r>
            <w:r w:rsidR="00E2592F">
              <w:rPr>
                <w:rFonts w:ascii="Arial" w:eastAsia="Arial" w:hAnsi="Arial"/>
                <w:color w:val="000000"/>
                <w:sz w:val="18"/>
              </w:rPr>
              <w:t>3</w:t>
            </w:r>
            <w:r>
              <w:rPr>
                <w:rFonts w:ascii="Arial" w:eastAsia="Arial" w:hAnsi="Arial"/>
                <w:color w:val="000000"/>
                <w:sz w:val="18"/>
              </w:rPr>
              <w:t>,</w:t>
            </w:r>
            <w:r>
              <w:rPr>
                <w:rFonts w:ascii="Arial" w:eastAsia="Arial" w:hAnsi="Arial"/>
                <w:color w:val="000000"/>
                <w:sz w:val="18"/>
              </w:rPr>
              <w:tab/>
              <w:t>Bewertung in</w:t>
            </w:r>
          </w:p>
          <w:p w14:paraId="4C305BD9" w14:textId="77777777" w:rsidR="00320A62" w:rsidRDefault="00320A62" w:rsidP="00E2592F">
            <w:pPr>
              <w:spacing w:after="0" w:line="240" w:lineRule="exact"/>
              <w:ind w:left="74"/>
              <w:textAlignment w:val="baseline"/>
              <w:rPr>
                <w:rFonts w:ascii="Arial" w:eastAsia="Arial" w:hAnsi="Arial"/>
                <w:color w:val="000000"/>
                <w:sz w:val="18"/>
              </w:rPr>
            </w:pPr>
            <w:r>
              <w:rPr>
                <w:rFonts w:ascii="Arial" w:eastAsia="Arial" w:hAnsi="Arial"/>
                <w:color w:val="000000"/>
                <w:sz w:val="18"/>
              </w:rPr>
              <w:t>einem AFB</w:t>
            </w:r>
          </w:p>
        </w:tc>
      </w:tr>
    </w:tbl>
    <w:p w14:paraId="20D94D2D" w14:textId="47504106" w:rsidR="00240BA0" w:rsidRDefault="00240BA0" w:rsidP="00240BA0">
      <w:pPr>
        <w:spacing w:after="0" w:line="240" w:lineRule="exact"/>
        <w:ind w:left="425" w:hanging="425"/>
        <w:rPr>
          <w:rFonts w:ascii="Arial" w:hAnsi="Arial" w:cs="Arial"/>
          <w:sz w:val="20"/>
          <w:szCs w:val="20"/>
        </w:rPr>
      </w:pPr>
    </w:p>
    <w:p w14:paraId="442D09E6" w14:textId="77777777" w:rsidR="00E2592F" w:rsidRPr="00E2592F" w:rsidRDefault="00E2592F" w:rsidP="00E2592F">
      <w:pPr>
        <w:spacing w:after="0" w:line="240" w:lineRule="exact"/>
        <w:ind w:left="426" w:hanging="426"/>
        <w:rPr>
          <w:rFonts w:ascii="Arial" w:eastAsia="Calibri" w:hAnsi="Arial" w:cs="Arial"/>
          <w:sz w:val="20"/>
          <w:szCs w:val="20"/>
        </w:rPr>
      </w:pPr>
      <w:r w:rsidRPr="00E2592F">
        <w:rPr>
          <w:rFonts w:ascii="Arial" w:eastAsia="Calibri" w:hAnsi="Arial" w:cs="Arial"/>
          <w:sz w:val="20"/>
          <w:szCs w:val="20"/>
        </w:rPr>
        <w:t>2.3</w:t>
      </w:r>
      <w:r w:rsidRPr="00E2592F">
        <w:rPr>
          <w:rFonts w:ascii="Arial" w:eastAsia="Calibri" w:hAnsi="Arial" w:cs="Arial"/>
          <w:sz w:val="20"/>
          <w:szCs w:val="20"/>
        </w:rPr>
        <w:tab/>
        <w:t>Belastbarkeit der Schutzgüter unter besonderer Berücksichtigung folgender Gebiete und von Art und Umfang des ihnen jeweils zugewiesenen Schutzes (Schutzkriterien):</w:t>
      </w:r>
    </w:p>
    <w:p w14:paraId="1C4C0357" w14:textId="77777777" w:rsidR="00E403E3" w:rsidRPr="00E403E3" w:rsidRDefault="00E403E3" w:rsidP="00E403E3">
      <w:pPr>
        <w:spacing w:after="0" w:line="240" w:lineRule="exact"/>
        <w:ind w:left="426" w:hanging="426"/>
        <w:rPr>
          <w:rFonts w:ascii="Arial" w:eastAsia="Calibri" w:hAnsi="Arial" w:cs="Arial"/>
          <w:sz w:val="20"/>
          <w:szCs w:val="20"/>
        </w:rPr>
      </w:pPr>
      <w:r w:rsidRPr="00E403E3">
        <w:rPr>
          <w:rFonts w:ascii="Arial" w:eastAsia="Calibri" w:hAnsi="Arial" w:cs="Arial"/>
          <w:sz w:val="20"/>
          <w:szCs w:val="20"/>
        </w:rPr>
        <w:t>2.3.1</w:t>
      </w:r>
      <w:r w:rsidRPr="00E403E3">
        <w:rPr>
          <w:rFonts w:ascii="Arial" w:eastAsia="Calibri" w:hAnsi="Arial" w:cs="Arial"/>
          <w:sz w:val="20"/>
          <w:szCs w:val="20"/>
        </w:rPr>
        <w:tab/>
      </w:r>
      <w:r w:rsidRPr="00E403E3">
        <w:rPr>
          <w:rFonts w:ascii="Arial" w:eastAsia="Calibri" w:hAnsi="Arial" w:cs="Arial"/>
          <w:sz w:val="20"/>
          <w:szCs w:val="20"/>
          <w:u w:val="single"/>
        </w:rPr>
        <w:t>Natura 2000-Gebiete</w:t>
      </w:r>
      <w:r w:rsidRPr="00E403E3">
        <w:rPr>
          <w:rFonts w:ascii="Arial" w:eastAsia="Calibri" w:hAnsi="Arial" w:cs="Arial"/>
          <w:sz w:val="20"/>
          <w:szCs w:val="20"/>
        </w:rPr>
        <w:t xml:space="preserve"> nach § 7 Abs. 1 </w:t>
      </w:r>
      <w:proofErr w:type="spellStart"/>
      <w:r w:rsidRPr="00E403E3">
        <w:rPr>
          <w:rFonts w:ascii="Arial" w:eastAsia="Calibri" w:hAnsi="Arial" w:cs="Arial"/>
          <w:sz w:val="20"/>
          <w:szCs w:val="20"/>
        </w:rPr>
        <w:t>Nr</w:t>
      </w:r>
      <w:proofErr w:type="spellEnd"/>
      <w:r w:rsidRPr="00E403E3">
        <w:rPr>
          <w:rFonts w:ascii="Arial" w:eastAsia="Calibri" w:hAnsi="Arial" w:cs="Arial"/>
          <w:sz w:val="20"/>
          <w:szCs w:val="20"/>
        </w:rPr>
        <w:t xml:space="preserve"> .8 des BNatSchG</w:t>
      </w:r>
    </w:p>
    <w:p w14:paraId="6CDB5898" w14:textId="21929CF9" w:rsidR="00E2592F" w:rsidRDefault="00E403E3" w:rsidP="00E403E3">
      <w:pPr>
        <w:spacing w:after="0" w:line="240" w:lineRule="exact"/>
        <w:ind w:left="709"/>
        <w:rPr>
          <w:rFonts w:ascii="Arial" w:eastAsia="Arial" w:hAnsi="Arial" w:cs="Times New Roman"/>
          <w:color w:val="000000"/>
          <w:sz w:val="20"/>
          <w:szCs w:val="20"/>
        </w:rPr>
      </w:pPr>
      <w:r w:rsidRPr="00E403E3">
        <w:rPr>
          <w:rFonts w:ascii="Arial" w:eastAsia="Arial" w:hAnsi="Arial" w:cs="Times New Roman"/>
          <w:color w:val="000000"/>
          <w:sz w:val="20"/>
          <w:szCs w:val="20"/>
        </w:rPr>
        <w:t>FFH-Gebiet „Unteres Isartal zwischen Niederviehbach und Landau“ (Nr. 7341-301), nördlich und südlich direkt an das Vorhabengebiet angrenzend, Vogelschutzgebiet „Untere Isar oberhalb Mündung“ (Nr. 7243-401) FFH-Vorabschätzungen wurde durchgeführt. Schutzkriterien des FFH-Gebiets werden durch das Vorhaben nicht erheblich beeinträchtigt</w:t>
      </w:r>
      <w:r>
        <w:rPr>
          <w:rFonts w:ascii="Arial" w:eastAsia="Arial" w:hAnsi="Arial" w:cs="Times New Roman"/>
          <w:color w:val="000000"/>
          <w:sz w:val="20"/>
          <w:szCs w:val="20"/>
        </w:rPr>
        <w:t>.</w:t>
      </w:r>
    </w:p>
    <w:p w14:paraId="20C76584" w14:textId="77777777" w:rsidR="00E403E3" w:rsidRPr="00E403E3" w:rsidRDefault="00E403E3" w:rsidP="00E403E3">
      <w:pPr>
        <w:spacing w:after="0" w:line="240" w:lineRule="exact"/>
        <w:ind w:left="709" w:hanging="709"/>
        <w:rPr>
          <w:rFonts w:ascii="Arial" w:hAnsi="Arial" w:cs="Arial"/>
          <w:sz w:val="20"/>
          <w:szCs w:val="20"/>
        </w:rPr>
      </w:pPr>
      <w:r w:rsidRPr="00E403E3">
        <w:rPr>
          <w:rFonts w:ascii="Arial" w:hAnsi="Arial" w:cs="Arial"/>
          <w:sz w:val="20"/>
          <w:szCs w:val="20"/>
        </w:rPr>
        <w:t>2.3.2</w:t>
      </w:r>
      <w:r w:rsidRPr="00E403E3">
        <w:rPr>
          <w:rFonts w:ascii="Arial" w:hAnsi="Arial" w:cs="Arial"/>
          <w:sz w:val="20"/>
          <w:szCs w:val="20"/>
        </w:rPr>
        <w:tab/>
      </w:r>
      <w:r w:rsidRPr="00E403E3">
        <w:rPr>
          <w:rFonts w:ascii="Arial" w:hAnsi="Arial" w:cs="Arial"/>
          <w:sz w:val="20"/>
          <w:szCs w:val="20"/>
          <w:u w:val="single"/>
        </w:rPr>
        <w:t xml:space="preserve">Naturschutzgebiete </w:t>
      </w:r>
      <w:r w:rsidRPr="00E403E3">
        <w:rPr>
          <w:rFonts w:ascii="Arial" w:hAnsi="Arial" w:cs="Arial"/>
          <w:sz w:val="20"/>
          <w:szCs w:val="20"/>
        </w:rPr>
        <w:t>nach § 23 BNatSchG, soweit nicht bereits von Nummer 2.3.1 erfasst</w:t>
      </w:r>
    </w:p>
    <w:p w14:paraId="1C8E387F" w14:textId="77777777" w:rsidR="00E403E3" w:rsidRPr="00E403E3" w:rsidRDefault="00E403E3" w:rsidP="00E403E3">
      <w:pPr>
        <w:spacing w:after="0" w:line="240" w:lineRule="exact"/>
        <w:ind w:left="709" w:hanging="709"/>
        <w:rPr>
          <w:rFonts w:ascii="Arial" w:hAnsi="Arial" w:cs="Arial"/>
          <w:sz w:val="20"/>
          <w:szCs w:val="20"/>
        </w:rPr>
      </w:pPr>
      <w:r w:rsidRPr="00E403E3">
        <w:rPr>
          <w:rFonts w:ascii="Arial" w:hAnsi="Arial" w:cs="Arial"/>
          <w:sz w:val="20"/>
          <w:szCs w:val="20"/>
        </w:rPr>
        <w:t xml:space="preserve">             nicht vorhanden</w:t>
      </w:r>
    </w:p>
    <w:p w14:paraId="0817989C" w14:textId="77777777" w:rsidR="00E403E3" w:rsidRPr="00E403E3" w:rsidRDefault="00E403E3" w:rsidP="00E403E3">
      <w:pPr>
        <w:spacing w:after="0" w:line="240" w:lineRule="exact"/>
        <w:ind w:left="709" w:hanging="709"/>
        <w:textAlignment w:val="baseline"/>
        <w:rPr>
          <w:rFonts w:ascii="Arial" w:eastAsia="Arial" w:hAnsi="Arial" w:cs="Times New Roman"/>
          <w:color w:val="000000"/>
          <w:sz w:val="20"/>
          <w:szCs w:val="20"/>
        </w:rPr>
      </w:pPr>
      <w:r w:rsidRPr="00E403E3">
        <w:rPr>
          <w:rFonts w:ascii="Arial" w:eastAsia="Arial" w:hAnsi="Arial" w:cs="Times New Roman"/>
          <w:color w:val="000000"/>
          <w:sz w:val="20"/>
          <w:szCs w:val="20"/>
        </w:rPr>
        <w:t>2.3.3</w:t>
      </w:r>
      <w:r w:rsidRPr="00E403E3">
        <w:rPr>
          <w:rFonts w:ascii="Arial" w:eastAsia="Arial" w:hAnsi="Arial" w:cs="Times New Roman"/>
          <w:color w:val="000000"/>
          <w:sz w:val="20"/>
          <w:szCs w:val="20"/>
        </w:rPr>
        <w:tab/>
      </w:r>
      <w:r w:rsidRPr="00E403E3">
        <w:rPr>
          <w:rFonts w:ascii="Arial" w:eastAsia="Arial" w:hAnsi="Arial" w:cs="Times New Roman"/>
          <w:color w:val="000000"/>
          <w:sz w:val="20"/>
          <w:szCs w:val="20"/>
          <w:u w:val="single"/>
        </w:rPr>
        <w:t>Nationalparke und Nationale Naturmonumente</w:t>
      </w:r>
      <w:r w:rsidRPr="00E403E3">
        <w:rPr>
          <w:rFonts w:ascii="Arial" w:eastAsia="Arial" w:hAnsi="Arial" w:cs="Times New Roman"/>
          <w:color w:val="000000"/>
          <w:sz w:val="20"/>
          <w:szCs w:val="20"/>
        </w:rPr>
        <w:t xml:space="preserve"> nach § 24 BNatSchG, soweit nicht bereits von Nummer 2.3.1 erfasst</w:t>
      </w:r>
    </w:p>
    <w:p w14:paraId="0C464362" w14:textId="77777777" w:rsidR="00E403E3" w:rsidRPr="00E403E3" w:rsidRDefault="00E403E3" w:rsidP="00E403E3">
      <w:pPr>
        <w:spacing w:after="0" w:line="240" w:lineRule="exact"/>
        <w:ind w:left="709" w:hanging="709"/>
        <w:rPr>
          <w:rFonts w:ascii="Arial" w:eastAsia="Calibri" w:hAnsi="Arial" w:cs="Arial"/>
          <w:sz w:val="20"/>
          <w:szCs w:val="20"/>
        </w:rPr>
      </w:pPr>
      <w:r w:rsidRPr="00E403E3">
        <w:rPr>
          <w:rFonts w:ascii="Arial" w:eastAsia="Calibri" w:hAnsi="Arial" w:cs="Arial"/>
          <w:sz w:val="20"/>
          <w:szCs w:val="20"/>
        </w:rPr>
        <w:tab/>
        <w:t>nicht vorhanden</w:t>
      </w:r>
    </w:p>
    <w:p w14:paraId="2B73C822" w14:textId="77777777" w:rsidR="00E403E3" w:rsidRPr="00E403E3" w:rsidRDefault="00E403E3" w:rsidP="00E403E3">
      <w:pPr>
        <w:spacing w:after="0" w:line="240" w:lineRule="exact"/>
        <w:ind w:left="709" w:hanging="709"/>
        <w:rPr>
          <w:rFonts w:ascii="Arial" w:hAnsi="Arial" w:cs="Arial"/>
          <w:sz w:val="20"/>
          <w:szCs w:val="20"/>
        </w:rPr>
      </w:pPr>
      <w:r w:rsidRPr="00E403E3">
        <w:rPr>
          <w:rFonts w:ascii="Arial" w:hAnsi="Arial" w:cs="Arial"/>
          <w:sz w:val="20"/>
          <w:szCs w:val="20"/>
        </w:rPr>
        <w:t>2.3.4</w:t>
      </w:r>
      <w:r w:rsidRPr="00E403E3">
        <w:rPr>
          <w:rFonts w:ascii="Arial" w:hAnsi="Arial" w:cs="Arial"/>
          <w:sz w:val="20"/>
          <w:szCs w:val="20"/>
        </w:rPr>
        <w:tab/>
      </w:r>
      <w:r w:rsidRPr="00E403E3">
        <w:rPr>
          <w:rFonts w:ascii="Arial" w:hAnsi="Arial" w:cs="Arial"/>
          <w:sz w:val="20"/>
          <w:szCs w:val="20"/>
          <w:u w:val="single"/>
        </w:rPr>
        <w:t>Biosphärenreservate und Landschaftsschutzgebiete</w:t>
      </w:r>
      <w:r w:rsidRPr="00E403E3">
        <w:rPr>
          <w:rFonts w:ascii="Arial" w:hAnsi="Arial" w:cs="Arial"/>
          <w:sz w:val="20"/>
          <w:szCs w:val="20"/>
        </w:rPr>
        <w:t xml:space="preserve"> gemäß §§ 25 und 26 BNatSchG</w:t>
      </w:r>
    </w:p>
    <w:p w14:paraId="13D185E3" w14:textId="77777777" w:rsidR="00E403E3" w:rsidRPr="00E403E3" w:rsidRDefault="00E403E3" w:rsidP="00CB5EBC">
      <w:pPr>
        <w:spacing w:after="0" w:line="240" w:lineRule="exact"/>
        <w:ind w:left="709"/>
        <w:rPr>
          <w:rFonts w:ascii="Arial" w:hAnsi="Arial" w:cs="Arial"/>
          <w:sz w:val="20"/>
          <w:szCs w:val="20"/>
        </w:rPr>
      </w:pPr>
      <w:r w:rsidRPr="00E403E3">
        <w:rPr>
          <w:rFonts w:ascii="Arial" w:hAnsi="Arial" w:cs="Arial"/>
          <w:sz w:val="20"/>
          <w:szCs w:val="20"/>
        </w:rPr>
        <w:t>Vorhaben liegt vollständig innerhalb des LSG-00172.01. Schutzkriterien des LSG werden durch das Vorhaben nicht beeinträchtigt</w:t>
      </w:r>
    </w:p>
    <w:p w14:paraId="249EE444" w14:textId="77777777" w:rsidR="00E403E3" w:rsidRPr="00E403E3" w:rsidRDefault="00E403E3" w:rsidP="00E403E3">
      <w:pPr>
        <w:spacing w:after="0" w:line="240" w:lineRule="exact"/>
        <w:rPr>
          <w:rFonts w:ascii="Arial" w:eastAsia="Calibri" w:hAnsi="Arial" w:cs="Arial"/>
          <w:sz w:val="20"/>
          <w:szCs w:val="20"/>
        </w:rPr>
      </w:pPr>
      <w:r w:rsidRPr="00E403E3">
        <w:rPr>
          <w:rFonts w:ascii="Arial" w:eastAsia="Calibri" w:hAnsi="Arial" w:cs="Arial"/>
          <w:sz w:val="20"/>
          <w:szCs w:val="20"/>
        </w:rPr>
        <w:t>2.3.5</w:t>
      </w:r>
      <w:r w:rsidRPr="00E403E3">
        <w:rPr>
          <w:rFonts w:ascii="Arial" w:eastAsia="Calibri" w:hAnsi="Arial" w:cs="Arial"/>
          <w:sz w:val="20"/>
          <w:szCs w:val="20"/>
        </w:rPr>
        <w:tab/>
      </w:r>
      <w:r w:rsidRPr="00E403E3">
        <w:rPr>
          <w:rFonts w:ascii="Arial" w:eastAsia="Calibri" w:hAnsi="Arial" w:cs="Arial"/>
          <w:sz w:val="20"/>
          <w:szCs w:val="20"/>
          <w:u w:val="single"/>
        </w:rPr>
        <w:t>Naturdenkmäler</w:t>
      </w:r>
      <w:r w:rsidRPr="00E403E3">
        <w:rPr>
          <w:rFonts w:ascii="Arial" w:eastAsia="Calibri" w:hAnsi="Arial" w:cs="Arial"/>
          <w:sz w:val="20"/>
          <w:szCs w:val="20"/>
        </w:rPr>
        <w:t xml:space="preserve"> nach § 28 BNatSchG</w:t>
      </w:r>
    </w:p>
    <w:p w14:paraId="109CCC42" w14:textId="0D573166" w:rsidR="00E403E3" w:rsidRDefault="00E403E3" w:rsidP="00E403E3">
      <w:pPr>
        <w:spacing w:after="0" w:line="240" w:lineRule="exact"/>
        <w:ind w:left="709" w:hanging="709"/>
        <w:rPr>
          <w:rFonts w:ascii="Arial" w:eastAsia="Calibri" w:hAnsi="Arial" w:cs="Arial"/>
          <w:sz w:val="20"/>
          <w:szCs w:val="20"/>
        </w:rPr>
      </w:pPr>
      <w:r w:rsidRPr="00E403E3">
        <w:rPr>
          <w:rFonts w:ascii="Arial" w:eastAsia="Calibri" w:hAnsi="Arial" w:cs="Arial"/>
          <w:sz w:val="20"/>
          <w:szCs w:val="20"/>
        </w:rPr>
        <w:tab/>
        <w:t>nicht vorhanden</w:t>
      </w:r>
    </w:p>
    <w:p w14:paraId="2D2158A0" w14:textId="77777777" w:rsidR="00E403E3" w:rsidRPr="00E403E3" w:rsidRDefault="00E403E3" w:rsidP="00E403E3">
      <w:pPr>
        <w:spacing w:after="0" w:line="240" w:lineRule="exact"/>
        <w:rPr>
          <w:rFonts w:ascii="Arial" w:eastAsia="Calibri" w:hAnsi="Arial" w:cs="Arial"/>
          <w:sz w:val="20"/>
          <w:szCs w:val="20"/>
        </w:rPr>
      </w:pPr>
      <w:r w:rsidRPr="00E403E3">
        <w:rPr>
          <w:rFonts w:ascii="Arial" w:eastAsia="Calibri" w:hAnsi="Arial" w:cs="Arial"/>
          <w:sz w:val="20"/>
          <w:szCs w:val="20"/>
        </w:rPr>
        <w:t>2.3.6</w:t>
      </w:r>
      <w:r w:rsidRPr="00E403E3">
        <w:rPr>
          <w:rFonts w:ascii="Arial" w:eastAsia="Calibri" w:hAnsi="Arial" w:cs="Arial"/>
          <w:sz w:val="20"/>
          <w:szCs w:val="20"/>
        </w:rPr>
        <w:tab/>
      </w:r>
      <w:r w:rsidRPr="00E403E3">
        <w:rPr>
          <w:rFonts w:ascii="Arial" w:eastAsia="Calibri" w:hAnsi="Arial" w:cs="Arial"/>
          <w:sz w:val="20"/>
          <w:szCs w:val="20"/>
          <w:u w:val="single"/>
        </w:rPr>
        <w:t>Geschützte Landschaftsbestandteile</w:t>
      </w:r>
      <w:r w:rsidRPr="00E403E3">
        <w:rPr>
          <w:rFonts w:ascii="Arial" w:eastAsia="Calibri" w:hAnsi="Arial" w:cs="Arial"/>
          <w:sz w:val="20"/>
          <w:szCs w:val="20"/>
        </w:rPr>
        <w:t>, einschließlich Alleen, nach § 29 BNatSchG</w:t>
      </w:r>
    </w:p>
    <w:p w14:paraId="7351B5EC" w14:textId="77777777" w:rsidR="00E403E3" w:rsidRPr="00E403E3" w:rsidRDefault="00E403E3" w:rsidP="00E403E3">
      <w:pPr>
        <w:spacing w:after="0" w:line="240" w:lineRule="exact"/>
        <w:rPr>
          <w:rFonts w:ascii="Arial" w:eastAsia="Calibri" w:hAnsi="Arial" w:cs="Arial"/>
          <w:sz w:val="20"/>
          <w:szCs w:val="20"/>
        </w:rPr>
      </w:pPr>
      <w:r w:rsidRPr="00E403E3">
        <w:rPr>
          <w:rFonts w:ascii="Arial" w:eastAsia="Calibri" w:hAnsi="Arial" w:cs="Arial"/>
          <w:sz w:val="20"/>
          <w:szCs w:val="20"/>
        </w:rPr>
        <w:tab/>
        <w:t>nicht vorhanden</w:t>
      </w:r>
    </w:p>
    <w:p w14:paraId="39A2695B" w14:textId="77777777" w:rsidR="00E403E3" w:rsidRPr="00E403E3" w:rsidRDefault="00E403E3" w:rsidP="00E403E3">
      <w:pPr>
        <w:spacing w:after="0" w:line="240" w:lineRule="exact"/>
        <w:rPr>
          <w:rFonts w:ascii="Arial" w:eastAsia="Calibri" w:hAnsi="Arial" w:cs="Arial"/>
          <w:sz w:val="20"/>
          <w:szCs w:val="20"/>
        </w:rPr>
      </w:pPr>
      <w:r w:rsidRPr="00E403E3">
        <w:rPr>
          <w:rFonts w:ascii="Arial" w:eastAsia="Calibri" w:hAnsi="Arial" w:cs="Arial"/>
          <w:sz w:val="20"/>
          <w:szCs w:val="20"/>
        </w:rPr>
        <w:t>2.3.7</w:t>
      </w:r>
      <w:r w:rsidRPr="00E403E3">
        <w:rPr>
          <w:rFonts w:ascii="Arial" w:eastAsia="Calibri" w:hAnsi="Arial" w:cs="Arial"/>
          <w:sz w:val="20"/>
          <w:szCs w:val="20"/>
        </w:rPr>
        <w:tab/>
      </w:r>
      <w:r w:rsidRPr="00E403E3">
        <w:rPr>
          <w:rFonts w:ascii="Arial" w:eastAsia="Calibri" w:hAnsi="Arial" w:cs="Arial"/>
          <w:sz w:val="20"/>
          <w:szCs w:val="20"/>
          <w:u w:val="single"/>
        </w:rPr>
        <w:t>Gesetzlich geschützte Biotope</w:t>
      </w:r>
      <w:r w:rsidRPr="00E403E3">
        <w:rPr>
          <w:rFonts w:ascii="Arial" w:eastAsia="Calibri" w:hAnsi="Arial" w:cs="Arial"/>
          <w:sz w:val="20"/>
          <w:szCs w:val="20"/>
        </w:rPr>
        <w:t xml:space="preserve"> nach § 30 BNatSchG</w:t>
      </w:r>
    </w:p>
    <w:p w14:paraId="7584A50E" w14:textId="77777777" w:rsidR="00E403E3" w:rsidRPr="00E403E3" w:rsidRDefault="00E403E3" w:rsidP="00E403E3">
      <w:pPr>
        <w:spacing w:after="0" w:line="240" w:lineRule="exact"/>
        <w:ind w:left="709"/>
        <w:rPr>
          <w:rFonts w:ascii="Arial" w:hAnsi="Arial" w:cs="Arial"/>
          <w:sz w:val="20"/>
          <w:szCs w:val="20"/>
        </w:rPr>
      </w:pPr>
      <w:r w:rsidRPr="00E403E3">
        <w:rPr>
          <w:rFonts w:ascii="Arial" w:hAnsi="Arial" w:cs="Arial"/>
          <w:sz w:val="20"/>
          <w:szCs w:val="20"/>
        </w:rPr>
        <w:t>Innerhalb des UR befinden sich folgende geschützte Biotope:</w:t>
      </w:r>
    </w:p>
    <w:p w14:paraId="7CBCF861" w14:textId="487E8E14" w:rsidR="00E403E3" w:rsidRPr="00E403E3" w:rsidRDefault="00E403E3" w:rsidP="00E403E3">
      <w:pPr>
        <w:spacing w:after="0" w:line="240" w:lineRule="exact"/>
        <w:ind w:left="709"/>
        <w:rPr>
          <w:rFonts w:ascii="Arial" w:hAnsi="Arial" w:cs="Arial"/>
          <w:sz w:val="20"/>
          <w:szCs w:val="20"/>
        </w:rPr>
      </w:pPr>
      <w:r w:rsidRPr="00E403E3">
        <w:rPr>
          <w:rFonts w:ascii="Arial" w:hAnsi="Arial" w:cs="Arial"/>
          <w:sz w:val="20"/>
          <w:szCs w:val="20"/>
        </w:rPr>
        <w:t xml:space="preserve">- „Artenreiches </w:t>
      </w:r>
      <w:proofErr w:type="spellStart"/>
      <w:r w:rsidRPr="00E403E3">
        <w:rPr>
          <w:rFonts w:ascii="Arial" w:hAnsi="Arial" w:cs="Arial"/>
          <w:sz w:val="20"/>
          <w:szCs w:val="20"/>
        </w:rPr>
        <w:t>Extensivgrünland</w:t>
      </w:r>
      <w:proofErr w:type="spellEnd"/>
      <w:r w:rsidRPr="00E403E3">
        <w:rPr>
          <w:rFonts w:ascii="Arial" w:hAnsi="Arial" w:cs="Arial"/>
          <w:sz w:val="20"/>
          <w:szCs w:val="20"/>
        </w:rPr>
        <w:t xml:space="preserve"> auf dem Isardeich bei </w:t>
      </w:r>
      <w:proofErr w:type="spellStart"/>
      <w:r w:rsidRPr="00E403E3">
        <w:rPr>
          <w:rFonts w:ascii="Arial" w:hAnsi="Arial" w:cs="Arial"/>
          <w:sz w:val="20"/>
          <w:szCs w:val="20"/>
        </w:rPr>
        <w:t>Zeholfing</w:t>
      </w:r>
      <w:proofErr w:type="spellEnd"/>
      <w:r w:rsidRPr="00E403E3">
        <w:rPr>
          <w:rFonts w:ascii="Arial" w:hAnsi="Arial" w:cs="Arial"/>
          <w:sz w:val="20"/>
          <w:szCs w:val="20"/>
        </w:rPr>
        <w:t>“ (Nr. 7342-1137) in den nordöstlichen und südwestlichen Randbereichen des Vorhabenbereichs</w:t>
      </w:r>
    </w:p>
    <w:p w14:paraId="650EC88E" w14:textId="00C06DFF" w:rsidR="00E403E3" w:rsidRDefault="00E403E3" w:rsidP="00E403E3">
      <w:pPr>
        <w:spacing w:after="0" w:line="240" w:lineRule="exact"/>
        <w:ind w:left="709"/>
        <w:rPr>
          <w:rFonts w:ascii="Arial" w:hAnsi="Arial" w:cs="Arial"/>
          <w:sz w:val="20"/>
          <w:szCs w:val="20"/>
        </w:rPr>
      </w:pPr>
      <w:r w:rsidRPr="00E403E3">
        <w:rPr>
          <w:rFonts w:ascii="Arial" w:hAnsi="Arial" w:cs="Arial"/>
          <w:sz w:val="20"/>
          <w:szCs w:val="20"/>
        </w:rPr>
        <w:t>Die Eingriffe sind auf beiden Teilflächen minimal und randständig. Durch die Aufwertung der bisher geringwertigeren, benachbarten Flächen gemäß LBP ist der Eingriff damit vernachlässigbar. Die nordwestliche Teilfläche wird nach Abschluss der Bauarbeiten vollständig wieder hergestellt und durch die Entsiegelung der angrenzenden Einfahrt potenziell erweitert. Aufgrund der Geringfügigkeit des Eingriffs ist er vernachlässigbar</w:t>
      </w:r>
      <w:r w:rsidR="00A5585B">
        <w:rPr>
          <w:rFonts w:ascii="Arial" w:hAnsi="Arial" w:cs="Arial"/>
          <w:sz w:val="20"/>
          <w:szCs w:val="20"/>
        </w:rPr>
        <w:t>.</w:t>
      </w:r>
    </w:p>
    <w:p w14:paraId="310CDF17" w14:textId="77777777" w:rsidR="00482040" w:rsidRPr="00482040" w:rsidRDefault="00482040" w:rsidP="00482040">
      <w:pPr>
        <w:spacing w:after="0" w:line="240" w:lineRule="exact"/>
        <w:ind w:left="709" w:hanging="709"/>
        <w:rPr>
          <w:rFonts w:ascii="Arial" w:eastAsia="Calibri" w:hAnsi="Arial" w:cs="Arial"/>
          <w:sz w:val="20"/>
          <w:szCs w:val="20"/>
        </w:rPr>
      </w:pPr>
      <w:r w:rsidRPr="00482040">
        <w:rPr>
          <w:rFonts w:ascii="Arial" w:eastAsia="Calibri" w:hAnsi="Arial" w:cs="Arial"/>
          <w:sz w:val="20"/>
          <w:szCs w:val="20"/>
        </w:rPr>
        <w:t>2.3.8</w:t>
      </w:r>
      <w:r w:rsidRPr="00482040">
        <w:rPr>
          <w:rFonts w:ascii="Arial" w:eastAsia="Calibri" w:hAnsi="Arial" w:cs="Arial"/>
          <w:sz w:val="20"/>
          <w:szCs w:val="20"/>
        </w:rPr>
        <w:tab/>
      </w:r>
      <w:r w:rsidRPr="00482040">
        <w:rPr>
          <w:rFonts w:ascii="Arial" w:eastAsia="Calibri" w:hAnsi="Arial" w:cs="Arial"/>
          <w:sz w:val="20"/>
          <w:szCs w:val="20"/>
          <w:u w:val="single"/>
        </w:rPr>
        <w:t>Wasserschutzgebiete nach § 51 WHG, Heilquellenschutzgebiete nach § 53 Abs. 4 WHG, Risikogebiete nach § 73 Abs. 1 des WHG sowie Überschwemmungsgebiete</w:t>
      </w:r>
      <w:r w:rsidRPr="00482040">
        <w:rPr>
          <w:rFonts w:ascii="Arial" w:eastAsia="Calibri" w:hAnsi="Arial" w:cs="Arial"/>
          <w:sz w:val="20"/>
          <w:szCs w:val="20"/>
        </w:rPr>
        <w:t xml:space="preserve"> nach § 76 WHG</w:t>
      </w:r>
    </w:p>
    <w:p w14:paraId="0451816D" w14:textId="75E66B1C" w:rsidR="00D65116" w:rsidRPr="00D65116" w:rsidRDefault="00D65116" w:rsidP="00D65116">
      <w:pPr>
        <w:spacing w:after="0" w:line="240" w:lineRule="exact"/>
        <w:ind w:left="709"/>
        <w:rPr>
          <w:rFonts w:ascii="Arial" w:hAnsi="Arial" w:cs="Arial"/>
          <w:sz w:val="20"/>
          <w:szCs w:val="20"/>
        </w:rPr>
      </w:pPr>
      <w:r w:rsidRPr="00D65116">
        <w:rPr>
          <w:rFonts w:ascii="Arial" w:hAnsi="Arial" w:cs="Arial"/>
          <w:sz w:val="20"/>
          <w:szCs w:val="20"/>
        </w:rPr>
        <w:t>Vorhaben direkt angrenzend an ein festgesetztes Überschwemmungsgebiet (HQ 100, Ermittlungsdatum: 17.02.2014, Datum der Festsetzung: 17.03.2023). Das Vorhaben hat keinen erheblichen Einfluss auf Wasserhaushalt.</w:t>
      </w:r>
    </w:p>
    <w:p w14:paraId="1C365E5A" w14:textId="77777777" w:rsidR="00753C96" w:rsidRPr="00753C96" w:rsidRDefault="00753C96" w:rsidP="00753C96">
      <w:pPr>
        <w:spacing w:after="0" w:line="240" w:lineRule="exact"/>
        <w:ind w:left="709" w:hanging="709"/>
        <w:rPr>
          <w:rFonts w:ascii="Arial" w:eastAsia="Calibri" w:hAnsi="Arial" w:cs="Arial"/>
          <w:sz w:val="20"/>
          <w:szCs w:val="20"/>
        </w:rPr>
      </w:pPr>
      <w:r w:rsidRPr="00753C96">
        <w:rPr>
          <w:rFonts w:ascii="Arial" w:eastAsia="Calibri" w:hAnsi="Arial" w:cs="Arial"/>
          <w:sz w:val="20"/>
          <w:szCs w:val="20"/>
        </w:rPr>
        <w:t>2.3.9</w:t>
      </w:r>
      <w:r w:rsidRPr="00753C96">
        <w:rPr>
          <w:rFonts w:ascii="Arial" w:eastAsia="Calibri" w:hAnsi="Arial" w:cs="Arial"/>
          <w:sz w:val="20"/>
          <w:szCs w:val="20"/>
        </w:rPr>
        <w:tab/>
      </w:r>
      <w:r w:rsidRPr="00753C96">
        <w:rPr>
          <w:rFonts w:ascii="Arial" w:eastAsia="Calibri" w:hAnsi="Arial" w:cs="Arial"/>
          <w:sz w:val="20"/>
          <w:szCs w:val="20"/>
          <w:u w:val="single"/>
        </w:rPr>
        <w:t>Gebiete, in denen die in Vorschriften der Europäischen Union festgelegten Umweltqualitätsnormen bereits überschritten sind</w:t>
      </w:r>
    </w:p>
    <w:p w14:paraId="2FBF6055" w14:textId="77777777" w:rsidR="00753C96" w:rsidRPr="00753C96" w:rsidRDefault="00753C96" w:rsidP="00753C96">
      <w:pPr>
        <w:spacing w:after="0" w:line="240" w:lineRule="exact"/>
        <w:ind w:left="709"/>
        <w:rPr>
          <w:rFonts w:ascii="Arial" w:hAnsi="Arial" w:cs="Arial"/>
          <w:sz w:val="20"/>
          <w:szCs w:val="20"/>
        </w:rPr>
      </w:pPr>
      <w:r w:rsidRPr="00753C96">
        <w:rPr>
          <w:rFonts w:ascii="Arial" w:hAnsi="Arial" w:cs="Arial"/>
          <w:sz w:val="20"/>
          <w:szCs w:val="20"/>
        </w:rPr>
        <w:t>Überschreitung der Umweltqualitätsnorm für Quecksilber in der Isar (Chemischer Zustand = nicht gut). Das Vor</w:t>
      </w:r>
      <w:r w:rsidRPr="00753C96">
        <w:rPr>
          <w:rFonts w:ascii="Arial" w:hAnsi="Arial" w:cs="Arial"/>
          <w:sz w:val="20"/>
          <w:szCs w:val="20"/>
        </w:rPr>
        <w:softHyphen/>
        <w:t>haben hat keinen Einfluss auf die Quecksilberkonzentration.</w:t>
      </w:r>
    </w:p>
    <w:p w14:paraId="529DA8DD" w14:textId="77777777" w:rsidR="00753C96" w:rsidRPr="00753C96" w:rsidRDefault="00753C96" w:rsidP="00753C96">
      <w:pPr>
        <w:spacing w:after="0" w:line="240" w:lineRule="exact"/>
        <w:ind w:left="709" w:hanging="709"/>
        <w:rPr>
          <w:rFonts w:ascii="Arial" w:eastAsia="Calibri" w:hAnsi="Arial" w:cs="Arial"/>
          <w:sz w:val="20"/>
          <w:szCs w:val="20"/>
        </w:rPr>
      </w:pPr>
      <w:r w:rsidRPr="00753C96">
        <w:rPr>
          <w:rFonts w:ascii="Arial" w:eastAsia="Calibri" w:hAnsi="Arial" w:cs="Arial"/>
          <w:sz w:val="20"/>
          <w:szCs w:val="20"/>
        </w:rPr>
        <w:t>2.3.10</w:t>
      </w:r>
      <w:r w:rsidRPr="00753C96">
        <w:rPr>
          <w:rFonts w:ascii="Arial" w:eastAsia="Calibri" w:hAnsi="Arial" w:cs="Arial"/>
          <w:sz w:val="20"/>
          <w:szCs w:val="20"/>
        </w:rPr>
        <w:tab/>
      </w:r>
      <w:r w:rsidRPr="00753C96">
        <w:rPr>
          <w:rFonts w:ascii="Arial" w:eastAsia="Calibri" w:hAnsi="Arial" w:cs="Arial"/>
          <w:sz w:val="20"/>
          <w:szCs w:val="20"/>
          <w:u w:val="single"/>
        </w:rPr>
        <w:t>Gebiete mit hoher Bevölkerungsdichte</w:t>
      </w:r>
      <w:r w:rsidRPr="00753C96">
        <w:rPr>
          <w:rFonts w:ascii="Arial" w:eastAsia="Calibri" w:hAnsi="Arial" w:cs="Arial"/>
          <w:sz w:val="20"/>
          <w:szCs w:val="20"/>
        </w:rPr>
        <w:t>, insbesondere zentrale Orte im Sinne des § 2 Abs. 2 Nr. 2 des ROG</w:t>
      </w:r>
    </w:p>
    <w:p w14:paraId="0564163B" w14:textId="77777777" w:rsidR="00753C96" w:rsidRPr="00753C96" w:rsidRDefault="00753C96" w:rsidP="00753C96">
      <w:pPr>
        <w:spacing w:after="0" w:line="240" w:lineRule="exact"/>
        <w:ind w:left="709" w:hanging="709"/>
        <w:rPr>
          <w:rFonts w:ascii="Arial" w:eastAsia="Calibri" w:hAnsi="Arial" w:cs="Arial"/>
          <w:sz w:val="20"/>
          <w:szCs w:val="20"/>
        </w:rPr>
      </w:pPr>
      <w:r w:rsidRPr="00753C96">
        <w:rPr>
          <w:rFonts w:ascii="Arial" w:eastAsia="Calibri" w:hAnsi="Arial" w:cs="Arial"/>
          <w:sz w:val="20"/>
          <w:szCs w:val="20"/>
        </w:rPr>
        <w:tab/>
        <w:t>nicht vorhanden</w:t>
      </w:r>
    </w:p>
    <w:p w14:paraId="3A826D61" w14:textId="77777777" w:rsidR="00753C96" w:rsidRPr="00753C96" w:rsidRDefault="00753C96" w:rsidP="00753C96">
      <w:pPr>
        <w:spacing w:after="0" w:line="240" w:lineRule="exact"/>
        <w:ind w:left="709" w:hanging="709"/>
        <w:rPr>
          <w:rFonts w:ascii="Arial" w:hAnsi="Arial" w:cs="Arial"/>
          <w:sz w:val="20"/>
          <w:szCs w:val="20"/>
        </w:rPr>
      </w:pPr>
      <w:r w:rsidRPr="00753C96">
        <w:rPr>
          <w:rFonts w:ascii="Arial" w:hAnsi="Arial" w:cs="Arial"/>
          <w:sz w:val="20"/>
          <w:szCs w:val="20"/>
        </w:rPr>
        <w:t>2.3.11</w:t>
      </w:r>
      <w:r w:rsidRPr="00753C96">
        <w:rPr>
          <w:rFonts w:ascii="Arial" w:hAnsi="Arial" w:cs="Arial"/>
          <w:sz w:val="20"/>
          <w:szCs w:val="20"/>
        </w:rPr>
        <w:tab/>
      </w:r>
      <w:r w:rsidRPr="00753C96">
        <w:rPr>
          <w:rFonts w:ascii="Arial" w:hAnsi="Arial" w:cs="Arial"/>
          <w:sz w:val="20"/>
          <w:szCs w:val="20"/>
          <w:u w:val="single"/>
        </w:rPr>
        <w:t>In amtlichen Listen oder Karten verzeichnete Denkmäler, Denkmalensembles, Bo</w:t>
      </w:r>
      <w:r w:rsidRPr="00753C96">
        <w:rPr>
          <w:rFonts w:ascii="Arial" w:hAnsi="Arial" w:cs="Arial"/>
          <w:sz w:val="20"/>
          <w:szCs w:val="20"/>
          <w:u w:val="single"/>
        </w:rPr>
        <w:softHyphen/>
        <w:t>dendenkmäler oder Gebiete, die von der durch die Länder bestimmten Denkmalschutzbehörde als archäologisch bedeutende Landschaften</w:t>
      </w:r>
      <w:r w:rsidRPr="00753C96">
        <w:rPr>
          <w:rFonts w:ascii="Arial" w:hAnsi="Arial" w:cs="Arial"/>
          <w:sz w:val="20"/>
          <w:szCs w:val="20"/>
        </w:rPr>
        <w:t xml:space="preserve"> eingestuft worden sind</w:t>
      </w:r>
    </w:p>
    <w:p w14:paraId="38AAF629" w14:textId="77777777" w:rsidR="00753C96" w:rsidRPr="00753C96" w:rsidRDefault="00753C96" w:rsidP="00753C96">
      <w:pPr>
        <w:spacing w:after="0" w:line="240" w:lineRule="exact"/>
        <w:ind w:left="709" w:hanging="709"/>
        <w:rPr>
          <w:rFonts w:ascii="Arial" w:hAnsi="Arial" w:cs="Arial"/>
          <w:sz w:val="20"/>
          <w:szCs w:val="20"/>
        </w:rPr>
      </w:pPr>
      <w:r w:rsidRPr="00753C96">
        <w:rPr>
          <w:rFonts w:ascii="Arial" w:hAnsi="Arial" w:cs="Arial"/>
          <w:sz w:val="20"/>
          <w:szCs w:val="20"/>
        </w:rPr>
        <w:tab/>
        <w:t>nicht vorhanden</w:t>
      </w:r>
    </w:p>
    <w:p w14:paraId="24220700" w14:textId="4EEFAA46" w:rsidR="00482040" w:rsidRDefault="00482040" w:rsidP="00753C96">
      <w:pPr>
        <w:spacing w:after="0" w:line="240" w:lineRule="exact"/>
        <w:ind w:left="709" w:hanging="709"/>
        <w:rPr>
          <w:rFonts w:ascii="Arial" w:hAnsi="Arial" w:cs="Arial"/>
          <w:sz w:val="20"/>
          <w:szCs w:val="20"/>
        </w:rPr>
      </w:pPr>
    </w:p>
    <w:p w14:paraId="30C44C2E" w14:textId="77777777" w:rsidR="00FE33BA" w:rsidRPr="00FE33BA" w:rsidRDefault="00FE33BA" w:rsidP="00FE33BA">
      <w:pPr>
        <w:spacing w:after="0" w:line="240" w:lineRule="exact"/>
        <w:ind w:left="709" w:hanging="709"/>
        <w:rPr>
          <w:rFonts w:ascii="Arial" w:hAnsi="Arial" w:cs="Arial"/>
          <w:b/>
          <w:sz w:val="20"/>
          <w:szCs w:val="20"/>
        </w:rPr>
      </w:pPr>
      <w:r w:rsidRPr="00FE33BA">
        <w:rPr>
          <w:rFonts w:ascii="Arial" w:hAnsi="Arial" w:cs="Arial"/>
          <w:b/>
          <w:sz w:val="20"/>
          <w:szCs w:val="20"/>
        </w:rPr>
        <w:t>3.</w:t>
      </w:r>
      <w:r w:rsidRPr="00FE33BA">
        <w:rPr>
          <w:rFonts w:ascii="Arial" w:hAnsi="Arial" w:cs="Arial"/>
          <w:b/>
          <w:sz w:val="20"/>
          <w:szCs w:val="20"/>
        </w:rPr>
        <w:tab/>
      </w:r>
      <w:r w:rsidRPr="00FE33BA">
        <w:rPr>
          <w:rFonts w:ascii="Arial" w:hAnsi="Arial" w:cs="Arial"/>
          <w:b/>
          <w:sz w:val="20"/>
          <w:szCs w:val="20"/>
          <w:u w:val="single"/>
        </w:rPr>
        <w:t>Art und Merkmale der möglichen Auswirkungen</w:t>
      </w:r>
    </w:p>
    <w:p w14:paraId="75AB5860" w14:textId="77777777" w:rsidR="00FE33BA" w:rsidRPr="00FE33BA" w:rsidRDefault="00FE33BA" w:rsidP="00FE33BA">
      <w:pPr>
        <w:spacing w:after="0" w:line="240" w:lineRule="exact"/>
        <w:ind w:left="709" w:hanging="709"/>
        <w:rPr>
          <w:rFonts w:ascii="Arial" w:hAnsi="Arial" w:cs="Arial"/>
          <w:sz w:val="20"/>
          <w:szCs w:val="20"/>
        </w:rPr>
      </w:pPr>
      <w:r w:rsidRPr="00FE33BA">
        <w:rPr>
          <w:rFonts w:ascii="Arial" w:hAnsi="Arial" w:cs="Arial"/>
          <w:sz w:val="20"/>
          <w:szCs w:val="20"/>
        </w:rPr>
        <w:t>3.1</w:t>
      </w:r>
      <w:r w:rsidRPr="00FE33BA">
        <w:rPr>
          <w:rFonts w:ascii="Arial" w:hAnsi="Arial" w:cs="Arial"/>
          <w:sz w:val="20"/>
          <w:szCs w:val="20"/>
        </w:rPr>
        <w:tab/>
      </w:r>
      <w:r w:rsidRPr="00FE33BA">
        <w:rPr>
          <w:rFonts w:ascii="Arial" w:hAnsi="Arial" w:cs="Arial"/>
          <w:sz w:val="20"/>
          <w:szCs w:val="20"/>
          <w:u w:val="single"/>
        </w:rPr>
        <w:t>Art und dem Ausmaß der Auswirkungen</w:t>
      </w:r>
      <w:r w:rsidRPr="00FE33BA">
        <w:rPr>
          <w:rFonts w:ascii="Arial" w:hAnsi="Arial" w:cs="Arial"/>
          <w:sz w:val="20"/>
          <w:szCs w:val="20"/>
        </w:rPr>
        <w:t>, insbesondere welches geographische Gebiet betroffen ist und wie viele Personen von den Auswirkungen voraussichtlich betroffen sind:</w:t>
      </w:r>
    </w:p>
    <w:p w14:paraId="090F9C2E" w14:textId="2054E6C4" w:rsidR="00015656" w:rsidRPr="00015656" w:rsidRDefault="00015656" w:rsidP="00015656">
      <w:pPr>
        <w:spacing w:after="0" w:line="240" w:lineRule="exact"/>
        <w:ind w:left="709" w:hanging="709"/>
        <w:rPr>
          <w:rFonts w:ascii="Arial" w:hAnsi="Arial" w:cs="Arial"/>
          <w:sz w:val="20"/>
          <w:szCs w:val="20"/>
        </w:rPr>
      </w:pPr>
      <w:r>
        <w:rPr>
          <w:rFonts w:ascii="Arial" w:hAnsi="Arial" w:cs="Arial"/>
          <w:sz w:val="20"/>
          <w:szCs w:val="20"/>
        </w:rPr>
        <w:tab/>
      </w:r>
      <w:r w:rsidRPr="00015656">
        <w:rPr>
          <w:rFonts w:ascii="Arial" w:hAnsi="Arial" w:cs="Arial"/>
          <w:sz w:val="20"/>
          <w:szCs w:val="20"/>
        </w:rPr>
        <w:t xml:space="preserve">Die zu erwartenden Auswirkungen begrenzen sich auf das unmittelbare Umfeld der Baumaßnahme. Dabei handelt es sich geografisch nach </w:t>
      </w:r>
      <w:proofErr w:type="spellStart"/>
      <w:r w:rsidRPr="00015656">
        <w:rPr>
          <w:rFonts w:ascii="Arial" w:hAnsi="Arial" w:cs="Arial"/>
          <w:sz w:val="20"/>
          <w:szCs w:val="20"/>
        </w:rPr>
        <w:t>Ssymank</w:t>
      </w:r>
      <w:proofErr w:type="spellEnd"/>
      <w:r w:rsidRPr="00015656">
        <w:rPr>
          <w:rFonts w:ascii="Arial" w:hAnsi="Arial" w:cs="Arial"/>
          <w:sz w:val="20"/>
          <w:szCs w:val="20"/>
        </w:rPr>
        <w:t xml:space="preserve"> um die Naturraum-Haupteinheit D65 „Unterbayerisches Hügelland und Isar-Inn-Schotterplatten“ und nach </w:t>
      </w:r>
      <w:proofErr w:type="spellStart"/>
      <w:r w:rsidRPr="00015656">
        <w:rPr>
          <w:rFonts w:ascii="Arial" w:hAnsi="Arial" w:cs="Arial"/>
          <w:sz w:val="20"/>
          <w:szCs w:val="20"/>
        </w:rPr>
        <w:t>Meynen</w:t>
      </w:r>
      <w:proofErr w:type="spellEnd"/>
      <w:r w:rsidRPr="00015656">
        <w:rPr>
          <w:rFonts w:ascii="Arial" w:hAnsi="Arial" w:cs="Arial"/>
          <w:sz w:val="20"/>
          <w:szCs w:val="20"/>
        </w:rPr>
        <w:t>/</w:t>
      </w:r>
      <w:proofErr w:type="spellStart"/>
      <w:r w:rsidRPr="00015656">
        <w:rPr>
          <w:rFonts w:ascii="Arial" w:hAnsi="Arial" w:cs="Arial"/>
          <w:sz w:val="20"/>
          <w:szCs w:val="20"/>
        </w:rPr>
        <w:t>Schmithüsen</w:t>
      </w:r>
      <w:proofErr w:type="spellEnd"/>
      <w:r w:rsidRPr="00015656">
        <w:rPr>
          <w:rFonts w:ascii="Arial" w:hAnsi="Arial" w:cs="Arial"/>
          <w:sz w:val="20"/>
          <w:szCs w:val="20"/>
        </w:rPr>
        <w:t xml:space="preserve"> et al. der Naturraum-Einheit 064 „</w:t>
      </w:r>
      <w:proofErr w:type="spellStart"/>
      <w:r w:rsidRPr="00015656">
        <w:rPr>
          <w:rFonts w:ascii="Arial" w:hAnsi="Arial" w:cs="Arial"/>
          <w:sz w:val="20"/>
          <w:szCs w:val="20"/>
        </w:rPr>
        <w:t>Dungau</w:t>
      </w:r>
      <w:proofErr w:type="spellEnd"/>
      <w:r w:rsidRPr="00015656">
        <w:rPr>
          <w:rFonts w:ascii="Arial" w:hAnsi="Arial" w:cs="Arial"/>
          <w:sz w:val="20"/>
          <w:szCs w:val="20"/>
        </w:rPr>
        <w:t>“.</w:t>
      </w:r>
    </w:p>
    <w:p w14:paraId="36E75845" w14:textId="308F61E6" w:rsidR="00015656" w:rsidRPr="00015656" w:rsidRDefault="00015656" w:rsidP="00015656">
      <w:pPr>
        <w:spacing w:after="0" w:line="240" w:lineRule="exact"/>
        <w:ind w:left="709" w:hanging="1"/>
        <w:rPr>
          <w:rFonts w:ascii="Arial" w:hAnsi="Arial" w:cs="Arial"/>
          <w:sz w:val="20"/>
          <w:szCs w:val="20"/>
        </w:rPr>
      </w:pPr>
      <w:r w:rsidRPr="00015656">
        <w:rPr>
          <w:rFonts w:ascii="Arial" w:hAnsi="Arial" w:cs="Arial"/>
          <w:sz w:val="20"/>
          <w:szCs w:val="20"/>
        </w:rPr>
        <w:t xml:space="preserve">Durch das Vorhaben werden vorrangig ökologisch mäßig wertvolle oder geringwertige Flächen in Anspruch genommen, insbesondere versiegelte Flächen und mäßig intensiv genutztes, artenarmes Grünland. In geringem Umfang werden jedoch bau- und anlagebedingt auch Flächen mit Gehölzen (hauptsächlich mittlerer Ausprägung) und artenreiches Grünland in Anspruch genommen. Ein Teil der baubedingt </w:t>
      </w:r>
      <w:proofErr w:type="gramStart"/>
      <w:r w:rsidRPr="00015656">
        <w:rPr>
          <w:rFonts w:ascii="Arial" w:hAnsi="Arial" w:cs="Arial"/>
          <w:sz w:val="20"/>
          <w:szCs w:val="20"/>
        </w:rPr>
        <w:t>zu entfernenden Gehölze</w:t>
      </w:r>
      <w:proofErr w:type="gramEnd"/>
      <w:r w:rsidRPr="00015656">
        <w:rPr>
          <w:rFonts w:ascii="Arial" w:hAnsi="Arial" w:cs="Arial"/>
          <w:sz w:val="20"/>
          <w:szCs w:val="20"/>
        </w:rPr>
        <w:t xml:space="preserve"> kann nach Abschluss der Arbeiten wiederhergestellt werden, lediglich ein kleiner Anteil wird anlagebedingt und damit dauerhaft entfernt.</w:t>
      </w:r>
    </w:p>
    <w:p w14:paraId="64321473" w14:textId="46EDEC4F" w:rsidR="00015656" w:rsidRPr="00015656" w:rsidRDefault="00015656" w:rsidP="00015656">
      <w:pPr>
        <w:spacing w:after="0" w:line="240" w:lineRule="exact"/>
        <w:ind w:left="709" w:hanging="1"/>
        <w:rPr>
          <w:rFonts w:ascii="Arial" w:hAnsi="Arial" w:cs="Arial"/>
          <w:sz w:val="20"/>
          <w:szCs w:val="20"/>
        </w:rPr>
      </w:pPr>
      <w:r w:rsidRPr="00015656">
        <w:rPr>
          <w:rFonts w:ascii="Arial" w:hAnsi="Arial" w:cs="Arial"/>
          <w:sz w:val="20"/>
          <w:szCs w:val="20"/>
        </w:rPr>
        <w:t xml:space="preserve">Diese Wirkungen sind als Eingriffe in Natur und Landschaft im Sinne des BNatSchG zu beurteilen und sind durch geeignete Vermeidungsmaßnahmen zu verhindern bzw. durch landschaftspflegerische Maßnahmen gemäß LBP auszugleichen. </w:t>
      </w:r>
      <w:r>
        <w:rPr>
          <w:rFonts w:ascii="Arial" w:hAnsi="Arial" w:cs="Arial"/>
          <w:sz w:val="20"/>
          <w:szCs w:val="20"/>
        </w:rPr>
        <w:t xml:space="preserve">Auf Grund der geplanten Minimierungs- und Ausgleichsmaßnahmen sowie CEF-Maßnahmen sind keine erheblichen nachteiligen Umweltauswirkungen zu erwarten. </w:t>
      </w:r>
      <w:r w:rsidRPr="00015656">
        <w:rPr>
          <w:rFonts w:ascii="Arial" w:hAnsi="Arial" w:cs="Arial"/>
          <w:sz w:val="20"/>
          <w:szCs w:val="20"/>
        </w:rPr>
        <w:t>Erhebliche Umweltauswirkungen auf die Bevölkerung werden ausgeschlossen.</w:t>
      </w:r>
    </w:p>
    <w:p w14:paraId="1EA02659" w14:textId="77777777" w:rsidR="002E131F" w:rsidRPr="002E131F" w:rsidRDefault="002E131F" w:rsidP="002E131F">
      <w:pPr>
        <w:spacing w:after="0" w:line="240" w:lineRule="exact"/>
        <w:ind w:left="709" w:hanging="709"/>
        <w:rPr>
          <w:rFonts w:ascii="Arial" w:eastAsia="Calibri" w:hAnsi="Arial" w:cs="Arial"/>
          <w:sz w:val="20"/>
          <w:szCs w:val="20"/>
          <w:u w:val="single"/>
        </w:rPr>
      </w:pPr>
      <w:r w:rsidRPr="002E131F">
        <w:rPr>
          <w:rFonts w:ascii="Arial" w:eastAsia="Calibri" w:hAnsi="Arial" w:cs="Arial"/>
          <w:sz w:val="20"/>
          <w:szCs w:val="20"/>
        </w:rPr>
        <w:t>3.2</w:t>
      </w:r>
      <w:r w:rsidRPr="002E131F">
        <w:rPr>
          <w:rFonts w:ascii="Arial" w:eastAsia="Calibri" w:hAnsi="Arial" w:cs="Arial"/>
          <w:sz w:val="20"/>
          <w:szCs w:val="20"/>
        </w:rPr>
        <w:tab/>
      </w:r>
      <w:r w:rsidRPr="002E131F">
        <w:rPr>
          <w:rFonts w:ascii="Arial" w:eastAsia="Calibri" w:hAnsi="Arial" w:cs="Arial"/>
          <w:sz w:val="20"/>
          <w:szCs w:val="20"/>
          <w:u w:val="single"/>
        </w:rPr>
        <w:t>Grenzüberschreitender Charakter der Auswirkungen</w:t>
      </w:r>
    </w:p>
    <w:p w14:paraId="00EBD9AF" w14:textId="77777777" w:rsidR="002E131F" w:rsidRPr="002E131F" w:rsidRDefault="002E131F" w:rsidP="002E131F">
      <w:pPr>
        <w:spacing w:after="0" w:line="240" w:lineRule="exact"/>
        <w:ind w:left="709" w:hanging="709"/>
        <w:rPr>
          <w:rFonts w:ascii="Arial" w:eastAsia="Calibri" w:hAnsi="Arial" w:cs="Arial"/>
          <w:sz w:val="20"/>
          <w:szCs w:val="20"/>
        </w:rPr>
      </w:pPr>
      <w:r w:rsidRPr="002E131F">
        <w:rPr>
          <w:rFonts w:ascii="Arial" w:eastAsia="Calibri" w:hAnsi="Arial" w:cs="Arial"/>
          <w:sz w:val="20"/>
          <w:szCs w:val="20"/>
        </w:rPr>
        <w:tab/>
        <w:t>nicht gegeben</w:t>
      </w:r>
    </w:p>
    <w:p w14:paraId="730ACEA3" w14:textId="77777777" w:rsidR="002E131F" w:rsidRPr="002E131F" w:rsidRDefault="002E131F" w:rsidP="002E131F">
      <w:pPr>
        <w:spacing w:after="0" w:line="240" w:lineRule="exact"/>
        <w:ind w:left="709" w:hanging="709"/>
        <w:rPr>
          <w:rFonts w:ascii="Arial" w:eastAsia="Calibri" w:hAnsi="Arial" w:cs="Arial"/>
          <w:sz w:val="20"/>
          <w:szCs w:val="20"/>
        </w:rPr>
      </w:pPr>
      <w:r w:rsidRPr="002E131F">
        <w:rPr>
          <w:rFonts w:ascii="Arial" w:eastAsia="Calibri" w:hAnsi="Arial" w:cs="Arial"/>
          <w:sz w:val="20"/>
          <w:szCs w:val="20"/>
        </w:rPr>
        <w:t>3.3</w:t>
      </w:r>
      <w:r w:rsidRPr="002E131F">
        <w:rPr>
          <w:rFonts w:ascii="Arial" w:eastAsia="Calibri" w:hAnsi="Arial" w:cs="Arial"/>
          <w:sz w:val="20"/>
          <w:szCs w:val="20"/>
        </w:rPr>
        <w:tab/>
      </w:r>
      <w:r w:rsidRPr="002E131F">
        <w:rPr>
          <w:rFonts w:ascii="Arial" w:eastAsia="Calibri" w:hAnsi="Arial" w:cs="Arial"/>
          <w:sz w:val="20"/>
          <w:szCs w:val="20"/>
          <w:u w:val="single"/>
        </w:rPr>
        <w:t>Schwere und Komplexität der Auswirkungen</w:t>
      </w:r>
      <w:r w:rsidRPr="002E131F">
        <w:rPr>
          <w:rFonts w:ascii="Arial" w:eastAsia="Calibri" w:hAnsi="Arial" w:cs="Arial"/>
          <w:sz w:val="20"/>
          <w:szCs w:val="20"/>
        </w:rPr>
        <w:t xml:space="preserve"> </w:t>
      </w:r>
    </w:p>
    <w:p w14:paraId="00A628AC" w14:textId="77777777" w:rsidR="002E131F" w:rsidRPr="002E131F" w:rsidRDefault="002E131F" w:rsidP="002E131F">
      <w:pPr>
        <w:spacing w:after="0" w:line="240" w:lineRule="exact"/>
        <w:ind w:left="709" w:hanging="709"/>
        <w:rPr>
          <w:rFonts w:ascii="Arial" w:eastAsia="Calibri" w:hAnsi="Arial" w:cs="Arial"/>
          <w:sz w:val="20"/>
          <w:szCs w:val="20"/>
        </w:rPr>
      </w:pPr>
      <w:r w:rsidRPr="002E131F">
        <w:rPr>
          <w:rFonts w:ascii="Arial" w:eastAsia="Calibri" w:hAnsi="Arial" w:cs="Arial"/>
          <w:sz w:val="20"/>
          <w:szCs w:val="20"/>
        </w:rPr>
        <w:tab/>
        <w:t>Eine besondere Schwere oder Komplexität der Auswirkungen liegt nicht vor.</w:t>
      </w:r>
    </w:p>
    <w:p w14:paraId="776673BA" w14:textId="77777777" w:rsidR="002E131F" w:rsidRPr="002E131F" w:rsidRDefault="002E131F" w:rsidP="002E131F">
      <w:pPr>
        <w:spacing w:after="0" w:line="240" w:lineRule="exact"/>
        <w:ind w:left="709" w:hanging="709"/>
        <w:rPr>
          <w:rFonts w:ascii="Arial" w:hAnsi="Arial" w:cs="Arial"/>
          <w:sz w:val="20"/>
          <w:szCs w:val="20"/>
          <w:u w:val="single"/>
        </w:rPr>
      </w:pPr>
      <w:r w:rsidRPr="002E131F">
        <w:rPr>
          <w:rFonts w:ascii="Arial" w:hAnsi="Arial" w:cs="Arial"/>
          <w:sz w:val="20"/>
          <w:szCs w:val="20"/>
        </w:rPr>
        <w:t>3.4</w:t>
      </w:r>
      <w:r w:rsidRPr="002E131F">
        <w:rPr>
          <w:rFonts w:ascii="Arial" w:hAnsi="Arial" w:cs="Arial"/>
          <w:sz w:val="20"/>
          <w:szCs w:val="20"/>
        </w:rPr>
        <w:tab/>
      </w:r>
      <w:r w:rsidRPr="002E131F">
        <w:rPr>
          <w:rFonts w:ascii="Arial" w:hAnsi="Arial" w:cs="Arial"/>
          <w:sz w:val="20"/>
          <w:szCs w:val="20"/>
          <w:u w:val="single"/>
        </w:rPr>
        <w:t>Wahrscheinlichkeit von Auswirkungen</w:t>
      </w:r>
    </w:p>
    <w:p w14:paraId="197C17BC" w14:textId="77777777" w:rsidR="002E131F" w:rsidRPr="002E131F" w:rsidRDefault="002E131F" w:rsidP="002E131F">
      <w:pPr>
        <w:spacing w:after="0" w:line="240" w:lineRule="exact"/>
        <w:ind w:left="709"/>
        <w:rPr>
          <w:rFonts w:ascii="Arial" w:hAnsi="Arial" w:cs="Arial"/>
          <w:sz w:val="20"/>
          <w:szCs w:val="20"/>
        </w:rPr>
      </w:pPr>
      <w:r w:rsidRPr="002E131F">
        <w:rPr>
          <w:rFonts w:ascii="Arial" w:hAnsi="Arial" w:cs="Arial"/>
          <w:sz w:val="20"/>
          <w:szCs w:val="20"/>
        </w:rPr>
        <w:t xml:space="preserve">Die genannten Auswirkungen auf die Schutzgüter treten mit der Realisierung des Vorhabens auf. Die Flächen- </w:t>
      </w:r>
    </w:p>
    <w:p w14:paraId="5B640DE1" w14:textId="7D40CCFD" w:rsidR="00FE33BA" w:rsidRDefault="002E131F" w:rsidP="002E131F">
      <w:pPr>
        <w:spacing w:after="0" w:line="240" w:lineRule="exact"/>
        <w:ind w:left="709"/>
        <w:rPr>
          <w:rFonts w:ascii="Arial" w:hAnsi="Arial" w:cs="Arial"/>
          <w:sz w:val="20"/>
          <w:szCs w:val="20"/>
        </w:rPr>
      </w:pPr>
      <w:proofErr w:type="spellStart"/>
      <w:r w:rsidRPr="002E131F">
        <w:rPr>
          <w:rFonts w:ascii="Arial" w:hAnsi="Arial" w:cs="Arial"/>
          <w:sz w:val="20"/>
          <w:szCs w:val="20"/>
        </w:rPr>
        <w:t>beanspruchung</w:t>
      </w:r>
      <w:proofErr w:type="spellEnd"/>
      <w:r w:rsidRPr="002E131F">
        <w:rPr>
          <w:rFonts w:ascii="Arial" w:hAnsi="Arial" w:cs="Arial"/>
          <w:sz w:val="20"/>
          <w:szCs w:val="20"/>
        </w:rPr>
        <w:t xml:space="preserve"> sowie baubedingte Emissionen können nicht vermieden werden. Unter Berücksichtigung der Maßnahmen der naturschutzfachlichen Eingriffsregelung werden keine langfristigen negativen Auswirkungen auf das Landschaftsbild sowie Flora und Fauna erwartet. Da durch die geplante FAA die Durchgängigkeit der Isar für die Fischfauna gewährleistet wird, tritt diesbezüglich eine Verbesserung der </w:t>
      </w:r>
      <w:proofErr w:type="spellStart"/>
      <w:r w:rsidRPr="002E131F">
        <w:rPr>
          <w:rFonts w:ascii="Arial" w:hAnsi="Arial" w:cs="Arial"/>
          <w:sz w:val="20"/>
          <w:szCs w:val="20"/>
        </w:rPr>
        <w:t>Habitatfunktion</w:t>
      </w:r>
      <w:proofErr w:type="spellEnd"/>
      <w:r w:rsidRPr="002E131F">
        <w:rPr>
          <w:rFonts w:ascii="Arial" w:hAnsi="Arial" w:cs="Arial"/>
          <w:sz w:val="20"/>
          <w:szCs w:val="20"/>
        </w:rPr>
        <w:t xml:space="preserve"> ein</w:t>
      </w:r>
      <w:r>
        <w:rPr>
          <w:rFonts w:ascii="Arial" w:hAnsi="Arial" w:cs="Arial"/>
          <w:sz w:val="20"/>
          <w:szCs w:val="20"/>
        </w:rPr>
        <w:t>.</w:t>
      </w:r>
    </w:p>
    <w:p w14:paraId="4410B580" w14:textId="77777777" w:rsidR="003E0523" w:rsidRPr="003E0523" w:rsidRDefault="003E0523" w:rsidP="003E0523">
      <w:pPr>
        <w:spacing w:after="0" w:line="240" w:lineRule="exact"/>
        <w:ind w:left="709" w:hanging="709"/>
        <w:rPr>
          <w:rFonts w:ascii="Arial" w:eastAsia="Calibri" w:hAnsi="Arial" w:cs="Arial"/>
          <w:sz w:val="20"/>
          <w:szCs w:val="20"/>
          <w:u w:val="single"/>
        </w:rPr>
      </w:pPr>
      <w:r w:rsidRPr="003E0523">
        <w:rPr>
          <w:rFonts w:ascii="Arial" w:eastAsia="Calibri" w:hAnsi="Arial" w:cs="Arial"/>
          <w:sz w:val="20"/>
          <w:szCs w:val="20"/>
        </w:rPr>
        <w:t>3.5</w:t>
      </w:r>
      <w:r w:rsidRPr="003E0523">
        <w:rPr>
          <w:rFonts w:ascii="Arial" w:eastAsia="Calibri" w:hAnsi="Arial" w:cs="Arial"/>
          <w:sz w:val="20"/>
          <w:szCs w:val="20"/>
        </w:rPr>
        <w:tab/>
      </w:r>
      <w:r w:rsidRPr="003E0523">
        <w:rPr>
          <w:rFonts w:ascii="Arial" w:eastAsia="Calibri" w:hAnsi="Arial" w:cs="Arial"/>
          <w:sz w:val="20"/>
          <w:szCs w:val="20"/>
          <w:u w:val="single"/>
        </w:rPr>
        <w:t>Eintreten sowie der Dauer, Häufigkeit und Umkehrbarkeit der Auswirkungen</w:t>
      </w:r>
    </w:p>
    <w:p w14:paraId="7E11994F" w14:textId="04B3800A" w:rsidR="003E0523" w:rsidRPr="003E0523" w:rsidRDefault="003E0523" w:rsidP="003E0523">
      <w:pPr>
        <w:spacing w:after="0" w:line="240" w:lineRule="exact"/>
        <w:ind w:left="709"/>
        <w:rPr>
          <w:rFonts w:ascii="Arial" w:hAnsi="Arial" w:cs="Arial"/>
          <w:sz w:val="20"/>
          <w:szCs w:val="20"/>
        </w:rPr>
      </w:pPr>
      <w:r w:rsidRPr="003E0523">
        <w:rPr>
          <w:rFonts w:ascii="Arial" w:hAnsi="Arial" w:cs="Arial"/>
          <w:sz w:val="20"/>
          <w:szCs w:val="20"/>
        </w:rPr>
        <w:t>Baubedingte Auswirkungen treten für eine Dauer von ca. 18 Monaten auf und werden die Emission von Luftschadstoffen, Geräuschen und Licht, sowie die Verdichtung/ Versiegelung von Boden umfassen. Betriebsbe</w:t>
      </w:r>
      <w:r w:rsidRPr="003E0523">
        <w:rPr>
          <w:rFonts w:ascii="Arial" w:hAnsi="Arial" w:cs="Arial"/>
          <w:sz w:val="20"/>
          <w:szCs w:val="20"/>
        </w:rPr>
        <w:softHyphen/>
        <w:t>dingte Auswirkungen werden durch die FAA nicht herbeigeführt.</w:t>
      </w:r>
    </w:p>
    <w:p w14:paraId="2344EF45" w14:textId="77777777" w:rsidR="003E0523" w:rsidRPr="003E0523" w:rsidRDefault="003E0523" w:rsidP="003E0523">
      <w:pPr>
        <w:spacing w:after="0" w:line="240" w:lineRule="exact"/>
        <w:ind w:left="709" w:hanging="709"/>
        <w:rPr>
          <w:rFonts w:ascii="Arial" w:hAnsi="Arial" w:cs="Arial"/>
          <w:sz w:val="20"/>
          <w:szCs w:val="20"/>
        </w:rPr>
      </w:pPr>
      <w:r w:rsidRPr="003E0523">
        <w:rPr>
          <w:rFonts w:ascii="Arial" w:hAnsi="Arial" w:cs="Arial"/>
          <w:sz w:val="20"/>
          <w:szCs w:val="20"/>
        </w:rPr>
        <w:t>3.6</w:t>
      </w:r>
      <w:r w:rsidRPr="003E0523">
        <w:rPr>
          <w:rFonts w:ascii="Arial" w:hAnsi="Arial" w:cs="Arial"/>
          <w:sz w:val="20"/>
          <w:szCs w:val="20"/>
        </w:rPr>
        <w:tab/>
      </w:r>
      <w:r w:rsidRPr="003E0523">
        <w:rPr>
          <w:rFonts w:ascii="Arial" w:hAnsi="Arial" w:cs="Arial"/>
          <w:sz w:val="20"/>
          <w:szCs w:val="20"/>
          <w:u w:val="single"/>
        </w:rPr>
        <w:t>Zusammenwirken der Auswirkungen mit den Auswirkungen anderer bestehender oder zugelassener Vorhaben</w:t>
      </w:r>
    </w:p>
    <w:p w14:paraId="04CEF5C1" w14:textId="77777777" w:rsidR="003E0523" w:rsidRPr="003E0523" w:rsidRDefault="003E0523" w:rsidP="003E0523">
      <w:pPr>
        <w:spacing w:after="0" w:line="240" w:lineRule="exact"/>
        <w:ind w:left="709"/>
        <w:rPr>
          <w:rFonts w:ascii="Arial" w:hAnsi="Arial" w:cs="Arial"/>
          <w:sz w:val="20"/>
          <w:szCs w:val="20"/>
        </w:rPr>
      </w:pPr>
      <w:r w:rsidRPr="003E0523">
        <w:rPr>
          <w:rFonts w:ascii="Arial" w:hAnsi="Arial" w:cs="Arial"/>
          <w:sz w:val="20"/>
          <w:szCs w:val="20"/>
        </w:rPr>
        <w:t>Es entstehen keine unerwünschten Wechselwirkungen mit anderen Vorhaben, die zu Summationen bereits be</w:t>
      </w:r>
      <w:r w:rsidRPr="003E0523">
        <w:rPr>
          <w:rFonts w:ascii="Arial" w:hAnsi="Arial" w:cs="Arial"/>
          <w:sz w:val="20"/>
          <w:szCs w:val="20"/>
        </w:rPr>
        <w:softHyphen/>
        <w:t>kannter Auswirkungen oder neuen Auswirkungen führen.</w:t>
      </w:r>
    </w:p>
    <w:p w14:paraId="0BD69455" w14:textId="77777777" w:rsidR="003E0523" w:rsidRPr="003E0523" w:rsidRDefault="003E0523" w:rsidP="003E0523">
      <w:pPr>
        <w:spacing w:after="0" w:line="240" w:lineRule="exact"/>
        <w:ind w:left="709" w:hanging="709"/>
        <w:rPr>
          <w:rFonts w:ascii="Arial" w:hAnsi="Arial" w:cs="Arial"/>
          <w:sz w:val="20"/>
          <w:szCs w:val="20"/>
        </w:rPr>
      </w:pPr>
      <w:r w:rsidRPr="003E0523">
        <w:rPr>
          <w:rFonts w:ascii="Arial" w:hAnsi="Arial" w:cs="Arial"/>
          <w:sz w:val="20"/>
          <w:szCs w:val="20"/>
        </w:rPr>
        <w:t>3.7</w:t>
      </w:r>
      <w:r w:rsidRPr="003E0523">
        <w:rPr>
          <w:rFonts w:ascii="Arial" w:hAnsi="Arial" w:cs="Arial"/>
          <w:sz w:val="20"/>
          <w:szCs w:val="20"/>
        </w:rPr>
        <w:tab/>
      </w:r>
      <w:r w:rsidRPr="003E0523">
        <w:rPr>
          <w:rFonts w:ascii="Arial" w:hAnsi="Arial" w:cs="Arial"/>
          <w:sz w:val="20"/>
          <w:szCs w:val="20"/>
          <w:u w:val="single"/>
        </w:rPr>
        <w:t>Möglichkeit, die Auswirkungen wirksam zu vermindern</w:t>
      </w:r>
    </w:p>
    <w:p w14:paraId="42053913" w14:textId="77777777" w:rsidR="003E0523" w:rsidRPr="003E0523" w:rsidRDefault="003E0523" w:rsidP="003E0523">
      <w:pPr>
        <w:spacing w:after="0" w:line="240" w:lineRule="exact"/>
        <w:ind w:left="709" w:hanging="709"/>
        <w:rPr>
          <w:rFonts w:ascii="Arial" w:hAnsi="Arial" w:cs="Arial"/>
          <w:sz w:val="20"/>
          <w:szCs w:val="20"/>
        </w:rPr>
      </w:pPr>
      <w:r w:rsidRPr="003E0523">
        <w:rPr>
          <w:rFonts w:ascii="Arial" w:hAnsi="Arial" w:cs="Arial"/>
          <w:sz w:val="20"/>
          <w:szCs w:val="20"/>
        </w:rPr>
        <w:tab/>
        <w:t>Der Verlauf der FAA wurde so gewählt, dass Beeinträchtigungen auf die Schutzgüter Fläche, Boden, Wasser, Tiere, Pflanzen und biologische Vielfalt sowie Mensch auf das notwendige Mindestmaß begrenzt werden. Soweit möglich, werden bereits vorhandene Verkehrsflächen genutzt.</w:t>
      </w:r>
    </w:p>
    <w:p w14:paraId="3A04FDA5" w14:textId="6007CFF0" w:rsidR="003E0523" w:rsidRDefault="003E0523" w:rsidP="003E0523">
      <w:pPr>
        <w:spacing w:after="0" w:line="240" w:lineRule="exact"/>
        <w:ind w:left="709" w:hanging="709"/>
        <w:rPr>
          <w:rFonts w:ascii="Arial" w:hAnsi="Arial" w:cs="Arial"/>
          <w:sz w:val="20"/>
          <w:szCs w:val="20"/>
        </w:rPr>
      </w:pPr>
    </w:p>
    <w:p w14:paraId="1DBBE01C" w14:textId="77777777" w:rsidR="003E0523" w:rsidRPr="003E0523" w:rsidRDefault="003E0523" w:rsidP="003E0523">
      <w:pPr>
        <w:spacing w:after="0" w:line="240" w:lineRule="exact"/>
        <w:rPr>
          <w:rFonts w:ascii="Arial" w:eastAsia="Calibri" w:hAnsi="Arial" w:cs="Arial"/>
          <w:sz w:val="20"/>
          <w:szCs w:val="20"/>
        </w:rPr>
      </w:pPr>
      <w:r w:rsidRPr="003E0523">
        <w:rPr>
          <w:rFonts w:ascii="Arial" w:eastAsia="Calibri" w:hAnsi="Arial" w:cs="Arial"/>
          <w:sz w:val="20"/>
          <w:szCs w:val="20"/>
        </w:rPr>
        <w:t xml:space="preserve">Zusammenfassend ist festzustellen, dass das Vorhaben keine erheblichen nachteiligen Umweltauswirkungen haben kann, eine Pflicht zur Durchführung einer Umweltverträglichkeitsprüfung nicht besteht. </w:t>
      </w:r>
    </w:p>
    <w:p w14:paraId="4B9149FE" w14:textId="77777777" w:rsidR="003E0523" w:rsidRPr="003E0523" w:rsidRDefault="003E0523" w:rsidP="003E0523">
      <w:pPr>
        <w:spacing w:after="0" w:line="240" w:lineRule="exact"/>
        <w:rPr>
          <w:rFonts w:ascii="Arial" w:eastAsia="Calibri" w:hAnsi="Arial" w:cs="Arial"/>
          <w:sz w:val="20"/>
          <w:szCs w:val="20"/>
        </w:rPr>
      </w:pPr>
      <w:r w:rsidRPr="003E0523">
        <w:rPr>
          <w:rFonts w:ascii="Arial" w:eastAsia="Calibri" w:hAnsi="Arial" w:cs="Arial"/>
          <w:sz w:val="20"/>
          <w:szCs w:val="20"/>
        </w:rPr>
        <w:t>Dies wird auch von der Unteren Naturschutzbehörde, der Fachberatung für Fischerei beim Bezirk Niederbayern und dem Wasserwirtschaftsamt Landshut bestätigt.</w:t>
      </w:r>
    </w:p>
    <w:p w14:paraId="1FD07B7A" w14:textId="77777777" w:rsidR="003E0523" w:rsidRPr="003E0523" w:rsidRDefault="003E0523" w:rsidP="003E0523">
      <w:pPr>
        <w:spacing w:after="0" w:line="240" w:lineRule="exact"/>
        <w:rPr>
          <w:rFonts w:ascii="Arial" w:eastAsia="Calibri" w:hAnsi="Arial" w:cs="Arial"/>
          <w:sz w:val="20"/>
          <w:szCs w:val="20"/>
        </w:rPr>
      </w:pPr>
    </w:p>
    <w:p w14:paraId="1C1DC7DF" w14:textId="77777777" w:rsidR="003E0523" w:rsidRPr="003E0523" w:rsidRDefault="003E0523" w:rsidP="003E0523">
      <w:pPr>
        <w:spacing w:after="0" w:line="240" w:lineRule="exact"/>
        <w:rPr>
          <w:rFonts w:ascii="Arial" w:eastAsia="Calibri" w:hAnsi="Arial" w:cs="Arial"/>
          <w:sz w:val="20"/>
          <w:szCs w:val="20"/>
        </w:rPr>
      </w:pPr>
    </w:p>
    <w:p w14:paraId="3D89739A" w14:textId="77777777" w:rsidR="003E0523" w:rsidRPr="003E0523" w:rsidRDefault="003E0523" w:rsidP="003E0523">
      <w:pPr>
        <w:spacing w:after="0" w:line="240" w:lineRule="exact"/>
        <w:rPr>
          <w:rFonts w:ascii="Arial" w:eastAsia="Calibri" w:hAnsi="Arial" w:cs="Arial"/>
          <w:sz w:val="20"/>
          <w:szCs w:val="20"/>
        </w:rPr>
      </w:pPr>
    </w:p>
    <w:p w14:paraId="5D24C09F" w14:textId="77777777" w:rsidR="003E0523" w:rsidRPr="003E0523" w:rsidRDefault="003E0523" w:rsidP="003E0523">
      <w:pPr>
        <w:spacing w:after="0" w:line="240" w:lineRule="exact"/>
        <w:rPr>
          <w:rFonts w:ascii="Arial" w:eastAsia="Calibri" w:hAnsi="Arial" w:cs="Arial"/>
          <w:sz w:val="20"/>
          <w:szCs w:val="20"/>
        </w:rPr>
      </w:pPr>
      <w:r w:rsidRPr="003E0523">
        <w:rPr>
          <w:rFonts w:ascii="Arial" w:eastAsia="Calibri" w:hAnsi="Arial" w:cs="Arial"/>
          <w:sz w:val="20"/>
          <w:szCs w:val="20"/>
        </w:rPr>
        <w:t>Dies wird hiermit gemäß § 5 Abs. 2 Satz 1 UVPG bekannt gegeben; die Feststellung ist nicht selbstständig anfechtbar (§ 5 Abs. 3 Satz 1 UVPG).</w:t>
      </w:r>
    </w:p>
    <w:p w14:paraId="65FE8042" w14:textId="77777777" w:rsidR="003E0523" w:rsidRPr="003E0523" w:rsidRDefault="003E0523" w:rsidP="003E0523">
      <w:pPr>
        <w:spacing w:after="0" w:line="240" w:lineRule="exact"/>
        <w:rPr>
          <w:rFonts w:ascii="Arial" w:eastAsia="Calibri" w:hAnsi="Arial" w:cs="Arial"/>
          <w:sz w:val="20"/>
          <w:szCs w:val="20"/>
        </w:rPr>
      </w:pPr>
    </w:p>
    <w:p w14:paraId="6F8B3E6A" w14:textId="11C790A4" w:rsidR="003E0523" w:rsidRPr="003E0523" w:rsidRDefault="003E0523" w:rsidP="003E0523">
      <w:pPr>
        <w:spacing w:after="0" w:line="240" w:lineRule="exact"/>
        <w:rPr>
          <w:rFonts w:ascii="Arial" w:eastAsia="Calibri" w:hAnsi="Arial" w:cs="Arial"/>
          <w:sz w:val="20"/>
          <w:szCs w:val="20"/>
          <w:lang w:val="sv-SE"/>
        </w:rPr>
      </w:pPr>
      <w:r w:rsidRPr="003E0523">
        <w:rPr>
          <w:rFonts w:ascii="Arial" w:eastAsia="Calibri" w:hAnsi="Arial" w:cs="Arial"/>
          <w:sz w:val="20"/>
          <w:szCs w:val="20"/>
          <w:lang w:val="sv-SE"/>
        </w:rPr>
        <w:t xml:space="preserve">Dingolfing, den </w:t>
      </w:r>
      <w:r>
        <w:rPr>
          <w:rFonts w:ascii="Arial" w:eastAsia="Calibri" w:hAnsi="Arial" w:cs="Arial"/>
          <w:sz w:val="20"/>
          <w:szCs w:val="20"/>
          <w:lang w:val="sv-SE"/>
        </w:rPr>
        <w:t>01.04.2025</w:t>
      </w:r>
    </w:p>
    <w:p w14:paraId="4BE64B90" w14:textId="77777777" w:rsidR="003E0523" w:rsidRPr="003E0523" w:rsidRDefault="003E0523" w:rsidP="003E0523">
      <w:pPr>
        <w:spacing w:after="0" w:line="240" w:lineRule="exact"/>
        <w:rPr>
          <w:rFonts w:ascii="Arial" w:eastAsia="Calibri" w:hAnsi="Arial" w:cs="Arial"/>
          <w:sz w:val="20"/>
          <w:szCs w:val="20"/>
          <w:lang w:val="sv-SE"/>
        </w:rPr>
      </w:pPr>
      <w:r w:rsidRPr="003E0523">
        <w:rPr>
          <w:rFonts w:ascii="Arial" w:eastAsia="Calibri" w:hAnsi="Arial" w:cs="Arial"/>
          <w:sz w:val="20"/>
          <w:szCs w:val="20"/>
          <w:lang w:val="sv-SE"/>
        </w:rPr>
        <w:t>Landratsamt Dingolfing-Landau</w:t>
      </w:r>
    </w:p>
    <w:p w14:paraId="5CEDB23F" w14:textId="77777777" w:rsidR="003E0523" w:rsidRPr="003E0523" w:rsidRDefault="003E0523" w:rsidP="003E0523">
      <w:pPr>
        <w:spacing w:after="0" w:line="240" w:lineRule="exact"/>
        <w:rPr>
          <w:rFonts w:ascii="Arial" w:eastAsia="Calibri" w:hAnsi="Arial" w:cs="Arial"/>
          <w:sz w:val="20"/>
          <w:szCs w:val="20"/>
          <w:lang w:val="sv-SE"/>
        </w:rPr>
      </w:pPr>
    </w:p>
    <w:p w14:paraId="25DBFA0C" w14:textId="77777777" w:rsidR="003E0523" w:rsidRPr="003E0523" w:rsidRDefault="003E0523" w:rsidP="003E0523">
      <w:pPr>
        <w:spacing w:after="0" w:line="240" w:lineRule="exact"/>
        <w:rPr>
          <w:rFonts w:ascii="Arial" w:eastAsia="Calibri" w:hAnsi="Arial" w:cs="Arial"/>
          <w:sz w:val="20"/>
          <w:szCs w:val="20"/>
          <w:lang w:val="sv-SE"/>
        </w:rPr>
      </w:pPr>
    </w:p>
    <w:p w14:paraId="03146C10" w14:textId="77777777" w:rsidR="003E0523" w:rsidRPr="003E0523" w:rsidRDefault="003E0523" w:rsidP="003E0523">
      <w:pPr>
        <w:spacing w:after="0" w:line="240" w:lineRule="exact"/>
        <w:rPr>
          <w:rFonts w:ascii="Arial" w:eastAsia="Calibri" w:hAnsi="Arial" w:cs="Arial"/>
          <w:sz w:val="20"/>
          <w:szCs w:val="20"/>
          <w:lang w:val="sv-SE"/>
        </w:rPr>
      </w:pPr>
    </w:p>
    <w:p w14:paraId="41826326" w14:textId="77777777" w:rsidR="003E0523" w:rsidRPr="003E0523" w:rsidRDefault="003E0523" w:rsidP="003E0523">
      <w:pPr>
        <w:spacing w:after="0" w:line="240" w:lineRule="exact"/>
        <w:rPr>
          <w:rFonts w:ascii="Arial" w:eastAsia="Calibri" w:hAnsi="Arial" w:cs="Arial"/>
          <w:sz w:val="20"/>
          <w:szCs w:val="20"/>
        </w:rPr>
      </w:pPr>
      <w:r w:rsidRPr="003E0523">
        <w:rPr>
          <w:rFonts w:ascii="Arial" w:eastAsia="Calibri" w:hAnsi="Arial" w:cs="Arial"/>
          <w:sz w:val="20"/>
          <w:szCs w:val="20"/>
        </w:rPr>
        <w:t>Schmid</w:t>
      </w:r>
    </w:p>
    <w:p w14:paraId="26C118DC" w14:textId="77777777" w:rsidR="003E0523" w:rsidRPr="00E403E3" w:rsidRDefault="003E0523" w:rsidP="003E0523">
      <w:pPr>
        <w:spacing w:after="0" w:line="240" w:lineRule="exact"/>
        <w:ind w:left="709" w:hanging="709"/>
        <w:rPr>
          <w:rFonts w:ascii="Arial" w:hAnsi="Arial" w:cs="Arial"/>
          <w:sz w:val="20"/>
          <w:szCs w:val="20"/>
        </w:rPr>
      </w:pPr>
    </w:p>
    <w:sectPr w:rsidR="003E0523" w:rsidRPr="00E403E3">
      <w:head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08F7" w14:textId="77777777" w:rsidR="009275A0" w:rsidRDefault="009275A0" w:rsidP="009275A0">
      <w:pPr>
        <w:spacing w:after="0" w:line="240" w:lineRule="auto"/>
      </w:pPr>
      <w:r>
        <w:separator/>
      </w:r>
    </w:p>
  </w:endnote>
  <w:endnote w:type="continuationSeparator" w:id="0">
    <w:p w14:paraId="5CCDC50F" w14:textId="77777777" w:rsidR="009275A0" w:rsidRDefault="009275A0" w:rsidP="0092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8393" w14:textId="77777777" w:rsidR="009275A0" w:rsidRDefault="009275A0" w:rsidP="009275A0">
      <w:pPr>
        <w:spacing w:after="0" w:line="240" w:lineRule="auto"/>
      </w:pPr>
      <w:r>
        <w:separator/>
      </w:r>
    </w:p>
  </w:footnote>
  <w:footnote w:type="continuationSeparator" w:id="0">
    <w:p w14:paraId="43153C9A" w14:textId="77777777" w:rsidR="009275A0" w:rsidRDefault="009275A0" w:rsidP="00927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108442"/>
      <w:docPartObj>
        <w:docPartGallery w:val="Page Numbers (Top of Page)"/>
        <w:docPartUnique/>
      </w:docPartObj>
    </w:sdtPr>
    <w:sdtEndPr/>
    <w:sdtContent>
      <w:p w14:paraId="52BB86A7" w14:textId="7B5ABFB8" w:rsidR="009275A0" w:rsidRDefault="009275A0">
        <w:pPr>
          <w:pStyle w:val="Kopfzeile"/>
          <w:jc w:val="center"/>
        </w:pPr>
        <w:r>
          <w:fldChar w:fldCharType="begin"/>
        </w:r>
        <w:r>
          <w:instrText>PAGE   \* MERGEFORMAT</w:instrText>
        </w:r>
        <w:r>
          <w:fldChar w:fldCharType="separate"/>
        </w:r>
        <w:r>
          <w:t>2</w:t>
        </w:r>
        <w:r>
          <w:fldChar w:fldCharType="end"/>
        </w:r>
      </w:p>
    </w:sdtContent>
  </w:sdt>
  <w:p w14:paraId="10632DC7" w14:textId="77777777" w:rsidR="009275A0" w:rsidRDefault="009275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89E"/>
    <w:multiLevelType w:val="hybridMultilevel"/>
    <w:tmpl w:val="9CB088F0"/>
    <w:lvl w:ilvl="0" w:tplc="E6C847FA">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4B7D2E3C"/>
    <w:multiLevelType w:val="hybridMultilevel"/>
    <w:tmpl w:val="50760F56"/>
    <w:lvl w:ilvl="0" w:tplc="04070001">
      <w:start w:val="1"/>
      <w:numFmt w:val="bullet"/>
      <w:lvlText w:val=""/>
      <w:lvlJc w:val="left"/>
      <w:pPr>
        <w:ind w:left="2204"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15:restartNumberingAfterBreak="0">
    <w:nsid w:val="6BC9582F"/>
    <w:multiLevelType w:val="multilevel"/>
    <w:tmpl w:val="96DAB8F2"/>
    <w:lvl w:ilvl="0">
      <w:numFmt w:val="bullet"/>
      <w:lvlText w:val="·"/>
      <w:lvlJc w:val="left"/>
      <w:pPr>
        <w:tabs>
          <w:tab w:val="left" w:pos="360"/>
        </w:tabs>
      </w:pPr>
      <w:rPr>
        <w:rFonts w:ascii="Symbol" w:eastAsia="Symbol" w:hAnsi="Symbol"/>
        <w:color w:val="000000"/>
        <w:spacing w:val="-1"/>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137268"/>
    <w:multiLevelType w:val="hybridMultilevel"/>
    <w:tmpl w:val="A636FE18"/>
    <w:lvl w:ilvl="0" w:tplc="E98077CE">
      <w:start w:val="1"/>
      <w:numFmt w:val="bullet"/>
      <w:lvlText w:val="-"/>
      <w:lvlJc w:val="left"/>
      <w:pPr>
        <w:ind w:left="1068" w:hanging="360"/>
      </w:pPr>
      <w:rPr>
        <w:rFonts w:ascii="Arial" w:eastAsia="Calibr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55"/>
    <w:rsid w:val="00015656"/>
    <w:rsid w:val="00072BEF"/>
    <w:rsid w:val="00085555"/>
    <w:rsid w:val="0018214F"/>
    <w:rsid w:val="001B0120"/>
    <w:rsid w:val="00240BA0"/>
    <w:rsid w:val="002E131F"/>
    <w:rsid w:val="00320A62"/>
    <w:rsid w:val="003E0523"/>
    <w:rsid w:val="00467C0D"/>
    <w:rsid w:val="00482040"/>
    <w:rsid w:val="004F5743"/>
    <w:rsid w:val="00536C98"/>
    <w:rsid w:val="0054347B"/>
    <w:rsid w:val="0063075D"/>
    <w:rsid w:val="00753C96"/>
    <w:rsid w:val="007B323B"/>
    <w:rsid w:val="007B7171"/>
    <w:rsid w:val="007C2FB4"/>
    <w:rsid w:val="007E2A26"/>
    <w:rsid w:val="009275A0"/>
    <w:rsid w:val="009724F8"/>
    <w:rsid w:val="00984FD8"/>
    <w:rsid w:val="009E216A"/>
    <w:rsid w:val="009F3C24"/>
    <w:rsid w:val="00A5585B"/>
    <w:rsid w:val="00AA0F0E"/>
    <w:rsid w:val="00AA6D56"/>
    <w:rsid w:val="00B26A87"/>
    <w:rsid w:val="00B421FC"/>
    <w:rsid w:val="00BA2EA4"/>
    <w:rsid w:val="00C630C6"/>
    <w:rsid w:val="00CB5EBC"/>
    <w:rsid w:val="00CC2D91"/>
    <w:rsid w:val="00D65116"/>
    <w:rsid w:val="00E2592F"/>
    <w:rsid w:val="00E403E3"/>
    <w:rsid w:val="00EC470A"/>
    <w:rsid w:val="00EF5E5B"/>
    <w:rsid w:val="00F8376C"/>
    <w:rsid w:val="00FE1F28"/>
    <w:rsid w:val="00FE33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D7E6"/>
  <w15:chartTrackingRefBased/>
  <w15:docId w15:val="{5051A80F-8A64-4AD1-92AE-A5ECCC8A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5555"/>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2FB4"/>
    <w:pPr>
      <w:ind w:left="720"/>
      <w:contextualSpacing/>
    </w:pPr>
  </w:style>
  <w:style w:type="paragraph" w:styleId="Kopfzeile">
    <w:name w:val="header"/>
    <w:basedOn w:val="Standard"/>
    <w:link w:val="KopfzeileZchn"/>
    <w:uiPriority w:val="99"/>
    <w:unhideWhenUsed/>
    <w:rsid w:val="009275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75A0"/>
  </w:style>
  <w:style w:type="paragraph" w:styleId="Fuzeile">
    <w:name w:val="footer"/>
    <w:basedOn w:val="Standard"/>
    <w:link w:val="FuzeileZchn"/>
    <w:uiPriority w:val="99"/>
    <w:unhideWhenUsed/>
    <w:rsid w:val="009275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3014</Words>
  <Characters>18991</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Christine</dc:creator>
  <cp:keywords/>
  <dc:description/>
  <cp:lastModifiedBy>Schmid Christine</cp:lastModifiedBy>
  <cp:revision>2</cp:revision>
  <cp:lastPrinted>2025-04-02T05:30:00Z</cp:lastPrinted>
  <dcterms:created xsi:type="dcterms:W3CDTF">2025-04-02T05:38:00Z</dcterms:created>
  <dcterms:modified xsi:type="dcterms:W3CDTF">2025-04-02T05:38:00Z</dcterms:modified>
</cp:coreProperties>
</file>