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D9F" w:rsidRPr="009A0D9F" w:rsidRDefault="009A0D9F" w:rsidP="009A0D9F">
      <w:pPr>
        <w:autoSpaceDE w:val="0"/>
        <w:autoSpaceDN w:val="0"/>
        <w:adjustRightInd w:val="0"/>
        <w:spacing w:line="276" w:lineRule="auto"/>
        <w:rPr>
          <w:rFonts w:cs="Arial"/>
          <w:color w:val="000000"/>
        </w:rPr>
      </w:pPr>
      <w:r w:rsidRPr="009A0D9F">
        <w:rPr>
          <w:rFonts w:cs="Arial"/>
          <w:color w:val="000000"/>
        </w:rPr>
        <w:t xml:space="preserve">44-Hch </w:t>
      </w:r>
      <w:r w:rsidR="001D4547">
        <w:rPr>
          <w:rFonts w:cs="Arial"/>
          <w:color w:val="000000"/>
        </w:rPr>
        <w:t>6417-2021/000078</w:t>
      </w:r>
    </w:p>
    <w:p w:rsidR="005D622C" w:rsidRDefault="005D622C"/>
    <w:p w:rsidR="007B7AB6" w:rsidRDefault="007B7AB6"/>
    <w:p w:rsidR="005D622C" w:rsidRDefault="005D622C"/>
    <w:p w:rsidR="007B7AB6" w:rsidRDefault="007B7AB6" w:rsidP="007B7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Öffentliche Bekanntmachung</w:t>
      </w:r>
    </w:p>
    <w:p w:rsidR="00103E63" w:rsidRDefault="00103E63" w:rsidP="005D622C">
      <w:pPr>
        <w:jc w:val="center"/>
        <w:rPr>
          <w:b/>
          <w:sz w:val="28"/>
          <w:szCs w:val="28"/>
          <w:u w:val="single"/>
        </w:rPr>
      </w:pPr>
    </w:p>
    <w:p w:rsidR="007B7AB6" w:rsidRDefault="007B7AB6" w:rsidP="005D622C">
      <w:pPr>
        <w:jc w:val="center"/>
        <w:rPr>
          <w:b/>
          <w:sz w:val="28"/>
          <w:szCs w:val="28"/>
          <w:u w:val="single"/>
        </w:rPr>
      </w:pPr>
    </w:p>
    <w:p w:rsidR="00103E63" w:rsidRPr="00103E63" w:rsidRDefault="00103E63" w:rsidP="005D622C">
      <w:pPr>
        <w:jc w:val="center"/>
        <w:rPr>
          <w:b/>
          <w:sz w:val="28"/>
          <w:szCs w:val="28"/>
          <w:u w:val="single"/>
        </w:rPr>
      </w:pPr>
    </w:p>
    <w:p w:rsidR="006527FB" w:rsidRDefault="006527FB" w:rsidP="006527FB">
      <w:pPr>
        <w:rPr>
          <w:rFonts w:cs="Arial"/>
          <w:b/>
        </w:rPr>
      </w:pPr>
      <w:r>
        <w:rPr>
          <w:rFonts w:cs="Arial"/>
          <w:b/>
        </w:rPr>
        <w:t>Wasserrecht;</w:t>
      </w:r>
    </w:p>
    <w:p w:rsidR="001D4547" w:rsidRDefault="001D4547" w:rsidP="001D4547">
      <w:pPr>
        <w:rPr>
          <w:rFonts w:cs="Arial"/>
          <w:b/>
        </w:rPr>
      </w:pPr>
      <w:r>
        <w:rPr>
          <w:rFonts w:cs="Arial"/>
          <w:b/>
        </w:rPr>
        <w:t xml:space="preserve">Vergrößerung eines bestehenden Bewässerungsteiches auf dem Grundstück </w:t>
      </w:r>
      <w:proofErr w:type="spellStart"/>
      <w:r>
        <w:rPr>
          <w:rFonts w:cs="Arial"/>
          <w:b/>
        </w:rPr>
        <w:t>Fl.Nr</w:t>
      </w:r>
      <w:proofErr w:type="spellEnd"/>
      <w:r>
        <w:rPr>
          <w:rFonts w:cs="Arial"/>
          <w:b/>
        </w:rPr>
        <w:t xml:space="preserve">. 457 der Gemarkung </w:t>
      </w:r>
      <w:proofErr w:type="spellStart"/>
      <w:r>
        <w:rPr>
          <w:rFonts w:cs="Arial"/>
          <w:b/>
        </w:rPr>
        <w:t>Günzersreuth</w:t>
      </w:r>
      <w:proofErr w:type="spellEnd"/>
      <w:r>
        <w:rPr>
          <w:rFonts w:cs="Arial"/>
          <w:b/>
        </w:rPr>
        <w:t>;</w:t>
      </w:r>
    </w:p>
    <w:p w:rsidR="00C0138B" w:rsidRDefault="009A0D9F" w:rsidP="006527FB">
      <w:pPr>
        <w:rPr>
          <w:b/>
        </w:rPr>
      </w:pPr>
      <w:r>
        <w:rPr>
          <w:rFonts w:cs="Arial"/>
          <w:b/>
        </w:rPr>
        <w:br/>
      </w:r>
    </w:p>
    <w:p w:rsidR="0008110D" w:rsidRDefault="0008110D" w:rsidP="005D622C">
      <w:pPr>
        <w:rPr>
          <w:sz w:val="24"/>
          <w:szCs w:val="24"/>
        </w:rPr>
      </w:pPr>
    </w:p>
    <w:p w:rsidR="00657038" w:rsidRDefault="004D5157" w:rsidP="0008110D">
      <w:r>
        <w:t>Der Antragsteller</w:t>
      </w:r>
      <w:bookmarkStart w:id="0" w:name="_GoBack"/>
      <w:bookmarkEnd w:id="0"/>
      <w:r w:rsidR="001D4547">
        <w:t xml:space="preserve"> plant seinen bestehenden Teich für die Bewässerung von umliegenden, landwirtschaftlich genutzten Flächen zu vergrößern.</w:t>
      </w:r>
    </w:p>
    <w:p w:rsidR="00C35461" w:rsidRDefault="00C35461" w:rsidP="0008110D"/>
    <w:p w:rsidR="001D4547" w:rsidRDefault="001D4547" w:rsidP="001D4547">
      <w:pPr>
        <w:spacing w:after="5" w:line="249" w:lineRule="auto"/>
        <w:jc w:val="both"/>
      </w:pPr>
      <w:r>
        <w:t xml:space="preserve">Für den vorhandenen, über Oberflächenwasser und Grundwasser gespeisten Teich auf </w:t>
      </w:r>
      <w:proofErr w:type="spellStart"/>
      <w:r w:rsidR="00846EC8">
        <w:t>Fl.</w:t>
      </w:r>
      <w:r>
        <w:t>Nr</w:t>
      </w:r>
      <w:proofErr w:type="spellEnd"/>
      <w:r>
        <w:t>. 457 wurde per Bescheid vom 05.07.1982 (</w:t>
      </w:r>
      <w:proofErr w:type="spellStart"/>
      <w:r>
        <w:t>A</w:t>
      </w:r>
      <w:r w:rsidR="00846EC8">
        <w:t>z</w:t>
      </w:r>
      <w:proofErr w:type="spellEnd"/>
      <w:r>
        <w:t xml:space="preserve">: 44-myr 6420 </w:t>
      </w:r>
      <w:proofErr w:type="spellStart"/>
      <w:r>
        <w:t>Schn</w:t>
      </w:r>
      <w:proofErr w:type="spellEnd"/>
      <w:r>
        <w:t>. Kam) die Erlaubnis zur Wasserentnahme fü</w:t>
      </w:r>
      <w:r w:rsidR="00846EC8">
        <w:t>r die Tabakbewässerung erteilt. D</w:t>
      </w:r>
      <w:r>
        <w:t>em vorgenannten Bescheid ist zu entnehmen, dass der Teich zum damaligen Zeitpunkt bereits seit ca. 40 Jahren existierte</w:t>
      </w:r>
      <w:r w:rsidR="00846EC8">
        <w:t>. N</w:t>
      </w:r>
      <w:r>
        <w:t xml:space="preserve">unmehr ist geplant, diesen Teich auf gleicher </w:t>
      </w:r>
      <w:proofErr w:type="spellStart"/>
      <w:r w:rsidR="00846EC8">
        <w:t>Fl.Nr</w:t>
      </w:r>
      <w:proofErr w:type="spellEnd"/>
      <w:r w:rsidR="00846EC8">
        <w:t>. zu vergrößern.</w:t>
      </w:r>
    </w:p>
    <w:p w:rsidR="001D4547" w:rsidRDefault="001D4547" w:rsidP="001D4547">
      <w:pPr>
        <w:spacing w:line="259" w:lineRule="auto"/>
      </w:pPr>
    </w:p>
    <w:p w:rsidR="001D4547" w:rsidRDefault="001D4547" w:rsidP="001D4547">
      <w:pPr>
        <w:spacing w:after="5" w:line="249" w:lineRule="auto"/>
        <w:jc w:val="both"/>
      </w:pPr>
      <w:r>
        <w:t xml:space="preserve">Der geplante Teich soll künftig ebenfalls von Oberflächenwasser der umliegenden befestigten Bereiche, umliegender Dachflächen und durch einen Grundwasserbrunnen (vgl. Bescheid vom 01.04.2015; </w:t>
      </w:r>
      <w:proofErr w:type="spellStart"/>
      <w:r>
        <w:t>A</w:t>
      </w:r>
      <w:r w:rsidR="00603355">
        <w:t>z</w:t>
      </w:r>
      <w:proofErr w:type="spellEnd"/>
      <w:r>
        <w:t>: 44-Bar 6420) gespeist werden.</w:t>
      </w:r>
    </w:p>
    <w:p w:rsidR="001D4547" w:rsidRDefault="001D4547" w:rsidP="001D4547">
      <w:pPr>
        <w:spacing w:after="5" w:line="249" w:lineRule="auto"/>
        <w:jc w:val="both"/>
      </w:pPr>
    </w:p>
    <w:p w:rsidR="001D4547" w:rsidRDefault="001D4547" w:rsidP="001D4547">
      <w:pPr>
        <w:spacing w:after="5" w:line="249" w:lineRule="auto"/>
        <w:jc w:val="both"/>
      </w:pPr>
      <w:r>
        <w:t>Durch die geplante Teicherweiterung kann bereits im Winter/Frühjahr mit dem Rückhalt bzw. der Speicherung von Nied</w:t>
      </w:r>
      <w:r w:rsidR="00603355">
        <w:t>erschlagswasser begonnen werden. D</w:t>
      </w:r>
      <w:r>
        <w:t xml:space="preserve">urch das höhere Speichervolumen steht in den Sommermonaten mehr Oberflächenwasser für die Bewässerung bereit. </w:t>
      </w:r>
    </w:p>
    <w:p w:rsidR="001D4547" w:rsidRDefault="001D4547" w:rsidP="0008110D"/>
    <w:p w:rsidR="001D4547" w:rsidRDefault="001D4547" w:rsidP="001D4547">
      <w:r>
        <w:t>Die beabsichtigte Gewässerausbaumaßnahme</w:t>
      </w:r>
      <w:r w:rsidR="00C35461">
        <w:t xml:space="preserve"> (naturnaher Ausbau von Teichen)</w:t>
      </w:r>
      <w:r>
        <w:t xml:space="preserve"> fällt unter Nr. 13.18.2 der Anlage 1 zum Gesetz über die Umweltverträglichkeitsprüfung (UVPG) und bedarf daher einer standortbezogenen Vorprüfung des Einzelfalles gemäß § 7 Abs. 2 UVPG. </w:t>
      </w:r>
    </w:p>
    <w:p w:rsidR="001D4547" w:rsidRDefault="001D4547" w:rsidP="001D4547"/>
    <w:p w:rsidR="00150396" w:rsidRDefault="001D4547" w:rsidP="005D622C">
      <w:r>
        <w:t>Bei dem Vorhaben liegen</w:t>
      </w:r>
      <w:r w:rsidR="006B3935">
        <w:t xml:space="preserve"> </w:t>
      </w:r>
      <w:r>
        <w:t>keine besondere</w:t>
      </w:r>
      <w:r w:rsidR="00150396">
        <w:t>n</w:t>
      </w:r>
      <w:r>
        <w:t xml:space="preserve"> örtliche</w:t>
      </w:r>
      <w:r w:rsidR="00150396">
        <w:t>n</w:t>
      </w:r>
      <w:r>
        <w:t xml:space="preserve"> Gegebenheiten gemäß den in Anlage 3 </w:t>
      </w:r>
      <w:r w:rsidR="00030C4A">
        <w:t xml:space="preserve">Nr. 2.3 UVPG </w:t>
      </w:r>
      <w:r>
        <w:t>a</w:t>
      </w:r>
      <w:r w:rsidR="00350358">
        <w:t>ufgeführten Schutzkriterien vor.</w:t>
      </w:r>
      <w:r w:rsidR="007B7AB6">
        <w:t xml:space="preserve"> Die standortbezogene Vorprüfung des Einzelfalls hat somit ergeben, dass für das Vorhaben </w:t>
      </w:r>
      <w:r w:rsidR="007B7AB6" w:rsidRPr="007B7AB6">
        <w:rPr>
          <w:b/>
        </w:rPr>
        <w:t>keine</w:t>
      </w:r>
      <w:r w:rsidR="007B7AB6">
        <w:t xml:space="preserve"> </w:t>
      </w:r>
      <w:r w:rsidR="007B7AB6" w:rsidRPr="007B7AB6">
        <w:rPr>
          <w:b/>
        </w:rPr>
        <w:t>U</w:t>
      </w:r>
      <w:r w:rsidR="005D622C" w:rsidRPr="00150396">
        <w:rPr>
          <w:b/>
        </w:rPr>
        <w:t xml:space="preserve">mweltverträglichkeitsprüfung </w:t>
      </w:r>
      <w:r w:rsidR="007B7AB6">
        <w:rPr>
          <w:b/>
        </w:rPr>
        <w:t xml:space="preserve">durchzuführen </w:t>
      </w:r>
      <w:r w:rsidR="007B7AB6" w:rsidRPr="007B7AB6">
        <w:t>ist</w:t>
      </w:r>
      <w:r w:rsidR="007B7AB6">
        <w:rPr>
          <w:b/>
        </w:rPr>
        <w:t>.</w:t>
      </w:r>
    </w:p>
    <w:p w:rsidR="006B3935" w:rsidRDefault="006B3935" w:rsidP="000D5B2D"/>
    <w:p w:rsidR="007B7AB6" w:rsidRDefault="007B7AB6" w:rsidP="007B7AB6">
      <w:r>
        <w:t>Diese Feststellung wird hiermit gemäß § 5 Abs. 2 Satz 1 UVPG öffentlich bekannt gegeben. Sie ist nach § 5 Absatz 3 Satz 1 UVPG nicht selbständig anfechtbar.</w:t>
      </w:r>
    </w:p>
    <w:p w:rsidR="00E17A31" w:rsidRDefault="00E17A31" w:rsidP="005D622C"/>
    <w:p w:rsidR="005D622C" w:rsidRDefault="005D622C" w:rsidP="005D622C">
      <w:r>
        <w:t>Landratsamt Roth</w:t>
      </w:r>
    </w:p>
    <w:p w:rsidR="005D622C" w:rsidRDefault="007B7AB6" w:rsidP="005D622C">
      <w:r>
        <w:t>Roth, den 15.06.2021</w:t>
      </w:r>
    </w:p>
    <w:p w:rsidR="007B7AB6" w:rsidRDefault="007B7AB6" w:rsidP="005D622C"/>
    <w:p w:rsidR="00603355" w:rsidRDefault="00603355" w:rsidP="005D622C"/>
    <w:p w:rsidR="005D622C" w:rsidRDefault="005D622C" w:rsidP="005D622C"/>
    <w:p w:rsidR="005D622C" w:rsidRDefault="007B7AB6" w:rsidP="005D622C">
      <w:r>
        <w:t>Fränkel</w:t>
      </w:r>
    </w:p>
    <w:p w:rsidR="007B7AB6" w:rsidRPr="005D622C" w:rsidRDefault="007B7AB6" w:rsidP="005D622C">
      <w:r>
        <w:t>Oberregierungsrätin</w:t>
      </w:r>
    </w:p>
    <w:sectPr w:rsidR="007B7AB6" w:rsidRPr="005D62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67825"/>
    <w:multiLevelType w:val="hybridMultilevel"/>
    <w:tmpl w:val="C7D00C34"/>
    <w:lvl w:ilvl="0" w:tplc="8D624B02">
      <w:start w:val="1"/>
      <w:numFmt w:val="bullet"/>
      <w:lvlText w:val="§"/>
      <w:lvlJc w:val="left"/>
      <w:pPr>
        <w:ind w:left="2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B24988">
      <w:start w:val="1"/>
      <w:numFmt w:val="bullet"/>
      <w:lvlText w:val="o"/>
      <w:lvlJc w:val="left"/>
      <w:pPr>
        <w:ind w:left="5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42467A">
      <w:start w:val="1"/>
      <w:numFmt w:val="bullet"/>
      <w:lvlText w:val="▪"/>
      <w:lvlJc w:val="left"/>
      <w:pPr>
        <w:ind w:left="13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A4B258">
      <w:start w:val="1"/>
      <w:numFmt w:val="bullet"/>
      <w:lvlText w:val="•"/>
      <w:lvlJc w:val="left"/>
      <w:pPr>
        <w:ind w:left="20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404338">
      <w:start w:val="1"/>
      <w:numFmt w:val="bullet"/>
      <w:lvlText w:val="o"/>
      <w:lvlJc w:val="left"/>
      <w:pPr>
        <w:ind w:left="27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68A1C8">
      <w:start w:val="1"/>
      <w:numFmt w:val="bullet"/>
      <w:lvlText w:val="▪"/>
      <w:lvlJc w:val="left"/>
      <w:pPr>
        <w:ind w:left="35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408F9E">
      <w:start w:val="1"/>
      <w:numFmt w:val="bullet"/>
      <w:lvlText w:val="•"/>
      <w:lvlJc w:val="left"/>
      <w:pPr>
        <w:ind w:left="42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0E2CC4">
      <w:start w:val="1"/>
      <w:numFmt w:val="bullet"/>
      <w:lvlText w:val="o"/>
      <w:lvlJc w:val="left"/>
      <w:pPr>
        <w:ind w:left="49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9CE290">
      <w:start w:val="1"/>
      <w:numFmt w:val="bullet"/>
      <w:lvlText w:val="▪"/>
      <w:lvlJc w:val="left"/>
      <w:pPr>
        <w:ind w:left="56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2C"/>
    <w:rsid w:val="0001675F"/>
    <w:rsid w:val="00016967"/>
    <w:rsid w:val="00017FA6"/>
    <w:rsid w:val="00021F33"/>
    <w:rsid w:val="00030358"/>
    <w:rsid w:val="00030C4A"/>
    <w:rsid w:val="000365F0"/>
    <w:rsid w:val="000437A2"/>
    <w:rsid w:val="00043BC6"/>
    <w:rsid w:val="00046261"/>
    <w:rsid w:val="00051E82"/>
    <w:rsid w:val="00056C29"/>
    <w:rsid w:val="00072C62"/>
    <w:rsid w:val="0008110D"/>
    <w:rsid w:val="00087B37"/>
    <w:rsid w:val="000931F6"/>
    <w:rsid w:val="00094EC7"/>
    <w:rsid w:val="0009749B"/>
    <w:rsid w:val="000A075C"/>
    <w:rsid w:val="000A3E4C"/>
    <w:rsid w:val="000A43A1"/>
    <w:rsid w:val="000B2876"/>
    <w:rsid w:val="000B74D2"/>
    <w:rsid w:val="000C5376"/>
    <w:rsid w:val="000C78B6"/>
    <w:rsid w:val="000C798B"/>
    <w:rsid w:val="000D5B2D"/>
    <w:rsid w:val="000E2F49"/>
    <w:rsid w:val="000F08CA"/>
    <w:rsid w:val="000F09E3"/>
    <w:rsid w:val="000F1229"/>
    <w:rsid w:val="000F53F6"/>
    <w:rsid w:val="000F567C"/>
    <w:rsid w:val="00103E63"/>
    <w:rsid w:val="00104C05"/>
    <w:rsid w:val="00113CE8"/>
    <w:rsid w:val="0011683F"/>
    <w:rsid w:val="00121A3C"/>
    <w:rsid w:val="0013661A"/>
    <w:rsid w:val="00137311"/>
    <w:rsid w:val="00141982"/>
    <w:rsid w:val="00146C28"/>
    <w:rsid w:val="00147FC2"/>
    <w:rsid w:val="00150396"/>
    <w:rsid w:val="00160154"/>
    <w:rsid w:val="00163D54"/>
    <w:rsid w:val="00170A86"/>
    <w:rsid w:val="0019370E"/>
    <w:rsid w:val="001A2DC4"/>
    <w:rsid w:val="001A74F5"/>
    <w:rsid w:val="001C152E"/>
    <w:rsid w:val="001C295E"/>
    <w:rsid w:val="001C552A"/>
    <w:rsid w:val="001C7739"/>
    <w:rsid w:val="001D4547"/>
    <w:rsid w:val="001E22CE"/>
    <w:rsid w:val="001E60E9"/>
    <w:rsid w:val="0020354D"/>
    <w:rsid w:val="00221C06"/>
    <w:rsid w:val="00234D3F"/>
    <w:rsid w:val="0023624B"/>
    <w:rsid w:val="00236924"/>
    <w:rsid w:val="00237867"/>
    <w:rsid w:val="00251599"/>
    <w:rsid w:val="00265486"/>
    <w:rsid w:val="002715AE"/>
    <w:rsid w:val="00276454"/>
    <w:rsid w:val="002A15A4"/>
    <w:rsid w:val="002A4F3C"/>
    <w:rsid w:val="002C058E"/>
    <w:rsid w:val="002D43DA"/>
    <w:rsid w:val="002D7934"/>
    <w:rsid w:val="002E0220"/>
    <w:rsid w:val="002E0F61"/>
    <w:rsid w:val="002E41B1"/>
    <w:rsid w:val="002E501E"/>
    <w:rsid w:val="00305400"/>
    <w:rsid w:val="00313CF6"/>
    <w:rsid w:val="00336159"/>
    <w:rsid w:val="00336478"/>
    <w:rsid w:val="00350358"/>
    <w:rsid w:val="00350508"/>
    <w:rsid w:val="0035137C"/>
    <w:rsid w:val="00365D12"/>
    <w:rsid w:val="00367E88"/>
    <w:rsid w:val="0037414D"/>
    <w:rsid w:val="003756AB"/>
    <w:rsid w:val="003A14F3"/>
    <w:rsid w:val="003C153D"/>
    <w:rsid w:val="003C1CDE"/>
    <w:rsid w:val="003C672D"/>
    <w:rsid w:val="003D0937"/>
    <w:rsid w:val="003D3EBE"/>
    <w:rsid w:val="003E35B1"/>
    <w:rsid w:val="003E3F6D"/>
    <w:rsid w:val="003F60AB"/>
    <w:rsid w:val="0040120F"/>
    <w:rsid w:val="00420323"/>
    <w:rsid w:val="00423CBE"/>
    <w:rsid w:val="00433A02"/>
    <w:rsid w:val="00434D81"/>
    <w:rsid w:val="004515EA"/>
    <w:rsid w:val="00452117"/>
    <w:rsid w:val="00457CA2"/>
    <w:rsid w:val="004605D7"/>
    <w:rsid w:val="00482D31"/>
    <w:rsid w:val="00487CDD"/>
    <w:rsid w:val="00494DF6"/>
    <w:rsid w:val="004A01A6"/>
    <w:rsid w:val="004A41B9"/>
    <w:rsid w:val="004B2175"/>
    <w:rsid w:val="004C3F1F"/>
    <w:rsid w:val="004D4903"/>
    <w:rsid w:val="004D4992"/>
    <w:rsid w:val="004D5157"/>
    <w:rsid w:val="004E0081"/>
    <w:rsid w:val="004E78EB"/>
    <w:rsid w:val="004F6467"/>
    <w:rsid w:val="0050103D"/>
    <w:rsid w:val="005074CA"/>
    <w:rsid w:val="005113A7"/>
    <w:rsid w:val="005116E7"/>
    <w:rsid w:val="00511E31"/>
    <w:rsid w:val="00527344"/>
    <w:rsid w:val="00530C98"/>
    <w:rsid w:val="00534F78"/>
    <w:rsid w:val="005358D3"/>
    <w:rsid w:val="00537AD9"/>
    <w:rsid w:val="0054305A"/>
    <w:rsid w:val="0054312E"/>
    <w:rsid w:val="005478C2"/>
    <w:rsid w:val="00551BA3"/>
    <w:rsid w:val="00553CCD"/>
    <w:rsid w:val="00555B08"/>
    <w:rsid w:val="005571FC"/>
    <w:rsid w:val="00561836"/>
    <w:rsid w:val="0057391F"/>
    <w:rsid w:val="0058283D"/>
    <w:rsid w:val="0058510D"/>
    <w:rsid w:val="00586555"/>
    <w:rsid w:val="00587A1A"/>
    <w:rsid w:val="00590205"/>
    <w:rsid w:val="005B0F28"/>
    <w:rsid w:val="005B44A1"/>
    <w:rsid w:val="005B7A61"/>
    <w:rsid w:val="005C1733"/>
    <w:rsid w:val="005C2350"/>
    <w:rsid w:val="005D589E"/>
    <w:rsid w:val="005D622C"/>
    <w:rsid w:val="005E0EBD"/>
    <w:rsid w:val="005E3A40"/>
    <w:rsid w:val="005F1C89"/>
    <w:rsid w:val="005F491C"/>
    <w:rsid w:val="00603355"/>
    <w:rsid w:val="006045E0"/>
    <w:rsid w:val="0062583E"/>
    <w:rsid w:val="00640079"/>
    <w:rsid w:val="0064362D"/>
    <w:rsid w:val="00645774"/>
    <w:rsid w:val="006475EB"/>
    <w:rsid w:val="006527FB"/>
    <w:rsid w:val="00654F17"/>
    <w:rsid w:val="00657038"/>
    <w:rsid w:val="00663B0E"/>
    <w:rsid w:val="00665DF6"/>
    <w:rsid w:val="006677D7"/>
    <w:rsid w:val="00671C38"/>
    <w:rsid w:val="00672A3E"/>
    <w:rsid w:val="00685731"/>
    <w:rsid w:val="006861F4"/>
    <w:rsid w:val="00687D01"/>
    <w:rsid w:val="00695461"/>
    <w:rsid w:val="00695F08"/>
    <w:rsid w:val="006A08E8"/>
    <w:rsid w:val="006A266E"/>
    <w:rsid w:val="006B3935"/>
    <w:rsid w:val="006B785B"/>
    <w:rsid w:val="006E0551"/>
    <w:rsid w:val="006E4349"/>
    <w:rsid w:val="006F28F6"/>
    <w:rsid w:val="006F4772"/>
    <w:rsid w:val="0070138A"/>
    <w:rsid w:val="007038CF"/>
    <w:rsid w:val="00704B8D"/>
    <w:rsid w:val="00713FE4"/>
    <w:rsid w:val="00714DD1"/>
    <w:rsid w:val="0071604C"/>
    <w:rsid w:val="00724674"/>
    <w:rsid w:val="00735258"/>
    <w:rsid w:val="00742CA7"/>
    <w:rsid w:val="00777DB0"/>
    <w:rsid w:val="0078703B"/>
    <w:rsid w:val="007A2E2D"/>
    <w:rsid w:val="007A7B9F"/>
    <w:rsid w:val="007B32FC"/>
    <w:rsid w:val="007B7AB6"/>
    <w:rsid w:val="007C3A70"/>
    <w:rsid w:val="007C743F"/>
    <w:rsid w:val="007D42FB"/>
    <w:rsid w:val="007E7B7F"/>
    <w:rsid w:val="007F1A4A"/>
    <w:rsid w:val="007F47C0"/>
    <w:rsid w:val="008008FC"/>
    <w:rsid w:val="008023D9"/>
    <w:rsid w:val="00802AD4"/>
    <w:rsid w:val="008052B7"/>
    <w:rsid w:val="0080584D"/>
    <w:rsid w:val="008069B7"/>
    <w:rsid w:val="008167F9"/>
    <w:rsid w:val="00825DA0"/>
    <w:rsid w:val="00826BF7"/>
    <w:rsid w:val="0083549B"/>
    <w:rsid w:val="008357B2"/>
    <w:rsid w:val="00835F76"/>
    <w:rsid w:val="008428D9"/>
    <w:rsid w:val="00846102"/>
    <w:rsid w:val="00846EC8"/>
    <w:rsid w:val="00850EDE"/>
    <w:rsid w:val="008572AA"/>
    <w:rsid w:val="008636A8"/>
    <w:rsid w:val="00881502"/>
    <w:rsid w:val="0088151F"/>
    <w:rsid w:val="008A619A"/>
    <w:rsid w:val="008C044D"/>
    <w:rsid w:val="008D3E47"/>
    <w:rsid w:val="008D3FC8"/>
    <w:rsid w:val="008D6C8A"/>
    <w:rsid w:val="00913A1E"/>
    <w:rsid w:val="00924FCE"/>
    <w:rsid w:val="00931F80"/>
    <w:rsid w:val="0093707A"/>
    <w:rsid w:val="00942A57"/>
    <w:rsid w:val="00942D1A"/>
    <w:rsid w:val="009446E4"/>
    <w:rsid w:val="00954D01"/>
    <w:rsid w:val="0096470C"/>
    <w:rsid w:val="00972754"/>
    <w:rsid w:val="009727DA"/>
    <w:rsid w:val="00975C02"/>
    <w:rsid w:val="00981616"/>
    <w:rsid w:val="00983B43"/>
    <w:rsid w:val="009935E1"/>
    <w:rsid w:val="00997D3B"/>
    <w:rsid w:val="009A03F3"/>
    <w:rsid w:val="009A0D9F"/>
    <w:rsid w:val="009A1A7C"/>
    <w:rsid w:val="009B29B1"/>
    <w:rsid w:val="009B3F86"/>
    <w:rsid w:val="009C59A5"/>
    <w:rsid w:val="009D28F7"/>
    <w:rsid w:val="009D3850"/>
    <w:rsid w:val="009E0EFB"/>
    <w:rsid w:val="009E3E2A"/>
    <w:rsid w:val="009F7694"/>
    <w:rsid w:val="00A0418B"/>
    <w:rsid w:val="00A04F9D"/>
    <w:rsid w:val="00A10091"/>
    <w:rsid w:val="00A206E2"/>
    <w:rsid w:val="00A3066D"/>
    <w:rsid w:val="00A40B22"/>
    <w:rsid w:val="00A410FE"/>
    <w:rsid w:val="00A52AFE"/>
    <w:rsid w:val="00A54EB3"/>
    <w:rsid w:val="00A56444"/>
    <w:rsid w:val="00A60DA5"/>
    <w:rsid w:val="00A63730"/>
    <w:rsid w:val="00A64C0B"/>
    <w:rsid w:val="00A809CA"/>
    <w:rsid w:val="00A85AE6"/>
    <w:rsid w:val="00AA4BC5"/>
    <w:rsid w:val="00AA5D4F"/>
    <w:rsid w:val="00AB1503"/>
    <w:rsid w:val="00AB1DEA"/>
    <w:rsid w:val="00AB453D"/>
    <w:rsid w:val="00AC4C48"/>
    <w:rsid w:val="00AC659D"/>
    <w:rsid w:val="00AE198D"/>
    <w:rsid w:val="00AF1C5E"/>
    <w:rsid w:val="00B11CD9"/>
    <w:rsid w:val="00B3108D"/>
    <w:rsid w:val="00B4101D"/>
    <w:rsid w:val="00B44272"/>
    <w:rsid w:val="00B458C1"/>
    <w:rsid w:val="00B47EE7"/>
    <w:rsid w:val="00B51B27"/>
    <w:rsid w:val="00B556F5"/>
    <w:rsid w:val="00B64167"/>
    <w:rsid w:val="00B64FF4"/>
    <w:rsid w:val="00B731F5"/>
    <w:rsid w:val="00B741C8"/>
    <w:rsid w:val="00B819B0"/>
    <w:rsid w:val="00BA5109"/>
    <w:rsid w:val="00BB12E7"/>
    <w:rsid w:val="00BB305E"/>
    <w:rsid w:val="00BC7AA2"/>
    <w:rsid w:val="00BD1334"/>
    <w:rsid w:val="00BD602B"/>
    <w:rsid w:val="00BF3CB1"/>
    <w:rsid w:val="00C0138B"/>
    <w:rsid w:val="00C05E1F"/>
    <w:rsid w:val="00C07A4E"/>
    <w:rsid w:val="00C10D53"/>
    <w:rsid w:val="00C27F03"/>
    <w:rsid w:val="00C30036"/>
    <w:rsid w:val="00C35381"/>
    <w:rsid w:val="00C35461"/>
    <w:rsid w:val="00C44015"/>
    <w:rsid w:val="00C46558"/>
    <w:rsid w:val="00C56C35"/>
    <w:rsid w:val="00C63144"/>
    <w:rsid w:val="00C7360F"/>
    <w:rsid w:val="00C845A9"/>
    <w:rsid w:val="00C8486D"/>
    <w:rsid w:val="00C95916"/>
    <w:rsid w:val="00CA0467"/>
    <w:rsid w:val="00CA335F"/>
    <w:rsid w:val="00CA4C01"/>
    <w:rsid w:val="00CA4FFC"/>
    <w:rsid w:val="00CB4745"/>
    <w:rsid w:val="00CB48BE"/>
    <w:rsid w:val="00CD02A3"/>
    <w:rsid w:val="00CE2EA6"/>
    <w:rsid w:val="00CE3B20"/>
    <w:rsid w:val="00CF24BC"/>
    <w:rsid w:val="00D0038D"/>
    <w:rsid w:val="00D073A8"/>
    <w:rsid w:val="00D1280A"/>
    <w:rsid w:val="00D13547"/>
    <w:rsid w:val="00D151EF"/>
    <w:rsid w:val="00D16438"/>
    <w:rsid w:val="00D2216C"/>
    <w:rsid w:val="00D24CB4"/>
    <w:rsid w:val="00D31CAF"/>
    <w:rsid w:val="00D356B0"/>
    <w:rsid w:val="00D37BBA"/>
    <w:rsid w:val="00D45552"/>
    <w:rsid w:val="00D57F31"/>
    <w:rsid w:val="00D60AAC"/>
    <w:rsid w:val="00D753D3"/>
    <w:rsid w:val="00D80524"/>
    <w:rsid w:val="00D83940"/>
    <w:rsid w:val="00D85A19"/>
    <w:rsid w:val="00D86D11"/>
    <w:rsid w:val="00D97333"/>
    <w:rsid w:val="00DA54D9"/>
    <w:rsid w:val="00DB40E7"/>
    <w:rsid w:val="00DB4A7F"/>
    <w:rsid w:val="00DE0768"/>
    <w:rsid w:val="00DE508A"/>
    <w:rsid w:val="00E05688"/>
    <w:rsid w:val="00E13B16"/>
    <w:rsid w:val="00E17A31"/>
    <w:rsid w:val="00E356BC"/>
    <w:rsid w:val="00E63B0F"/>
    <w:rsid w:val="00E71BD7"/>
    <w:rsid w:val="00E71FD3"/>
    <w:rsid w:val="00E73809"/>
    <w:rsid w:val="00E7586F"/>
    <w:rsid w:val="00E80B54"/>
    <w:rsid w:val="00E879A3"/>
    <w:rsid w:val="00EA7499"/>
    <w:rsid w:val="00EC1D43"/>
    <w:rsid w:val="00EC20C4"/>
    <w:rsid w:val="00ED1941"/>
    <w:rsid w:val="00EE01C2"/>
    <w:rsid w:val="00EF336A"/>
    <w:rsid w:val="00EF37A9"/>
    <w:rsid w:val="00EF73F2"/>
    <w:rsid w:val="00F145C7"/>
    <w:rsid w:val="00F246F4"/>
    <w:rsid w:val="00F4719D"/>
    <w:rsid w:val="00F56F24"/>
    <w:rsid w:val="00F61CAB"/>
    <w:rsid w:val="00F86293"/>
    <w:rsid w:val="00F94FB8"/>
    <w:rsid w:val="00F94FBC"/>
    <w:rsid w:val="00FA0B94"/>
    <w:rsid w:val="00FA6A7A"/>
    <w:rsid w:val="00FD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68B73C-800A-43C8-AD58-DFD76D2E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5D622C"/>
    <w:pPr>
      <w:keepNext/>
      <w:outlineLvl w:val="0"/>
    </w:pPr>
    <w:rPr>
      <w:rFonts w:ascii="Times New Roman" w:hAnsi="Times New Roman"/>
      <w:b/>
      <w:sz w:val="2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70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BADCA6F3.dotm</Template>
  <TotalTime>0</TotalTime>
  <Pages>1</Pages>
  <Words>272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44 – Schm 6415</vt:lpstr>
    </vt:vector>
  </TitlesOfParts>
  <Company>Landratsamt Roth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 – Schm 6415</dc:title>
  <dc:creator>edv</dc:creator>
  <cp:lastModifiedBy>Hechtel, Michael</cp:lastModifiedBy>
  <cp:revision>2</cp:revision>
  <cp:lastPrinted>2021-06-15T07:22:00Z</cp:lastPrinted>
  <dcterms:created xsi:type="dcterms:W3CDTF">2021-12-16T07:00:00Z</dcterms:created>
  <dcterms:modified xsi:type="dcterms:W3CDTF">2021-12-16T07:00:00Z</dcterms:modified>
</cp:coreProperties>
</file>