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2" w:rightFromText="142" w:vertAnchor="text" w:horzAnchor="margin" w:tblpXSpec="right" w:tblpY="-1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tblGrid>
      <w:tr w:rsidR="00BE18ED" w:rsidRPr="00BE18ED" w:rsidTr="00BE44B0">
        <w:trPr>
          <w:trHeight w:hRule="exact" w:val="283"/>
        </w:trPr>
        <w:tc>
          <w:tcPr>
            <w:tcW w:w="3946" w:type="dxa"/>
          </w:tcPr>
          <w:p w:rsidR="00BE18ED" w:rsidRDefault="00553B4B" w:rsidP="000C48B2">
            <w:pPr>
              <w:spacing w:before="100" w:beforeAutospacing="1" w:after="100" w:afterAutospacing="1" w:line="240" w:lineRule="auto"/>
              <w:jc w:val="right"/>
              <w:rPr>
                <w:rFonts w:ascii="Arial Fett" w:hAnsi="Arial Fett" w:cs="Arial"/>
                <w:b/>
                <w:sz w:val="17"/>
                <w:szCs w:val="17"/>
              </w:rPr>
            </w:pPr>
            <w:r>
              <w:rPr>
                <w:rFonts w:ascii="Arial Fett" w:hAnsi="Arial Fett" w:cs="Arial"/>
                <w:b/>
                <w:sz w:val="17"/>
                <w:szCs w:val="17"/>
              </w:rPr>
              <w:t>Immissionsschutz</w:t>
            </w:r>
            <w:r w:rsidR="00714DB2">
              <w:rPr>
                <w:rFonts w:ascii="Arial Fett" w:hAnsi="Arial Fett" w:cs="Arial"/>
                <w:b/>
                <w:sz w:val="17"/>
                <w:szCs w:val="17"/>
              </w:rPr>
              <w:t xml:space="preserve"> – staatliches Abfallrecht</w:t>
            </w:r>
          </w:p>
          <w:p w:rsidR="00553B4B" w:rsidRPr="00BE18ED" w:rsidRDefault="00553B4B" w:rsidP="000C48B2">
            <w:pPr>
              <w:spacing w:before="100" w:beforeAutospacing="1" w:after="100" w:afterAutospacing="1" w:line="240" w:lineRule="auto"/>
              <w:jc w:val="right"/>
              <w:rPr>
                <w:rFonts w:ascii="Arial Fett" w:hAnsi="Arial Fett" w:cs="Arial"/>
                <w:b/>
                <w:sz w:val="17"/>
                <w:szCs w:val="17"/>
              </w:rPr>
            </w:pPr>
          </w:p>
        </w:tc>
      </w:tr>
      <w:tr w:rsidR="00BE18ED" w:rsidRPr="00BE18ED" w:rsidTr="00BE44B0">
        <w:trPr>
          <w:trHeight w:val="283"/>
        </w:trPr>
        <w:tc>
          <w:tcPr>
            <w:tcW w:w="3946" w:type="dxa"/>
          </w:tcPr>
          <w:p w:rsidR="00BE18ED" w:rsidRPr="00BE18ED" w:rsidRDefault="007E78A0" w:rsidP="000C48B2">
            <w:pPr>
              <w:spacing w:before="100" w:beforeAutospacing="1" w:after="100" w:afterAutospacing="1" w:line="240" w:lineRule="auto"/>
              <w:jc w:val="right"/>
              <w:rPr>
                <w:rFonts w:ascii="Arial" w:hAnsi="Arial" w:cs="Arial"/>
                <w:sz w:val="16"/>
                <w:szCs w:val="16"/>
              </w:rPr>
            </w:pPr>
            <w:r>
              <w:rPr>
                <w:rFonts w:ascii="Arial" w:hAnsi="Arial" w:cs="Arial"/>
                <w:sz w:val="16"/>
                <w:szCs w:val="16"/>
              </w:rPr>
              <w:t>Nr.</w:t>
            </w:r>
            <w:r w:rsidR="00BE18ED" w:rsidRPr="00BE18ED">
              <w:rPr>
                <w:rFonts w:ascii="Arial" w:hAnsi="Arial" w:cs="Arial"/>
                <w:sz w:val="16"/>
                <w:szCs w:val="16"/>
              </w:rPr>
              <w:t xml:space="preserve">: </w:t>
            </w:r>
            <w:r w:rsidR="00714DB2">
              <w:rPr>
                <w:rFonts w:ascii="Arial" w:hAnsi="Arial" w:cs="Arial"/>
                <w:sz w:val="16"/>
                <w:szCs w:val="16"/>
              </w:rPr>
              <w:t>41</w:t>
            </w:r>
            <w:r w:rsidR="00870633">
              <w:rPr>
                <w:rFonts w:ascii="Arial" w:hAnsi="Arial" w:cs="Arial"/>
                <w:sz w:val="16"/>
                <w:szCs w:val="16"/>
              </w:rPr>
              <w:t>-</w:t>
            </w:r>
            <w:r w:rsidR="00714DB2">
              <w:rPr>
                <w:rFonts w:ascii="Arial" w:hAnsi="Arial" w:cs="Arial"/>
                <w:sz w:val="16"/>
                <w:szCs w:val="16"/>
              </w:rPr>
              <w:t>8240</w:t>
            </w:r>
            <w:r w:rsidR="0098164C">
              <w:rPr>
                <w:rFonts w:ascii="Arial" w:hAnsi="Arial" w:cs="Arial"/>
                <w:sz w:val="16"/>
                <w:szCs w:val="16"/>
              </w:rPr>
              <w:t>.121-17/18</w:t>
            </w:r>
            <w:r w:rsidR="00714DB2">
              <w:rPr>
                <w:rFonts w:ascii="Arial" w:hAnsi="Arial" w:cs="Arial"/>
                <w:sz w:val="16"/>
                <w:szCs w:val="16"/>
              </w:rPr>
              <w:t>.</w:t>
            </w:r>
          </w:p>
        </w:tc>
      </w:tr>
    </w:tbl>
    <w:p w:rsidR="00CD6AF3" w:rsidRDefault="00CD6AF3" w:rsidP="00CD6AF3">
      <w:pPr>
        <w:spacing w:after="0" w:line="240" w:lineRule="auto"/>
        <w:rPr>
          <w:rFonts w:ascii="Arial" w:hAnsi="Arial" w:cs="Arial"/>
        </w:rPr>
      </w:pPr>
    </w:p>
    <w:p w:rsidR="00CD6AF3" w:rsidRDefault="00CD6AF3" w:rsidP="00CD6AF3">
      <w:pPr>
        <w:spacing w:after="0" w:line="240" w:lineRule="auto"/>
        <w:rPr>
          <w:rFonts w:ascii="Arial" w:hAnsi="Arial" w:cs="Arial"/>
        </w:rPr>
      </w:pPr>
    </w:p>
    <w:p w:rsidR="00CD6AF3" w:rsidRDefault="00CD6AF3" w:rsidP="00CD6AF3">
      <w:pPr>
        <w:spacing w:after="0" w:line="240" w:lineRule="auto"/>
        <w:rPr>
          <w:rFonts w:ascii="Arial" w:hAnsi="Arial" w:cs="Arial"/>
        </w:rPr>
      </w:pPr>
    </w:p>
    <w:p w:rsidR="00B03F05" w:rsidRDefault="00B03F05" w:rsidP="00CD6AF3">
      <w:pPr>
        <w:spacing w:after="0" w:line="240" w:lineRule="auto"/>
        <w:rPr>
          <w:rFonts w:ascii="Arial" w:hAnsi="Arial" w:cs="Arial"/>
        </w:rPr>
      </w:pPr>
    </w:p>
    <w:p w:rsidR="00B03F05" w:rsidRDefault="00B03F05" w:rsidP="00CD6AF3">
      <w:pPr>
        <w:spacing w:after="0" w:line="240" w:lineRule="auto"/>
        <w:rPr>
          <w:rFonts w:ascii="Arial" w:hAnsi="Arial" w:cs="Arial"/>
        </w:rPr>
      </w:pPr>
    </w:p>
    <w:p w:rsidR="00BD731B" w:rsidRDefault="00714DB2" w:rsidP="003A233F">
      <w:pPr>
        <w:spacing w:after="0" w:line="240" w:lineRule="auto"/>
        <w:jc w:val="both"/>
        <w:rPr>
          <w:rFonts w:ascii="Arial" w:hAnsi="Arial" w:cs="Arial"/>
          <w:b/>
        </w:rPr>
      </w:pPr>
      <w:r>
        <w:rPr>
          <w:rFonts w:ascii="Arial" w:hAnsi="Arial" w:cs="Arial"/>
          <w:b/>
        </w:rPr>
        <w:t>Vollzug des Bundesimmissionsschutzgesetzes (BImSchG);</w:t>
      </w:r>
    </w:p>
    <w:p w:rsidR="0098164C" w:rsidRPr="0098164C" w:rsidRDefault="0098164C" w:rsidP="003A233F">
      <w:pPr>
        <w:spacing w:after="0" w:line="240" w:lineRule="auto"/>
        <w:jc w:val="both"/>
        <w:rPr>
          <w:rFonts w:ascii="Arial" w:hAnsi="Arial" w:cs="Arial"/>
          <w:b/>
        </w:rPr>
      </w:pPr>
      <w:r w:rsidRPr="0098164C">
        <w:rPr>
          <w:rFonts w:ascii="Arial" w:hAnsi="Arial" w:cs="Arial"/>
          <w:b/>
        </w:rPr>
        <w:t>Vollzug des Gesetzes über die Umweltverträglichkeitsprüfung (UVPG);</w:t>
      </w:r>
    </w:p>
    <w:p w:rsidR="00B9717F" w:rsidRDefault="0098164C" w:rsidP="003A233F">
      <w:pPr>
        <w:spacing w:after="0" w:line="240" w:lineRule="auto"/>
        <w:jc w:val="both"/>
        <w:rPr>
          <w:rFonts w:ascii="Arial" w:hAnsi="Arial" w:cs="Arial"/>
          <w:b/>
        </w:rPr>
      </w:pPr>
      <w:r w:rsidRPr="0098164C">
        <w:rPr>
          <w:rFonts w:ascii="Arial" w:hAnsi="Arial" w:cs="Arial"/>
          <w:b/>
        </w:rPr>
        <w:t xml:space="preserve">Immissionsschutzrechtliches Genehmigungsverfahren für die wesentliche Änderung </w:t>
      </w:r>
      <w:r w:rsidR="00B9717F">
        <w:rPr>
          <w:rFonts w:ascii="Arial" w:hAnsi="Arial" w:cs="Arial"/>
          <w:b/>
        </w:rPr>
        <w:t>einer Biogasanlage;</w:t>
      </w:r>
    </w:p>
    <w:p w:rsidR="00B9717F" w:rsidRPr="00B9717F" w:rsidRDefault="00B9717F" w:rsidP="003A233F">
      <w:pPr>
        <w:spacing w:after="0" w:line="240" w:lineRule="auto"/>
        <w:jc w:val="both"/>
        <w:rPr>
          <w:rFonts w:ascii="Arial" w:hAnsi="Arial" w:cs="Arial"/>
          <w:b/>
        </w:rPr>
      </w:pPr>
      <w:r w:rsidRPr="00B9717F">
        <w:rPr>
          <w:rFonts w:ascii="Arial" w:hAnsi="Arial" w:cs="Arial"/>
          <w:b/>
        </w:rPr>
        <w:t xml:space="preserve">Anpassung der Substratauswahl, Aufstellung eines Gärrestetrockners, eines zusätzlichen BHKWs und eines Not-Biogasbrenners, Am Bildstock 1 in 63843 </w:t>
      </w:r>
      <w:proofErr w:type="spellStart"/>
      <w:r w:rsidRPr="00B9717F">
        <w:rPr>
          <w:rFonts w:ascii="Arial" w:hAnsi="Arial" w:cs="Arial"/>
          <w:b/>
        </w:rPr>
        <w:t>Niedernberg</w:t>
      </w:r>
      <w:proofErr w:type="spellEnd"/>
      <w:r w:rsidRPr="00B9717F">
        <w:rPr>
          <w:rFonts w:ascii="Arial" w:hAnsi="Arial" w:cs="Arial"/>
          <w:b/>
        </w:rPr>
        <w:t xml:space="preserve">, Fl. Nr. 4533, Gemarkung </w:t>
      </w:r>
      <w:proofErr w:type="spellStart"/>
      <w:r w:rsidRPr="00B9717F">
        <w:rPr>
          <w:rFonts w:ascii="Arial" w:hAnsi="Arial" w:cs="Arial"/>
          <w:b/>
        </w:rPr>
        <w:t>Niedernberg</w:t>
      </w:r>
      <w:proofErr w:type="spellEnd"/>
      <w:r w:rsidRPr="00B9717F">
        <w:rPr>
          <w:rFonts w:ascii="Arial" w:hAnsi="Arial" w:cs="Arial"/>
          <w:b/>
        </w:rPr>
        <w:t xml:space="preserve"> durch die Fa. Main-Natur-Energie UG &amp; Co KG, Am Bildstock 1 in 63843 </w:t>
      </w:r>
      <w:proofErr w:type="spellStart"/>
      <w:r w:rsidRPr="00B9717F">
        <w:rPr>
          <w:rFonts w:ascii="Arial" w:hAnsi="Arial" w:cs="Arial"/>
          <w:b/>
        </w:rPr>
        <w:t>Niedernberg</w:t>
      </w:r>
      <w:proofErr w:type="spellEnd"/>
    </w:p>
    <w:p w:rsidR="0098164C" w:rsidRPr="00714DB2" w:rsidRDefault="0098164C" w:rsidP="003A233F">
      <w:pPr>
        <w:spacing w:after="0" w:line="240" w:lineRule="auto"/>
        <w:jc w:val="both"/>
        <w:rPr>
          <w:rFonts w:ascii="Arial" w:hAnsi="Arial" w:cs="Arial"/>
          <w:b/>
        </w:rPr>
      </w:pPr>
      <w:r w:rsidRPr="0098164C">
        <w:rPr>
          <w:rFonts w:ascii="Arial" w:hAnsi="Arial" w:cs="Arial"/>
          <w:b/>
        </w:rPr>
        <w:t xml:space="preserve">Vorprüfung zur Feststellung </w:t>
      </w:r>
      <w:r w:rsidR="007F03BA">
        <w:rPr>
          <w:rFonts w:ascii="Arial" w:hAnsi="Arial" w:cs="Arial"/>
          <w:b/>
        </w:rPr>
        <w:t xml:space="preserve">der UVP-Pflicht gemäß § 9 Abs. 2 Satz 1 Nr. 2 </w:t>
      </w:r>
      <w:r w:rsidRPr="0098164C">
        <w:rPr>
          <w:rFonts w:ascii="Arial" w:hAnsi="Arial" w:cs="Arial"/>
          <w:b/>
        </w:rPr>
        <w:t>UVPG</w:t>
      </w:r>
    </w:p>
    <w:p w:rsidR="00B9717F" w:rsidRPr="00B9717F" w:rsidRDefault="00B9717F" w:rsidP="003A233F">
      <w:pPr>
        <w:spacing w:after="0" w:line="240" w:lineRule="auto"/>
        <w:jc w:val="both"/>
        <w:rPr>
          <w:rFonts w:ascii="Arial" w:hAnsi="Arial" w:cs="Arial"/>
        </w:rPr>
      </w:pPr>
    </w:p>
    <w:p w:rsidR="00163A0B" w:rsidRPr="00CF65F4" w:rsidRDefault="00163A0B" w:rsidP="003A233F">
      <w:pPr>
        <w:pStyle w:val="Listenabsatz"/>
        <w:numPr>
          <w:ilvl w:val="0"/>
          <w:numId w:val="8"/>
        </w:numPr>
        <w:spacing w:after="0" w:line="240" w:lineRule="auto"/>
        <w:ind w:left="851" w:hanging="851"/>
        <w:jc w:val="both"/>
        <w:rPr>
          <w:rFonts w:ascii="Arial" w:hAnsi="Arial" w:cs="Arial"/>
          <w:b/>
          <w:u w:val="single"/>
        </w:rPr>
      </w:pPr>
      <w:r w:rsidRPr="00CF65F4">
        <w:rPr>
          <w:rFonts w:ascii="Arial" w:hAnsi="Arial" w:cs="Arial"/>
          <w:b/>
          <w:u w:val="single"/>
        </w:rPr>
        <w:t>Sachstand</w:t>
      </w:r>
    </w:p>
    <w:p w:rsidR="00163A0B" w:rsidRDefault="00163A0B" w:rsidP="003A233F">
      <w:pPr>
        <w:spacing w:after="0" w:line="240" w:lineRule="auto"/>
        <w:ind w:firstLine="851"/>
        <w:jc w:val="both"/>
        <w:rPr>
          <w:rFonts w:ascii="Arial" w:hAnsi="Arial" w:cs="Arial"/>
        </w:rPr>
      </w:pPr>
    </w:p>
    <w:p w:rsidR="00163A0B" w:rsidRPr="00163A0B" w:rsidRDefault="00163A0B" w:rsidP="003A233F">
      <w:pPr>
        <w:tabs>
          <w:tab w:val="left" w:pos="851"/>
        </w:tabs>
        <w:spacing w:after="0" w:line="240" w:lineRule="auto"/>
        <w:ind w:left="851" w:hanging="851"/>
        <w:jc w:val="both"/>
        <w:rPr>
          <w:rFonts w:ascii="Arial" w:hAnsi="Arial" w:cs="Arial"/>
        </w:rPr>
      </w:pPr>
      <w:r>
        <w:rPr>
          <w:rFonts w:ascii="Arial" w:hAnsi="Arial" w:cs="Arial"/>
        </w:rPr>
        <w:t>1.1</w:t>
      </w:r>
      <w:r>
        <w:rPr>
          <w:rFonts w:ascii="Arial" w:hAnsi="Arial" w:cs="Arial"/>
        </w:rPr>
        <w:tab/>
      </w:r>
      <w:r w:rsidRPr="00163A0B">
        <w:rPr>
          <w:rFonts w:ascii="Arial" w:hAnsi="Arial" w:cs="Arial"/>
        </w:rPr>
        <w:t xml:space="preserve">Am 07.05.2019 beantragte die Fa. Main-Natur-Energie UG &amp; Co KG die immissionsschutzrechtliche Genehmigung für die wesentliche Änderung der Biogasanlage, Am Bildstock 1, 63843 </w:t>
      </w:r>
      <w:proofErr w:type="spellStart"/>
      <w:r w:rsidRPr="00163A0B">
        <w:rPr>
          <w:rFonts w:ascii="Arial" w:hAnsi="Arial" w:cs="Arial"/>
        </w:rPr>
        <w:t>Niedernberg</w:t>
      </w:r>
      <w:proofErr w:type="spellEnd"/>
      <w:r w:rsidRPr="00163A0B">
        <w:rPr>
          <w:rFonts w:ascii="Arial" w:hAnsi="Arial" w:cs="Arial"/>
        </w:rPr>
        <w:t xml:space="preserve">, </w:t>
      </w:r>
      <w:proofErr w:type="spellStart"/>
      <w:r w:rsidRPr="00163A0B">
        <w:rPr>
          <w:rFonts w:ascii="Arial" w:hAnsi="Arial" w:cs="Arial"/>
        </w:rPr>
        <w:t>Fl.Nr</w:t>
      </w:r>
      <w:proofErr w:type="spellEnd"/>
      <w:r w:rsidRPr="00163A0B">
        <w:rPr>
          <w:rFonts w:ascii="Arial" w:hAnsi="Arial" w:cs="Arial"/>
        </w:rPr>
        <w:t xml:space="preserve">. 4533 der Gemarkung </w:t>
      </w:r>
      <w:proofErr w:type="spellStart"/>
      <w:r w:rsidRPr="00163A0B">
        <w:rPr>
          <w:rFonts w:ascii="Arial" w:hAnsi="Arial" w:cs="Arial"/>
        </w:rPr>
        <w:t>Niedernberg</w:t>
      </w:r>
      <w:proofErr w:type="spellEnd"/>
      <w:r w:rsidRPr="00163A0B">
        <w:rPr>
          <w:rFonts w:ascii="Arial" w:hAnsi="Arial" w:cs="Arial"/>
        </w:rPr>
        <w:t>.</w:t>
      </w:r>
    </w:p>
    <w:p w:rsidR="00163A0B" w:rsidRPr="00163A0B" w:rsidRDefault="00163A0B" w:rsidP="003A233F">
      <w:pPr>
        <w:spacing w:after="0" w:line="240" w:lineRule="auto"/>
        <w:ind w:firstLine="851"/>
        <w:jc w:val="both"/>
        <w:rPr>
          <w:rFonts w:ascii="Arial" w:hAnsi="Arial" w:cs="Arial"/>
        </w:rPr>
      </w:pPr>
      <w:r w:rsidRPr="00163A0B">
        <w:rPr>
          <w:rFonts w:ascii="Arial" w:hAnsi="Arial" w:cs="Arial"/>
        </w:rPr>
        <w:t>Die Änderung umfasst:</w:t>
      </w:r>
    </w:p>
    <w:p w:rsidR="00163A0B" w:rsidRPr="00212D28" w:rsidRDefault="00163A0B" w:rsidP="003A233F">
      <w:pPr>
        <w:pStyle w:val="Listenabsatz"/>
        <w:numPr>
          <w:ilvl w:val="0"/>
          <w:numId w:val="7"/>
        </w:numPr>
        <w:spacing w:after="0" w:line="240" w:lineRule="auto"/>
        <w:ind w:left="1560" w:hanging="426"/>
        <w:jc w:val="both"/>
        <w:rPr>
          <w:rFonts w:ascii="Arial" w:hAnsi="Arial" w:cs="Arial"/>
        </w:rPr>
      </w:pPr>
      <w:r w:rsidRPr="00212D28">
        <w:rPr>
          <w:rFonts w:ascii="Arial" w:hAnsi="Arial" w:cs="Arial"/>
        </w:rPr>
        <w:t>Anpassungen der Substratauswahl</w:t>
      </w:r>
    </w:p>
    <w:p w:rsidR="009B6C0B" w:rsidRPr="00212D28" w:rsidRDefault="00163A0B" w:rsidP="003A233F">
      <w:pPr>
        <w:pStyle w:val="Listenabsatz"/>
        <w:numPr>
          <w:ilvl w:val="0"/>
          <w:numId w:val="7"/>
        </w:numPr>
        <w:spacing w:after="0" w:line="240" w:lineRule="auto"/>
        <w:ind w:left="1560" w:hanging="426"/>
        <w:jc w:val="both"/>
        <w:rPr>
          <w:rFonts w:ascii="Arial" w:hAnsi="Arial" w:cs="Arial"/>
        </w:rPr>
      </w:pPr>
      <w:r w:rsidRPr="00212D28">
        <w:rPr>
          <w:rFonts w:ascii="Arial" w:hAnsi="Arial" w:cs="Arial"/>
        </w:rPr>
        <w:t>Aufstellung eines Gärrestetrockner</w:t>
      </w:r>
      <w:r w:rsidR="00531B7D">
        <w:rPr>
          <w:rFonts w:ascii="Arial" w:hAnsi="Arial" w:cs="Arial"/>
        </w:rPr>
        <w:t>s</w:t>
      </w:r>
    </w:p>
    <w:p w:rsidR="00163A0B" w:rsidRPr="00163A0B" w:rsidRDefault="00163A0B" w:rsidP="003A233F">
      <w:pPr>
        <w:pStyle w:val="Listenabsatz"/>
        <w:widowControl w:val="0"/>
        <w:numPr>
          <w:ilvl w:val="0"/>
          <w:numId w:val="7"/>
        </w:numPr>
        <w:tabs>
          <w:tab w:val="right" w:pos="9809"/>
        </w:tabs>
        <w:spacing w:after="0" w:line="240" w:lineRule="atLeast"/>
        <w:ind w:left="1560" w:hanging="426"/>
        <w:jc w:val="both"/>
        <w:rPr>
          <w:rFonts w:ascii="Arial" w:eastAsia="Times New Roman" w:hAnsi="Arial"/>
          <w:szCs w:val="20"/>
          <w:lang w:eastAsia="de-DE"/>
        </w:rPr>
      </w:pPr>
      <w:r w:rsidRPr="00163A0B">
        <w:rPr>
          <w:rFonts w:ascii="Arial" w:eastAsia="Times New Roman" w:hAnsi="Arial"/>
          <w:szCs w:val="20"/>
          <w:lang w:eastAsia="de-DE"/>
        </w:rPr>
        <w:t>Aufstellung eines zusätzlichen BHKW</w:t>
      </w:r>
      <w:r w:rsidR="00531B7D">
        <w:rPr>
          <w:rFonts w:ascii="Arial" w:eastAsia="Times New Roman" w:hAnsi="Arial"/>
          <w:szCs w:val="20"/>
          <w:lang w:eastAsia="de-DE"/>
        </w:rPr>
        <w:t>s</w:t>
      </w:r>
    </w:p>
    <w:p w:rsidR="00163A0B" w:rsidRPr="00212D28" w:rsidRDefault="00212D28" w:rsidP="003A233F">
      <w:pPr>
        <w:pStyle w:val="Listenabsatz"/>
        <w:widowControl w:val="0"/>
        <w:numPr>
          <w:ilvl w:val="0"/>
          <w:numId w:val="7"/>
        </w:numPr>
        <w:tabs>
          <w:tab w:val="right" w:pos="9809"/>
        </w:tabs>
        <w:spacing w:after="0" w:line="240" w:lineRule="atLeast"/>
        <w:ind w:left="1560" w:hanging="426"/>
        <w:jc w:val="both"/>
        <w:rPr>
          <w:rFonts w:ascii="Arial" w:eastAsia="Times New Roman" w:hAnsi="Arial"/>
          <w:szCs w:val="20"/>
          <w:lang w:eastAsia="de-DE"/>
        </w:rPr>
      </w:pPr>
      <w:r>
        <w:rPr>
          <w:rFonts w:ascii="Arial" w:eastAsia="Times New Roman" w:hAnsi="Arial"/>
          <w:szCs w:val="20"/>
          <w:lang w:eastAsia="de-DE"/>
        </w:rPr>
        <w:t>A</w:t>
      </w:r>
      <w:r w:rsidR="00163A0B" w:rsidRPr="00212D28">
        <w:rPr>
          <w:rFonts w:ascii="Arial" w:eastAsia="Times New Roman" w:hAnsi="Arial"/>
          <w:szCs w:val="20"/>
          <w:lang w:eastAsia="de-DE"/>
        </w:rPr>
        <w:t>ufstellung eines Not-Biogasbrenners</w:t>
      </w:r>
    </w:p>
    <w:p w:rsidR="00163A0B" w:rsidRPr="007F4CAD" w:rsidRDefault="00163A0B" w:rsidP="003A233F">
      <w:pPr>
        <w:pStyle w:val="Listenabsatz"/>
        <w:widowControl w:val="0"/>
        <w:tabs>
          <w:tab w:val="right" w:pos="9809"/>
        </w:tabs>
        <w:spacing w:after="0" w:line="240" w:lineRule="atLeast"/>
        <w:ind w:left="1571" w:firstLine="851"/>
        <w:jc w:val="both"/>
        <w:rPr>
          <w:rFonts w:ascii="Arial" w:eastAsia="Times New Roman" w:hAnsi="Arial"/>
          <w:szCs w:val="20"/>
          <w:lang w:eastAsia="de-DE"/>
        </w:rPr>
      </w:pPr>
    </w:p>
    <w:p w:rsidR="00163A0B" w:rsidRDefault="00163A0B" w:rsidP="003A233F">
      <w:pPr>
        <w:tabs>
          <w:tab w:val="left" w:pos="851"/>
        </w:tabs>
        <w:spacing w:after="0" w:line="240" w:lineRule="auto"/>
        <w:ind w:left="851" w:hanging="851"/>
        <w:jc w:val="both"/>
        <w:rPr>
          <w:rFonts w:ascii="Arial" w:hAnsi="Arial" w:cs="Arial"/>
        </w:rPr>
      </w:pPr>
      <w:r>
        <w:rPr>
          <w:rFonts w:ascii="Arial" w:hAnsi="Arial" w:cs="Arial"/>
        </w:rPr>
        <w:t>1.2</w:t>
      </w:r>
      <w:r>
        <w:rPr>
          <w:rFonts w:ascii="Arial" w:hAnsi="Arial" w:cs="Arial"/>
        </w:rPr>
        <w:tab/>
        <w:t>Für die genannten Änderungen ist nach Nr. 1.2.2.2 i. V. m.</w:t>
      </w:r>
      <w:r w:rsidR="00531B7D">
        <w:rPr>
          <w:rFonts w:ascii="Arial" w:hAnsi="Arial" w:cs="Arial"/>
        </w:rPr>
        <w:t xml:space="preserve"> </w:t>
      </w:r>
      <w:r>
        <w:rPr>
          <w:rFonts w:ascii="Arial" w:hAnsi="Arial" w:cs="Arial"/>
        </w:rPr>
        <w:t xml:space="preserve">8.4.2.2 und 9.1.1.3 </w:t>
      </w:r>
      <w:r w:rsidR="00EB4FEB">
        <w:rPr>
          <w:rFonts w:ascii="Arial" w:hAnsi="Arial" w:cs="Arial"/>
        </w:rPr>
        <w:t xml:space="preserve">der Anlage 1 zum UVPG sowie § 9 Abs. 2 Satz 1 Nr. 2 i. V. m. § 7 UVPG eine standortbezogene Vorprüfung des Einzelfalles durchzuführen. Wird gem. § 9 Abs. 2 Satz 1 Nr. 2 UVPG ein Vorhaben geändert, für das keine Umweltverträglichkeitsprüfung durchgeführt worden ist, so besteht für das Änderungsvorhaben die UVP-Pflicht, wenn das geänderte Vorhaben einen in Anlage 1 angegebenen </w:t>
      </w:r>
      <w:proofErr w:type="spellStart"/>
      <w:r w:rsidR="00EB4FEB">
        <w:rPr>
          <w:rFonts w:ascii="Arial" w:hAnsi="Arial" w:cs="Arial"/>
        </w:rPr>
        <w:t>Prüfwert</w:t>
      </w:r>
      <w:proofErr w:type="spellEnd"/>
      <w:r w:rsidR="00EB4FEB">
        <w:rPr>
          <w:rFonts w:ascii="Arial" w:hAnsi="Arial" w:cs="Arial"/>
        </w:rPr>
        <w:t xml:space="preserve"> für die Vorprüfung erstmals oder erneut erreicht</w:t>
      </w:r>
      <w:r w:rsidR="000B1CF3">
        <w:rPr>
          <w:rFonts w:ascii="Arial" w:hAnsi="Arial" w:cs="Arial"/>
        </w:rPr>
        <w:t xml:space="preserve"> oder überschreitet und eine Vorprüfung ergibt, dass die Änderung erhebliche nachteilige Umweltauswirkungen hervorrufen kann.</w:t>
      </w:r>
    </w:p>
    <w:p w:rsidR="00CD6AF3" w:rsidRDefault="00CD6AF3" w:rsidP="003A233F">
      <w:pPr>
        <w:spacing w:after="0" w:line="240" w:lineRule="auto"/>
        <w:ind w:firstLine="851"/>
        <w:jc w:val="both"/>
        <w:rPr>
          <w:rFonts w:ascii="Arial" w:hAnsi="Arial" w:cs="Arial"/>
        </w:rPr>
      </w:pPr>
    </w:p>
    <w:p w:rsidR="009B6C0B" w:rsidRPr="00CF65F4" w:rsidRDefault="00072305" w:rsidP="003A233F">
      <w:pPr>
        <w:pStyle w:val="Listenabsatz"/>
        <w:numPr>
          <w:ilvl w:val="0"/>
          <w:numId w:val="8"/>
        </w:numPr>
        <w:spacing w:after="0" w:line="240" w:lineRule="auto"/>
        <w:ind w:left="851" w:hanging="851"/>
        <w:jc w:val="both"/>
        <w:rPr>
          <w:rFonts w:ascii="Arial" w:hAnsi="Arial" w:cs="Arial"/>
          <w:b/>
          <w:u w:val="single"/>
        </w:rPr>
      </w:pPr>
      <w:r w:rsidRPr="00CF65F4">
        <w:rPr>
          <w:rFonts w:ascii="Arial" w:hAnsi="Arial" w:cs="Arial"/>
          <w:b/>
          <w:u w:val="single"/>
        </w:rPr>
        <w:t>Standortbezogene Vorprüfung des Einzelfalls</w:t>
      </w:r>
    </w:p>
    <w:p w:rsidR="009B6C0B" w:rsidRDefault="009B6C0B" w:rsidP="003A233F">
      <w:pPr>
        <w:spacing w:after="0" w:line="240" w:lineRule="auto"/>
        <w:ind w:firstLine="851"/>
        <w:jc w:val="both"/>
        <w:rPr>
          <w:rFonts w:ascii="Arial" w:hAnsi="Arial" w:cs="Arial"/>
        </w:rPr>
      </w:pPr>
    </w:p>
    <w:p w:rsidR="00212D28" w:rsidRPr="00CF65F4" w:rsidRDefault="00212D28" w:rsidP="003A233F">
      <w:pPr>
        <w:pStyle w:val="Listenabsatz"/>
        <w:numPr>
          <w:ilvl w:val="1"/>
          <w:numId w:val="8"/>
        </w:numPr>
        <w:spacing w:after="0" w:line="240" w:lineRule="auto"/>
        <w:ind w:left="851" w:hanging="851"/>
        <w:jc w:val="both"/>
        <w:rPr>
          <w:rFonts w:ascii="Arial" w:hAnsi="Arial" w:cs="Arial"/>
          <w:b/>
        </w:rPr>
      </w:pPr>
      <w:r w:rsidRPr="00CF65F4">
        <w:rPr>
          <w:rFonts w:ascii="Arial" w:hAnsi="Arial" w:cs="Arial"/>
          <w:b/>
        </w:rPr>
        <w:t>Allgemein</w:t>
      </w:r>
    </w:p>
    <w:p w:rsidR="00212D28" w:rsidRDefault="00212D28" w:rsidP="003A233F">
      <w:pPr>
        <w:pStyle w:val="Listenabsatz"/>
        <w:spacing w:after="0" w:line="240" w:lineRule="auto"/>
        <w:ind w:left="851"/>
        <w:jc w:val="both"/>
        <w:rPr>
          <w:rFonts w:ascii="Arial" w:hAnsi="Arial" w:cs="Arial"/>
        </w:rPr>
      </w:pPr>
    </w:p>
    <w:p w:rsidR="00072305" w:rsidRPr="00212D28" w:rsidRDefault="00072305" w:rsidP="003A233F">
      <w:pPr>
        <w:pStyle w:val="Listenabsatz"/>
        <w:spacing w:after="0" w:line="240" w:lineRule="auto"/>
        <w:ind w:left="851"/>
        <w:jc w:val="both"/>
        <w:rPr>
          <w:rFonts w:ascii="Arial" w:hAnsi="Arial" w:cs="Arial"/>
        </w:rPr>
      </w:pPr>
      <w:r w:rsidRPr="00212D28">
        <w:rPr>
          <w:rFonts w:ascii="Arial" w:hAnsi="Arial" w:cs="Arial"/>
        </w:rPr>
        <w:t xml:space="preserve">Die standortbezogene Vorprüfung wird als überschlägige Prüfung in zwei Stufen durchgeführt. In der ersten Stufe prüft die zuständige Behörde, ob bei dem Neuvorhaben besondere örtliche Gegebenheiten gem. den in Anlage 3 Nummer 2.3 aufgeführten Schutzkriterien vorliegen. Ergibt die Prüfung in der ersten Stufe, dass keine besonderen örtlichen Gegebenheiten vorliegen, so besteht keine UVP-Pflicht. Ergibt die Prüfung in der ersten Stufe, dass besondere örtliche Gegebenheiten vorliegen, so prüft die Behörde auf der zweiten Stufe unter Berücksichtigung der in Anlage 3 aufgeführten Kriterien, ob das Neuvorhaben erhebliche nachteilige Umweltauswirkungen haben kann, die die besondere Empfindlichkeit oder die Schutzziele des Gebietes betreffen und nach § </w:t>
      </w:r>
      <w:r w:rsidR="00F83479" w:rsidRPr="00212D28">
        <w:rPr>
          <w:rFonts w:ascii="Arial" w:hAnsi="Arial" w:cs="Arial"/>
        </w:rPr>
        <w:t xml:space="preserve">25 Abs. 2 bei der Zulassungsentscheidung zu berücksichtigen wären. Die UVP-Pflicht besteht, wenn das Neuvorhaben nach Einschätzung der zuständigen Behörde solche Umweltauswirkungen haben kann, § 7 </w:t>
      </w:r>
      <w:proofErr w:type="spellStart"/>
      <w:r w:rsidR="00F83479" w:rsidRPr="00212D28">
        <w:rPr>
          <w:rFonts w:ascii="Arial" w:hAnsi="Arial" w:cs="Arial"/>
        </w:rPr>
        <w:t>Abs</w:t>
      </w:r>
      <w:proofErr w:type="spellEnd"/>
      <w:r w:rsidR="00F83479" w:rsidRPr="00212D28">
        <w:rPr>
          <w:rFonts w:ascii="Arial" w:hAnsi="Arial" w:cs="Arial"/>
        </w:rPr>
        <w:t xml:space="preserve"> 2 Satz 2 bis 6 UVPG.</w:t>
      </w:r>
    </w:p>
    <w:p w:rsidR="00F83479" w:rsidRDefault="00F83479" w:rsidP="003A233F">
      <w:pPr>
        <w:spacing w:after="0" w:line="240" w:lineRule="auto"/>
        <w:ind w:left="709"/>
        <w:jc w:val="both"/>
        <w:rPr>
          <w:rFonts w:ascii="Arial" w:hAnsi="Arial" w:cs="Arial"/>
        </w:rPr>
      </w:pPr>
      <w:r>
        <w:rPr>
          <w:rFonts w:ascii="Arial" w:hAnsi="Arial" w:cs="Arial"/>
        </w:rPr>
        <w:lastRenderedPageBreak/>
        <w:t xml:space="preserve">Zu berücksichtigen ist, inwieweit der Träger des Vorhabens Maßnahmen zur Vermeidung und Verminderung von Umwelteinwirkungen vorgesehen hat. Die Prüfung erfolgt auf Grundlage der durch den </w:t>
      </w:r>
      <w:proofErr w:type="spellStart"/>
      <w:r>
        <w:rPr>
          <w:rFonts w:ascii="Arial" w:hAnsi="Arial" w:cs="Arial"/>
        </w:rPr>
        <w:t>Vorhabensträger</w:t>
      </w:r>
      <w:proofErr w:type="spellEnd"/>
      <w:r>
        <w:rPr>
          <w:rFonts w:ascii="Arial" w:hAnsi="Arial" w:cs="Arial"/>
        </w:rPr>
        <w:t xml:space="preserve"> eingereichten Unterlagen sowie der vorhandenen Informationen und Daten über das Untersuchungsgebiet. </w:t>
      </w:r>
    </w:p>
    <w:p w:rsidR="00790E89" w:rsidRDefault="00790E89" w:rsidP="003A233F">
      <w:pPr>
        <w:spacing w:after="0" w:line="240" w:lineRule="auto"/>
        <w:ind w:left="709" w:firstLine="851"/>
        <w:jc w:val="both"/>
        <w:rPr>
          <w:rFonts w:ascii="Arial" w:hAnsi="Arial" w:cs="Arial"/>
        </w:rPr>
      </w:pPr>
    </w:p>
    <w:p w:rsidR="00790E89" w:rsidRPr="00CF65F4" w:rsidRDefault="00790E89" w:rsidP="003A233F">
      <w:pPr>
        <w:pStyle w:val="Listenabsatz"/>
        <w:numPr>
          <w:ilvl w:val="1"/>
          <w:numId w:val="8"/>
        </w:numPr>
        <w:spacing w:after="0" w:line="240" w:lineRule="auto"/>
        <w:ind w:left="0" w:firstLine="0"/>
        <w:jc w:val="both"/>
        <w:rPr>
          <w:rFonts w:ascii="Arial" w:hAnsi="Arial" w:cs="Arial"/>
          <w:b/>
        </w:rPr>
      </w:pPr>
      <w:r w:rsidRPr="00CF65F4">
        <w:rPr>
          <w:rFonts w:ascii="Arial" w:hAnsi="Arial" w:cs="Arial"/>
          <w:b/>
        </w:rPr>
        <w:t>Anlagenstandort</w:t>
      </w:r>
    </w:p>
    <w:p w:rsidR="00212D28" w:rsidRPr="00790E89" w:rsidRDefault="00212D28" w:rsidP="003A233F">
      <w:pPr>
        <w:pStyle w:val="Listenabsatz"/>
        <w:spacing w:after="0" w:line="240" w:lineRule="auto"/>
        <w:ind w:left="0"/>
        <w:jc w:val="both"/>
        <w:rPr>
          <w:rFonts w:ascii="Arial" w:hAnsi="Arial" w:cs="Arial"/>
        </w:rPr>
      </w:pPr>
    </w:p>
    <w:p w:rsidR="00790E89" w:rsidRDefault="00790E89" w:rsidP="003A233F">
      <w:pPr>
        <w:pStyle w:val="Listenabsatz"/>
        <w:spacing w:after="0" w:line="240" w:lineRule="auto"/>
        <w:jc w:val="both"/>
        <w:rPr>
          <w:rFonts w:ascii="Arial" w:hAnsi="Arial" w:cs="Arial"/>
        </w:rPr>
      </w:pPr>
      <w:r>
        <w:rPr>
          <w:rFonts w:ascii="Arial" w:hAnsi="Arial" w:cs="Arial"/>
        </w:rPr>
        <w:t xml:space="preserve">Die Biogasanlage befindet sich auf dem Flurstück 4533 der Gemarkung </w:t>
      </w:r>
      <w:proofErr w:type="spellStart"/>
      <w:r>
        <w:rPr>
          <w:rFonts w:ascii="Arial" w:hAnsi="Arial" w:cs="Arial"/>
        </w:rPr>
        <w:t>Niedernberg</w:t>
      </w:r>
      <w:proofErr w:type="spellEnd"/>
      <w:r>
        <w:rPr>
          <w:rFonts w:ascii="Arial" w:hAnsi="Arial" w:cs="Arial"/>
        </w:rPr>
        <w:t xml:space="preserve"> im Außenbereich. </w:t>
      </w:r>
      <w:r w:rsidRPr="00790E89">
        <w:rPr>
          <w:rFonts w:ascii="Arial" w:hAnsi="Arial" w:cs="Arial"/>
        </w:rPr>
        <w:t xml:space="preserve">Die Erweiterung der Biogasanlage wurde im direkten Anschluss an den Landwirtschaftsbetrieb Marienhof </w:t>
      </w:r>
      <w:proofErr w:type="spellStart"/>
      <w:r w:rsidRPr="00790E89">
        <w:rPr>
          <w:rFonts w:ascii="Arial" w:hAnsi="Arial" w:cs="Arial"/>
        </w:rPr>
        <w:t>Fecher</w:t>
      </w:r>
      <w:proofErr w:type="spellEnd"/>
      <w:r w:rsidRPr="00790E89">
        <w:rPr>
          <w:rFonts w:ascii="Arial" w:hAnsi="Arial" w:cs="Arial"/>
        </w:rPr>
        <w:t xml:space="preserve"> mit Schweinehaltung, Hofladen und Landgasthof (Eventscheune) errichtet und steht damit im räumlich-funktionalen Zusammenhang mit diesem Landwirtschaftsbetrieb. Das Vorhaben fügt sich nach Art und Maß der baulichen Nutzung und der Bauweise in die Ei</w:t>
      </w:r>
      <w:r w:rsidR="00531B7D">
        <w:rPr>
          <w:rFonts w:ascii="Arial" w:hAnsi="Arial" w:cs="Arial"/>
        </w:rPr>
        <w:t>genart der näheren Umgebung ein. D</w:t>
      </w:r>
      <w:r w:rsidR="00340362">
        <w:rPr>
          <w:rFonts w:ascii="Arial" w:hAnsi="Arial" w:cs="Arial"/>
        </w:rPr>
        <w:t xml:space="preserve">ie angrenzenden Flächen im Umfeld des Standortes </w:t>
      </w:r>
      <w:r w:rsidR="00531B7D">
        <w:rPr>
          <w:rFonts w:ascii="Arial" w:hAnsi="Arial" w:cs="Arial"/>
        </w:rPr>
        <w:t xml:space="preserve">werden </w:t>
      </w:r>
      <w:r w:rsidR="00340362">
        <w:rPr>
          <w:rFonts w:ascii="Arial" w:hAnsi="Arial" w:cs="Arial"/>
        </w:rPr>
        <w:t>intensiv ackerbaulich genutzt.</w:t>
      </w:r>
    </w:p>
    <w:p w:rsidR="00212D28" w:rsidRDefault="00212D28" w:rsidP="003A233F">
      <w:pPr>
        <w:pStyle w:val="Listenabsatz"/>
        <w:spacing w:after="0" w:line="240" w:lineRule="auto"/>
        <w:ind w:left="0"/>
        <w:jc w:val="both"/>
        <w:rPr>
          <w:rFonts w:ascii="Arial" w:hAnsi="Arial" w:cs="Arial"/>
        </w:rPr>
      </w:pPr>
    </w:p>
    <w:p w:rsidR="00212D28" w:rsidRPr="00CF65F4" w:rsidRDefault="001C28B1" w:rsidP="003A233F">
      <w:pPr>
        <w:pStyle w:val="Listenabsatz"/>
        <w:numPr>
          <w:ilvl w:val="1"/>
          <w:numId w:val="8"/>
        </w:numPr>
        <w:spacing w:after="0" w:line="240" w:lineRule="auto"/>
        <w:ind w:left="851" w:hanging="851"/>
        <w:jc w:val="both"/>
        <w:rPr>
          <w:rFonts w:ascii="Arial" w:hAnsi="Arial" w:cs="Arial"/>
          <w:b/>
        </w:rPr>
      </w:pPr>
      <w:r w:rsidRPr="00CF65F4">
        <w:rPr>
          <w:rFonts w:ascii="Arial" w:hAnsi="Arial" w:cs="Arial"/>
          <w:b/>
        </w:rPr>
        <w:t>Prüfung auf</w:t>
      </w:r>
      <w:r w:rsidR="00915E30" w:rsidRPr="00CF65F4">
        <w:rPr>
          <w:rFonts w:ascii="Arial" w:hAnsi="Arial" w:cs="Arial"/>
          <w:b/>
        </w:rPr>
        <w:t xml:space="preserve"> der ersten Stufe</w:t>
      </w:r>
    </w:p>
    <w:p w:rsidR="00915E30" w:rsidRDefault="00915E30" w:rsidP="003A233F">
      <w:pPr>
        <w:pStyle w:val="Listenabsatz"/>
        <w:spacing w:after="0" w:line="240" w:lineRule="auto"/>
        <w:ind w:left="851"/>
        <w:jc w:val="both"/>
        <w:rPr>
          <w:rFonts w:ascii="Arial" w:hAnsi="Arial" w:cs="Arial"/>
        </w:rPr>
      </w:pPr>
    </w:p>
    <w:p w:rsidR="00915E30" w:rsidRDefault="00915E30" w:rsidP="003A233F">
      <w:pPr>
        <w:pStyle w:val="Listenabsatz"/>
        <w:spacing w:after="0" w:line="240" w:lineRule="auto"/>
        <w:ind w:left="851"/>
        <w:jc w:val="both"/>
        <w:rPr>
          <w:rFonts w:ascii="Arial" w:hAnsi="Arial" w:cs="Arial"/>
        </w:rPr>
      </w:pPr>
      <w:r>
        <w:rPr>
          <w:rFonts w:ascii="Arial" w:hAnsi="Arial" w:cs="Arial"/>
        </w:rPr>
        <w:t>Schutzkriterien nach Anlage 3 Nr. 2.3 des UVPG</w:t>
      </w:r>
    </w:p>
    <w:p w:rsidR="00915E30" w:rsidRDefault="00915E30" w:rsidP="003A233F">
      <w:pPr>
        <w:pStyle w:val="Listenabsatz"/>
        <w:spacing w:after="0" w:line="240" w:lineRule="auto"/>
        <w:ind w:left="851"/>
        <w:jc w:val="both"/>
        <w:rPr>
          <w:rFonts w:ascii="Arial" w:hAnsi="Arial" w:cs="Arial"/>
        </w:rPr>
      </w:pPr>
    </w:p>
    <w:p w:rsidR="00036E8F" w:rsidRDefault="00915E30" w:rsidP="003A233F">
      <w:pPr>
        <w:pStyle w:val="Listenabsatz"/>
        <w:spacing w:after="0" w:line="240" w:lineRule="auto"/>
        <w:ind w:left="851"/>
        <w:jc w:val="both"/>
        <w:rPr>
          <w:rFonts w:ascii="Arial" w:hAnsi="Arial" w:cs="Arial"/>
        </w:rPr>
      </w:pPr>
      <w:r>
        <w:rPr>
          <w:rFonts w:ascii="Arial" w:hAnsi="Arial" w:cs="Arial"/>
        </w:rPr>
        <w:t>2.3.8: Wasserschutzgebiete nach § 51 des Wasserhaushaltsgesetzes</w:t>
      </w:r>
    </w:p>
    <w:p w:rsidR="00915E30" w:rsidRDefault="00036E8F" w:rsidP="003A233F">
      <w:pPr>
        <w:pStyle w:val="Listenabsatz"/>
        <w:spacing w:after="0" w:line="240" w:lineRule="auto"/>
        <w:ind w:left="1418"/>
        <w:jc w:val="both"/>
        <w:rPr>
          <w:rFonts w:ascii="Arial" w:hAnsi="Arial" w:cs="Arial"/>
        </w:rPr>
      </w:pPr>
      <w:r>
        <w:rPr>
          <w:rFonts w:ascii="Arial" w:hAnsi="Arial" w:cs="Arial"/>
        </w:rPr>
        <w:t xml:space="preserve">Das o. g. Vorhaben liegt in der weiteren Schutzzone (Zone IIIA) des  Wasserschutzgebietes der Aschaffenburger </w:t>
      </w:r>
      <w:proofErr w:type="spellStart"/>
      <w:r>
        <w:rPr>
          <w:rFonts w:ascii="Arial" w:hAnsi="Arial" w:cs="Arial"/>
        </w:rPr>
        <w:t>Versorgungs</w:t>
      </w:r>
      <w:proofErr w:type="spellEnd"/>
      <w:r>
        <w:rPr>
          <w:rFonts w:ascii="Arial" w:hAnsi="Arial" w:cs="Arial"/>
        </w:rPr>
        <w:t xml:space="preserve"> GmbH, welches durch Verordnung vom 25.06.1997 durch das Landratsamt Aschaffenburg amtlich festgesetzt wurde.</w:t>
      </w:r>
    </w:p>
    <w:p w:rsidR="00036E8F" w:rsidRDefault="00036E8F" w:rsidP="003A233F">
      <w:pPr>
        <w:pStyle w:val="Listenabsatz"/>
        <w:spacing w:after="0" w:line="240" w:lineRule="auto"/>
        <w:ind w:left="851"/>
        <w:jc w:val="both"/>
        <w:rPr>
          <w:rFonts w:ascii="Arial" w:hAnsi="Arial" w:cs="Arial"/>
        </w:rPr>
      </w:pPr>
    </w:p>
    <w:p w:rsidR="00036E8F" w:rsidRDefault="00036E8F" w:rsidP="003A233F">
      <w:pPr>
        <w:pStyle w:val="Listenabsatz"/>
        <w:spacing w:after="0" w:line="240" w:lineRule="auto"/>
        <w:ind w:left="851"/>
        <w:jc w:val="both"/>
        <w:rPr>
          <w:rFonts w:ascii="Arial" w:hAnsi="Arial" w:cs="Arial"/>
        </w:rPr>
      </w:pPr>
      <w:r>
        <w:rPr>
          <w:rFonts w:ascii="Arial" w:hAnsi="Arial" w:cs="Arial"/>
        </w:rPr>
        <w:t>Eine Beeinträchtigung des</w:t>
      </w:r>
      <w:r w:rsidR="003A233F">
        <w:rPr>
          <w:rFonts w:ascii="Arial" w:hAnsi="Arial" w:cs="Arial"/>
        </w:rPr>
        <w:t xml:space="preserve"> vorgenannten Wasserschutzgebietes durch die o. g. Erweiterungen ist möglich. </w:t>
      </w:r>
    </w:p>
    <w:p w:rsidR="003A233F" w:rsidRDefault="003A233F" w:rsidP="003A233F">
      <w:pPr>
        <w:pStyle w:val="Listenabsatz"/>
        <w:spacing w:after="0" w:line="240" w:lineRule="auto"/>
        <w:ind w:left="851"/>
        <w:jc w:val="both"/>
        <w:rPr>
          <w:rFonts w:ascii="Arial" w:hAnsi="Arial" w:cs="Arial"/>
        </w:rPr>
      </w:pPr>
    </w:p>
    <w:p w:rsidR="003A233F" w:rsidRPr="00531B7D" w:rsidRDefault="003A233F" w:rsidP="00531B7D">
      <w:pPr>
        <w:pStyle w:val="Listenabsatz"/>
        <w:numPr>
          <w:ilvl w:val="0"/>
          <w:numId w:val="20"/>
        </w:numPr>
        <w:spacing w:after="0" w:line="240" w:lineRule="auto"/>
        <w:jc w:val="both"/>
        <w:rPr>
          <w:rFonts w:ascii="Arial" w:hAnsi="Arial" w:cs="Arial"/>
          <w:b/>
        </w:rPr>
      </w:pPr>
      <w:r w:rsidRPr="00531B7D">
        <w:rPr>
          <w:rFonts w:ascii="Arial" w:hAnsi="Arial" w:cs="Arial"/>
          <w:b/>
        </w:rPr>
        <w:t>Ergebnis</w:t>
      </w:r>
    </w:p>
    <w:p w:rsidR="003A233F" w:rsidRDefault="003A233F" w:rsidP="003A233F">
      <w:pPr>
        <w:spacing w:after="0" w:line="240" w:lineRule="auto"/>
        <w:ind w:left="1844"/>
        <w:jc w:val="both"/>
        <w:rPr>
          <w:rFonts w:ascii="Arial" w:hAnsi="Arial" w:cs="Arial"/>
        </w:rPr>
      </w:pPr>
    </w:p>
    <w:p w:rsidR="003A233F" w:rsidRDefault="003A233F" w:rsidP="003A233F">
      <w:pPr>
        <w:spacing w:after="0" w:line="240" w:lineRule="auto"/>
        <w:ind w:left="851"/>
        <w:jc w:val="both"/>
        <w:rPr>
          <w:rFonts w:ascii="Arial" w:hAnsi="Arial" w:cs="Arial"/>
        </w:rPr>
      </w:pPr>
      <w:r>
        <w:rPr>
          <w:rFonts w:ascii="Arial" w:hAnsi="Arial" w:cs="Arial"/>
        </w:rPr>
        <w:t>Da ein in Ziffer 2.3 der Anlage 3 zum UVPG genanntes besonders empfindliches Gebiet durch die Auswirkungen des Vorhabens möglicherweise betroffen ist, wird nachfolgend entsprechend der in Anlage 3 aufgeführten Kriterien der Ziffer</w:t>
      </w:r>
      <w:r w:rsidR="00531B7D">
        <w:rPr>
          <w:rFonts w:ascii="Arial" w:hAnsi="Arial" w:cs="Arial"/>
        </w:rPr>
        <w:t xml:space="preserve">n 1 bis </w:t>
      </w:r>
      <w:r>
        <w:rPr>
          <w:rFonts w:ascii="Arial" w:hAnsi="Arial" w:cs="Arial"/>
        </w:rPr>
        <w:t>3 geprüft, ob das Vorhaben erhebliche nachteilige Umweltauswirkungen haben kann</w:t>
      </w:r>
      <w:r w:rsidR="001C28B1">
        <w:rPr>
          <w:rFonts w:ascii="Arial" w:hAnsi="Arial" w:cs="Arial"/>
        </w:rPr>
        <w:t>.</w:t>
      </w:r>
    </w:p>
    <w:p w:rsidR="001C28B1" w:rsidRDefault="001C28B1" w:rsidP="003A233F">
      <w:pPr>
        <w:spacing w:after="0" w:line="240" w:lineRule="auto"/>
        <w:ind w:left="851"/>
        <w:jc w:val="both"/>
        <w:rPr>
          <w:rFonts w:ascii="Arial" w:hAnsi="Arial" w:cs="Arial"/>
        </w:rPr>
      </w:pPr>
    </w:p>
    <w:p w:rsidR="001C28B1" w:rsidRPr="00340362" w:rsidRDefault="001C28B1" w:rsidP="001C28B1">
      <w:pPr>
        <w:spacing w:after="0" w:line="240" w:lineRule="auto"/>
        <w:jc w:val="both"/>
        <w:rPr>
          <w:rFonts w:ascii="Arial" w:hAnsi="Arial" w:cs="Arial"/>
          <w:b/>
        </w:rPr>
      </w:pPr>
      <w:r w:rsidRPr="00340362">
        <w:rPr>
          <w:rFonts w:ascii="Arial" w:hAnsi="Arial" w:cs="Arial"/>
          <w:b/>
        </w:rPr>
        <w:t>2.4</w:t>
      </w:r>
      <w:r w:rsidRPr="00340362">
        <w:rPr>
          <w:rFonts w:ascii="Arial" w:hAnsi="Arial" w:cs="Arial"/>
          <w:b/>
        </w:rPr>
        <w:tab/>
        <w:t xml:space="preserve">Prüfung auf der zweiten Stufe </w:t>
      </w:r>
    </w:p>
    <w:p w:rsidR="001C28B1" w:rsidRPr="00CF65F4" w:rsidRDefault="001C28B1" w:rsidP="001C28B1">
      <w:pPr>
        <w:spacing w:after="0" w:line="240" w:lineRule="atLeast"/>
        <w:rPr>
          <w:rFonts w:ascii="Arial" w:hAnsi="Arial" w:cs="Arial"/>
        </w:rPr>
      </w:pPr>
    </w:p>
    <w:p w:rsidR="001C28B1" w:rsidRPr="00340362" w:rsidRDefault="00CF65F4" w:rsidP="0020261A">
      <w:pPr>
        <w:tabs>
          <w:tab w:val="left" w:pos="851"/>
        </w:tabs>
        <w:spacing w:after="0" w:line="240" w:lineRule="atLeast"/>
        <w:rPr>
          <w:rFonts w:ascii="Arial" w:hAnsi="Arial" w:cs="Arial"/>
          <w:i/>
          <w:u w:val="single"/>
        </w:rPr>
      </w:pPr>
      <w:r w:rsidRPr="00340362">
        <w:rPr>
          <w:rFonts w:ascii="Arial" w:hAnsi="Arial" w:cs="Arial"/>
          <w:i/>
        </w:rPr>
        <w:t>2.4.1</w:t>
      </w:r>
      <w:r>
        <w:rPr>
          <w:rFonts w:ascii="Arial" w:hAnsi="Arial" w:cs="Arial"/>
        </w:rPr>
        <w:tab/>
      </w:r>
      <w:r w:rsidRPr="00340362">
        <w:rPr>
          <w:rFonts w:ascii="Arial" w:hAnsi="Arial" w:cs="Arial"/>
          <w:i/>
          <w:u w:val="single"/>
        </w:rPr>
        <w:t>Merkmale des Vorhabens</w:t>
      </w:r>
    </w:p>
    <w:p w:rsidR="00CF65F4" w:rsidRDefault="00CF65F4" w:rsidP="001C28B1">
      <w:pPr>
        <w:spacing w:after="0" w:line="240" w:lineRule="atLeast"/>
        <w:rPr>
          <w:rFonts w:ascii="Arial" w:hAnsi="Arial" w:cs="Arial"/>
        </w:rPr>
      </w:pPr>
    </w:p>
    <w:p w:rsidR="00CF65F4" w:rsidRDefault="00CF65F4" w:rsidP="0020261A">
      <w:pPr>
        <w:tabs>
          <w:tab w:val="left" w:pos="851"/>
        </w:tabs>
        <w:spacing w:after="0" w:line="240" w:lineRule="atLeast"/>
        <w:ind w:left="851" w:hanging="851"/>
        <w:rPr>
          <w:rFonts w:ascii="Arial" w:hAnsi="Arial" w:cs="Arial"/>
        </w:rPr>
      </w:pPr>
      <w:r>
        <w:rPr>
          <w:rFonts w:ascii="Arial" w:hAnsi="Arial" w:cs="Arial"/>
        </w:rPr>
        <w:t>2.4.1.1</w:t>
      </w:r>
      <w:r>
        <w:rPr>
          <w:rFonts w:ascii="Arial" w:hAnsi="Arial" w:cs="Arial"/>
        </w:rPr>
        <w:tab/>
      </w:r>
      <w:r w:rsidRPr="00CF65F4">
        <w:rPr>
          <w:rFonts w:ascii="Arial" w:hAnsi="Arial" w:cs="Arial"/>
          <w:u w:val="single"/>
        </w:rPr>
        <w:t>Größe und Ausgestaltung des gesamten Vorhabens und, soweit relevant, der Abrissarbeiten</w:t>
      </w:r>
    </w:p>
    <w:p w:rsidR="00CF65F4" w:rsidRDefault="00CF65F4" w:rsidP="001C28B1">
      <w:pPr>
        <w:spacing w:after="0" w:line="240" w:lineRule="atLeast"/>
        <w:rPr>
          <w:rFonts w:ascii="Arial" w:hAnsi="Arial" w:cs="Arial"/>
        </w:rPr>
      </w:pPr>
      <w:r>
        <w:rPr>
          <w:rFonts w:ascii="Arial" w:hAnsi="Arial" w:cs="Arial"/>
        </w:rPr>
        <w:tab/>
      </w:r>
    </w:p>
    <w:p w:rsidR="00CF65F4" w:rsidRDefault="00CF65F4" w:rsidP="0020261A">
      <w:pPr>
        <w:spacing w:after="0" w:line="240" w:lineRule="atLeast"/>
        <w:ind w:left="851"/>
        <w:rPr>
          <w:rFonts w:ascii="Arial" w:hAnsi="Arial" w:cs="Arial"/>
        </w:rPr>
      </w:pPr>
      <w:r>
        <w:rPr>
          <w:rFonts w:ascii="Arial" w:hAnsi="Arial" w:cs="Arial"/>
        </w:rPr>
        <w:t>Die bestehende Biogasanlage wird erweitert. Dabei erfolgen die folgenden Änderungen in der Betriebsweise und Anlagenaufstellung:</w:t>
      </w:r>
    </w:p>
    <w:p w:rsidR="0020261A" w:rsidRPr="00212D28" w:rsidRDefault="0020261A" w:rsidP="0020261A">
      <w:pPr>
        <w:pStyle w:val="Listenabsatz"/>
        <w:numPr>
          <w:ilvl w:val="0"/>
          <w:numId w:val="7"/>
        </w:numPr>
        <w:spacing w:after="0" w:line="240" w:lineRule="auto"/>
        <w:ind w:left="1560" w:hanging="426"/>
        <w:jc w:val="both"/>
        <w:rPr>
          <w:rFonts w:ascii="Arial" w:hAnsi="Arial" w:cs="Arial"/>
        </w:rPr>
      </w:pPr>
      <w:r w:rsidRPr="00212D28">
        <w:rPr>
          <w:rFonts w:ascii="Arial" w:hAnsi="Arial" w:cs="Arial"/>
        </w:rPr>
        <w:t>Anpassungen der Substratauswahl</w:t>
      </w:r>
    </w:p>
    <w:p w:rsidR="0020261A" w:rsidRPr="00212D28" w:rsidRDefault="0020261A" w:rsidP="0020261A">
      <w:pPr>
        <w:pStyle w:val="Listenabsatz"/>
        <w:numPr>
          <w:ilvl w:val="0"/>
          <w:numId w:val="7"/>
        </w:numPr>
        <w:spacing w:after="0" w:line="240" w:lineRule="auto"/>
        <w:ind w:left="1560" w:hanging="426"/>
        <w:jc w:val="both"/>
        <w:rPr>
          <w:rFonts w:ascii="Arial" w:hAnsi="Arial" w:cs="Arial"/>
        </w:rPr>
      </w:pPr>
      <w:r w:rsidRPr="00212D28">
        <w:rPr>
          <w:rFonts w:ascii="Arial" w:hAnsi="Arial" w:cs="Arial"/>
        </w:rPr>
        <w:t>Aufstellung eines Gärrestetrockner</w:t>
      </w:r>
    </w:p>
    <w:p w:rsidR="0020261A" w:rsidRDefault="0020261A" w:rsidP="0020261A">
      <w:pPr>
        <w:pStyle w:val="Listenabsatz"/>
        <w:widowControl w:val="0"/>
        <w:numPr>
          <w:ilvl w:val="0"/>
          <w:numId w:val="7"/>
        </w:numPr>
        <w:tabs>
          <w:tab w:val="right" w:pos="9809"/>
        </w:tabs>
        <w:spacing w:after="0" w:line="240" w:lineRule="atLeast"/>
        <w:ind w:left="1560" w:hanging="426"/>
        <w:jc w:val="both"/>
        <w:rPr>
          <w:rFonts w:ascii="Arial" w:eastAsia="Times New Roman" w:hAnsi="Arial"/>
          <w:szCs w:val="20"/>
          <w:lang w:eastAsia="de-DE"/>
        </w:rPr>
      </w:pPr>
      <w:r w:rsidRPr="00163A0B">
        <w:rPr>
          <w:rFonts w:ascii="Arial" w:eastAsia="Times New Roman" w:hAnsi="Arial"/>
          <w:szCs w:val="20"/>
          <w:lang w:eastAsia="de-DE"/>
        </w:rPr>
        <w:t>Aufstellung eines zusätzlichen BHKW</w:t>
      </w:r>
    </w:p>
    <w:p w:rsidR="0020261A" w:rsidRDefault="0020261A" w:rsidP="0020261A">
      <w:pPr>
        <w:pStyle w:val="Listenabsatz"/>
        <w:widowControl w:val="0"/>
        <w:numPr>
          <w:ilvl w:val="0"/>
          <w:numId w:val="10"/>
        </w:numPr>
        <w:tabs>
          <w:tab w:val="right" w:pos="9809"/>
        </w:tabs>
        <w:spacing w:after="0" w:line="240" w:lineRule="atLeast"/>
        <w:jc w:val="both"/>
        <w:rPr>
          <w:rFonts w:ascii="Arial" w:eastAsia="Times New Roman" w:hAnsi="Arial"/>
          <w:szCs w:val="20"/>
          <w:lang w:eastAsia="de-DE"/>
        </w:rPr>
      </w:pPr>
      <w:r>
        <w:rPr>
          <w:rFonts w:ascii="Arial" w:eastAsia="Times New Roman" w:hAnsi="Arial"/>
          <w:szCs w:val="20"/>
          <w:lang w:eastAsia="de-DE"/>
        </w:rPr>
        <w:t>Mit Errichtung eines BHKW-Raumes integriert in der vorhandenen Betriebshalle</w:t>
      </w:r>
    </w:p>
    <w:p w:rsidR="0020261A" w:rsidRPr="00163A0B" w:rsidRDefault="0020261A" w:rsidP="0020261A">
      <w:pPr>
        <w:pStyle w:val="Listenabsatz"/>
        <w:widowControl w:val="0"/>
        <w:numPr>
          <w:ilvl w:val="0"/>
          <w:numId w:val="10"/>
        </w:numPr>
        <w:tabs>
          <w:tab w:val="right" w:pos="9809"/>
        </w:tabs>
        <w:spacing w:after="0" w:line="240" w:lineRule="atLeast"/>
        <w:jc w:val="both"/>
        <w:rPr>
          <w:rFonts w:ascii="Arial" w:eastAsia="Times New Roman" w:hAnsi="Arial"/>
          <w:szCs w:val="20"/>
          <w:lang w:eastAsia="de-DE"/>
        </w:rPr>
      </w:pPr>
      <w:r>
        <w:rPr>
          <w:rFonts w:ascii="Arial" w:eastAsia="Times New Roman" w:hAnsi="Arial"/>
          <w:szCs w:val="20"/>
          <w:lang w:eastAsia="de-DE"/>
        </w:rPr>
        <w:t xml:space="preserve">Mit Nebenaggregaten (Biogastrocknung, Aktivkohlefilter, Not- und </w:t>
      </w:r>
      <w:proofErr w:type="spellStart"/>
      <w:r>
        <w:rPr>
          <w:rFonts w:ascii="Arial" w:eastAsia="Times New Roman" w:hAnsi="Arial"/>
          <w:szCs w:val="20"/>
          <w:lang w:eastAsia="de-DE"/>
        </w:rPr>
        <w:t>Gemischkühlung</w:t>
      </w:r>
      <w:proofErr w:type="spellEnd"/>
      <w:r>
        <w:rPr>
          <w:rFonts w:ascii="Arial" w:eastAsia="Times New Roman" w:hAnsi="Arial"/>
          <w:szCs w:val="20"/>
          <w:lang w:eastAsia="de-DE"/>
        </w:rPr>
        <w:t>) angrenzend auf Fundamentplatten aufgestellt</w:t>
      </w:r>
    </w:p>
    <w:p w:rsidR="0020261A" w:rsidRPr="0020261A" w:rsidRDefault="0020261A" w:rsidP="0020261A">
      <w:pPr>
        <w:pStyle w:val="Listenabsatz"/>
        <w:widowControl w:val="0"/>
        <w:numPr>
          <w:ilvl w:val="0"/>
          <w:numId w:val="7"/>
        </w:numPr>
        <w:tabs>
          <w:tab w:val="right" w:pos="9809"/>
        </w:tabs>
        <w:spacing w:after="0" w:line="240" w:lineRule="atLeast"/>
        <w:ind w:left="1560" w:hanging="426"/>
        <w:jc w:val="both"/>
        <w:rPr>
          <w:rFonts w:ascii="Arial" w:eastAsia="Times New Roman" w:hAnsi="Arial"/>
          <w:szCs w:val="20"/>
          <w:lang w:eastAsia="de-DE"/>
        </w:rPr>
      </w:pPr>
      <w:r>
        <w:rPr>
          <w:rFonts w:ascii="Arial" w:eastAsia="Times New Roman" w:hAnsi="Arial"/>
          <w:szCs w:val="20"/>
          <w:lang w:eastAsia="de-DE"/>
        </w:rPr>
        <w:t>A</w:t>
      </w:r>
      <w:r w:rsidRPr="00212D28">
        <w:rPr>
          <w:rFonts w:ascii="Arial" w:eastAsia="Times New Roman" w:hAnsi="Arial"/>
          <w:szCs w:val="20"/>
          <w:lang w:eastAsia="de-DE"/>
        </w:rPr>
        <w:t>ufstellung eines Not-Biogasbrenners</w:t>
      </w:r>
      <w:r>
        <w:rPr>
          <w:rFonts w:ascii="Arial" w:eastAsia="Times New Roman" w:hAnsi="Arial"/>
          <w:szCs w:val="20"/>
          <w:lang w:eastAsia="de-DE"/>
        </w:rPr>
        <w:t xml:space="preserve"> auf einer vorhandenen Fundamentplatte</w:t>
      </w:r>
    </w:p>
    <w:p w:rsidR="00531B7D" w:rsidRPr="00CF65F4" w:rsidRDefault="00531B7D" w:rsidP="001C28B1">
      <w:pPr>
        <w:spacing w:after="0" w:line="240" w:lineRule="atLeast"/>
        <w:rPr>
          <w:rFonts w:ascii="Arial" w:hAnsi="Arial" w:cs="Arial"/>
        </w:rPr>
      </w:pPr>
    </w:p>
    <w:p w:rsidR="009B6C0B" w:rsidRDefault="0020261A" w:rsidP="0020261A">
      <w:pPr>
        <w:spacing w:after="0" w:line="240" w:lineRule="atLeast"/>
        <w:ind w:left="851"/>
        <w:jc w:val="both"/>
        <w:rPr>
          <w:rFonts w:ascii="Arial" w:hAnsi="Arial" w:cs="Arial"/>
        </w:rPr>
      </w:pPr>
      <w:r>
        <w:rPr>
          <w:rFonts w:ascii="Arial" w:hAnsi="Arial" w:cs="Arial"/>
        </w:rPr>
        <w:t>Abrissarbeiten werden nicht durchgeführt.</w:t>
      </w:r>
    </w:p>
    <w:p w:rsidR="0020261A" w:rsidRDefault="0020261A" w:rsidP="0020261A">
      <w:pPr>
        <w:spacing w:after="0" w:line="240" w:lineRule="atLeast"/>
        <w:jc w:val="both"/>
        <w:rPr>
          <w:rFonts w:ascii="Arial" w:hAnsi="Arial" w:cs="Arial"/>
        </w:rPr>
      </w:pPr>
    </w:p>
    <w:p w:rsidR="00531B7D" w:rsidRDefault="00531B7D" w:rsidP="0020261A">
      <w:pPr>
        <w:spacing w:after="0" w:line="240" w:lineRule="atLeast"/>
        <w:jc w:val="both"/>
        <w:rPr>
          <w:rFonts w:ascii="Arial" w:hAnsi="Arial" w:cs="Arial"/>
        </w:rPr>
      </w:pPr>
    </w:p>
    <w:p w:rsidR="0020261A" w:rsidRDefault="0020261A" w:rsidP="0020261A">
      <w:pPr>
        <w:spacing w:after="0" w:line="240" w:lineRule="atLeast"/>
        <w:ind w:left="851" w:hanging="851"/>
        <w:jc w:val="both"/>
        <w:rPr>
          <w:rFonts w:ascii="Arial" w:hAnsi="Arial" w:cs="Arial"/>
          <w:u w:val="single"/>
        </w:rPr>
      </w:pPr>
      <w:r w:rsidRPr="0020261A">
        <w:rPr>
          <w:rFonts w:ascii="Arial" w:hAnsi="Arial" w:cs="Arial"/>
          <w:i/>
        </w:rPr>
        <w:lastRenderedPageBreak/>
        <w:t>2.4.1.2</w:t>
      </w:r>
      <w:r w:rsidRPr="0020261A">
        <w:rPr>
          <w:rFonts w:ascii="Arial" w:hAnsi="Arial" w:cs="Arial"/>
          <w:i/>
        </w:rPr>
        <w:tab/>
      </w:r>
      <w:r w:rsidRPr="0020261A">
        <w:rPr>
          <w:rFonts w:ascii="Arial" w:hAnsi="Arial" w:cs="Arial"/>
          <w:u w:val="single"/>
        </w:rPr>
        <w:t>Zusammenwirken mit anderen bestehenden oder zugelassenen Vorhaben und Tätigkeiten</w:t>
      </w:r>
    </w:p>
    <w:p w:rsidR="0020261A" w:rsidRDefault="0020261A" w:rsidP="0020261A">
      <w:pPr>
        <w:spacing w:after="0" w:line="240" w:lineRule="atLeast"/>
        <w:ind w:left="851" w:hanging="851"/>
        <w:jc w:val="both"/>
        <w:rPr>
          <w:rFonts w:ascii="Arial" w:hAnsi="Arial" w:cs="Arial"/>
          <w:i/>
        </w:rPr>
      </w:pPr>
      <w:r>
        <w:rPr>
          <w:rFonts w:ascii="Arial" w:hAnsi="Arial" w:cs="Arial"/>
          <w:i/>
        </w:rPr>
        <w:tab/>
      </w:r>
    </w:p>
    <w:p w:rsidR="0020261A" w:rsidRPr="0020261A" w:rsidRDefault="0020261A" w:rsidP="0020261A">
      <w:pPr>
        <w:spacing w:after="0" w:line="240" w:lineRule="atLeast"/>
        <w:ind w:left="851" w:hanging="851"/>
        <w:jc w:val="both"/>
        <w:rPr>
          <w:rFonts w:ascii="Arial" w:hAnsi="Arial" w:cs="Arial"/>
        </w:rPr>
      </w:pPr>
      <w:r w:rsidRPr="0020261A">
        <w:rPr>
          <w:rFonts w:ascii="Arial" w:hAnsi="Arial" w:cs="Arial"/>
        </w:rPr>
        <w:tab/>
        <w:t>Keine</w:t>
      </w:r>
      <w:r w:rsidR="00531B7D">
        <w:rPr>
          <w:rFonts w:ascii="Arial" w:hAnsi="Arial" w:cs="Arial"/>
        </w:rPr>
        <w:t>.</w:t>
      </w:r>
    </w:p>
    <w:p w:rsidR="0020261A" w:rsidRPr="0020261A" w:rsidRDefault="0020261A" w:rsidP="0020261A">
      <w:pPr>
        <w:spacing w:after="0" w:line="240" w:lineRule="atLeast"/>
        <w:jc w:val="both"/>
        <w:rPr>
          <w:rFonts w:ascii="Arial" w:hAnsi="Arial" w:cs="Arial"/>
          <w:u w:val="single"/>
        </w:rPr>
      </w:pPr>
    </w:p>
    <w:p w:rsidR="0020261A" w:rsidRPr="004E4F13" w:rsidRDefault="004E4F13" w:rsidP="004E4F13">
      <w:pPr>
        <w:spacing w:after="0" w:line="240" w:lineRule="atLeast"/>
        <w:ind w:left="851" w:hanging="851"/>
        <w:jc w:val="both"/>
        <w:rPr>
          <w:rFonts w:ascii="Arial" w:hAnsi="Arial" w:cs="Arial"/>
          <w:u w:val="single"/>
        </w:rPr>
      </w:pPr>
      <w:r>
        <w:rPr>
          <w:rFonts w:ascii="Arial" w:hAnsi="Arial" w:cs="Arial"/>
        </w:rPr>
        <w:t>2.4.1.3</w:t>
      </w:r>
      <w:r>
        <w:rPr>
          <w:rFonts w:ascii="Arial" w:hAnsi="Arial" w:cs="Arial"/>
        </w:rPr>
        <w:tab/>
      </w:r>
      <w:r w:rsidRPr="004E4F13">
        <w:rPr>
          <w:rFonts w:ascii="Arial" w:hAnsi="Arial" w:cs="Arial"/>
          <w:u w:val="single"/>
        </w:rPr>
        <w:t>Nutzung natürlicher Ressourcen, insbesondere Fläche, Boden, Wasser, Tiere, Pflanzen und biologische Vielfalt</w:t>
      </w:r>
    </w:p>
    <w:p w:rsidR="0020261A" w:rsidRPr="004E4F13" w:rsidRDefault="0020261A" w:rsidP="0020261A">
      <w:pPr>
        <w:spacing w:after="0" w:line="240" w:lineRule="atLeast"/>
        <w:jc w:val="both"/>
        <w:rPr>
          <w:rFonts w:ascii="Arial" w:hAnsi="Arial" w:cs="Arial"/>
          <w:u w:val="single"/>
        </w:rPr>
      </w:pPr>
    </w:p>
    <w:p w:rsidR="0020261A" w:rsidRDefault="004E4F13" w:rsidP="004E4F13">
      <w:pPr>
        <w:spacing w:after="0" w:line="240" w:lineRule="atLeast"/>
        <w:ind w:left="851"/>
        <w:jc w:val="both"/>
        <w:rPr>
          <w:rFonts w:ascii="Arial" w:hAnsi="Arial" w:cs="Arial"/>
        </w:rPr>
      </w:pPr>
      <w:r>
        <w:rPr>
          <w:rFonts w:ascii="Arial" w:hAnsi="Arial" w:cs="Arial"/>
        </w:rPr>
        <w:t>Beantragt wird eine Anlagenänderung bezüglich der Betriebsweise und Anlagenaufstellung.</w:t>
      </w:r>
    </w:p>
    <w:p w:rsidR="000A29E3" w:rsidRDefault="000A29E3" w:rsidP="004E4F13">
      <w:pPr>
        <w:spacing w:after="0" w:line="240" w:lineRule="atLeast"/>
        <w:ind w:left="851"/>
        <w:jc w:val="both"/>
        <w:rPr>
          <w:rFonts w:ascii="Arial" w:hAnsi="Arial" w:cs="Arial"/>
        </w:rPr>
      </w:pPr>
    </w:p>
    <w:p w:rsidR="000A29E3" w:rsidRDefault="000A29E3" w:rsidP="004E4F13">
      <w:pPr>
        <w:spacing w:after="0" w:line="240" w:lineRule="atLeast"/>
        <w:ind w:left="851"/>
        <w:jc w:val="both"/>
        <w:rPr>
          <w:rFonts w:ascii="Arial" w:hAnsi="Arial" w:cs="Arial"/>
        </w:rPr>
      </w:pPr>
      <w:r>
        <w:rPr>
          <w:rFonts w:ascii="Arial" w:hAnsi="Arial" w:cs="Arial"/>
        </w:rPr>
        <w:t>Anpassungen Substratauswahl:</w:t>
      </w:r>
    </w:p>
    <w:p w:rsidR="000A29E3" w:rsidRDefault="000A29E3" w:rsidP="004E4F13">
      <w:pPr>
        <w:spacing w:after="0" w:line="240" w:lineRule="atLeast"/>
        <w:ind w:left="851"/>
        <w:jc w:val="both"/>
        <w:rPr>
          <w:rFonts w:ascii="Arial" w:hAnsi="Arial" w:cs="Arial"/>
        </w:rPr>
      </w:pPr>
      <w:r>
        <w:rPr>
          <w:rFonts w:ascii="Arial" w:hAnsi="Arial" w:cs="Arial"/>
        </w:rPr>
        <w:t xml:space="preserve">Bei der Anpassung der Substratauswahl handelt es sich um </w:t>
      </w:r>
      <w:r w:rsidR="00D364EB">
        <w:rPr>
          <w:rFonts w:ascii="Arial" w:hAnsi="Arial" w:cs="Arial"/>
        </w:rPr>
        <w:t xml:space="preserve">eine </w:t>
      </w:r>
      <w:r>
        <w:rPr>
          <w:rFonts w:ascii="Arial" w:hAnsi="Arial" w:cs="Arial"/>
        </w:rPr>
        <w:t xml:space="preserve">rein </w:t>
      </w:r>
      <w:r w:rsidR="00D364EB">
        <w:rPr>
          <w:rFonts w:ascii="Arial" w:hAnsi="Arial" w:cs="Arial"/>
        </w:rPr>
        <w:t>organisatorische Maßnahme und nicht um eine Baumaßnahme bzw. um eine Maßnahme, die Einfluss auf die natürlichen Ressourcen hat.</w:t>
      </w:r>
    </w:p>
    <w:p w:rsidR="00D364EB" w:rsidRDefault="00D364EB" w:rsidP="004E4F13">
      <w:pPr>
        <w:spacing w:after="0" w:line="240" w:lineRule="atLeast"/>
        <w:ind w:left="851"/>
        <w:jc w:val="both"/>
        <w:rPr>
          <w:rFonts w:ascii="Arial" w:hAnsi="Arial" w:cs="Arial"/>
        </w:rPr>
      </w:pPr>
    </w:p>
    <w:p w:rsidR="00D364EB" w:rsidRDefault="00D364EB" w:rsidP="004E4F13">
      <w:pPr>
        <w:spacing w:after="0" w:line="240" w:lineRule="atLeast"/>
        <w:ind w:left="851"/>
        <w:jc w:val="both"/>
        <w:rPr>
          <w:rFonts w:ascii="Arial" w:hAnsi="Arial" w:cs="Arial"/>
        </w:rPr>
      </w:pPr>
      <w:r>
        <w:rPr>
          <w:rFonts w:ascii="Arial" w:hAnsi="Arial" w:cs="Arial"/>
        </w:rPr>
        <w:t>Aufstellung und Anbindung Gärrestetrockner:</w:t>
      </w:r>
    </w:p>
    <w:p w:rsidR="00D364EB" w:rsidRDefault="00D364EB" w:rsidP="004E4F13">
      <w:pPr>
        <w:spacing w:after="0" w:line="240" w:lineRule="atLeast"/>
        <w:ind w:left="851"/>
        <w:jc w:val="both"/>
        <w:rPr>
          <w:rFonts w:ascii="Arial" w:hAnsi="Arial" w:cs="Arial"/>
        </w:rPr>
      </w:pPr>
      <w:r>
        <w:rPr>
          <w:rFonts w:ascii="Arial" w:hAnsi="Arial" w:cs="Arial"/>
        </w:rPr>
        <w:t xml:space="preserve">Für die Aufstellung des Gärrestetrockners wird keine weitere Fläche versiegelt, da die Aufstellung innerhalb der vorhandenen Betriebshalle erfolgt. Für die Anbindung wird ein Rohrleitungsgraben ausgehoben und danach wieder verschlossen. Da nach der Anbindung der Rohrleitungsgraben wieder verfüllt wird, hat dies keinen Einfluss auf die natürlichen Ressourcen. </w:t>
      </w:r>
    </w:p>
    <w:p w:rsidR="00D364EB" w:rsidRDefault="00D364EB" w:rsidP="004E4F13">
      <w:pPr>
        <w:spacing w:after="0" w:line="240" w:lineRule="atLeast"/>
        <w:ind w:left="851"/>
        <w:jc w:val="both"/>
        <w:rPr>
          <w:rFonts w:ascii="Arial" w:hAnsi="Arial" w:cs="Arial"/>
        </w:rPr>
      </w:pPr>
    </w:p>
    <w:p w:rsidR="00D364EB" w:rsidRDefault="00D364EB" w:rsidP="004E4F13">
      <w:pPr>
        <w:spacing w:after="0" w:line="240" w:lineRule="atLeast"/>
        <w:ind w:left="851"/>
        <w:jc w:val="both"/>
        <w:rPr>
          <w:rFonts w:ascii="Arial" w:hAnsi="Arial" w:cs="Arial"/>
        </w:rPr>
      </w:pPr>
      <w:r>
        <w:rPr>
          <w:rFonts w:ascii="Arial" w:hAnsi="Arial" w:cs="Arial"/>
        </w:rPr>
        <w:t>Aufstellung und Einbindung eines zusätzlichen BHKWs:</w:t>
      </w:r>
    </w:p>
    <w:p w:rsidR="00D364EB" w:rsidRDefault="00D364EB" w:rsidP="004E4F13">
      <w:pPr>
        <w:spacing w:after="0" w:line="240" w:lineRule="atLeast"/>
        <w:ind w:left="851"/>
        <w:jc w:val="both"/>
        <w:rPr>
          <w:rFonts w:ascii="Arial" w:hAnsi="Arial" w:cs="Arial"/>
        </w:rPr>
      </w:pPr>
      <w:r>
        <w:rPr>
          <w:rFonts w:ascii="Arial" w:hAnsi="Arial" w:cs="Arial"/>
        </w:rPr>
        <w:t xml:space="preserve">Die Aufstellung des zusätzlichen BHKWs erfolgt im zu errichtenden BHKW-Raum 2, der in der vorhandenen </w:t>
      </w:r>
      <w:r w:rsidR="00857C18">
        <w:rPr>
          <w:rFonts w:ascii="Arial" w:hAnsi="Arial" w:cs="Arial"/>
        </w:rPr>
        <w:t xml:space="preserve">Betriebshalle integriert wird. Die Nebenaggregate (Not- und </w:t>
      </w:r>
      <w:proofErr w:type="spellStart"/>
      <w:r w:rsidR="00857C18">
        <w:rPr>
          <w:rFonts w:ascii="Arial" w:hAnsi="Arial" w:cs="Arial"/>
        </w:rPr>
        <w:t>Gemischkühlung</w:t>
      </w:r>
      <w:proofErr w:type="spellEnd"/>
      <w:r w:rsidR="00857C18">
        <w:rPr>
          <w:rFonts w:ascii="Arial" w:hAnsi="Arial" w:cs="Arial"/>
        </w:rPr>
        <w:t xml:space="preserve">, Abgasführung sowie Aktivkohlefilter) werden auf Fundamentplatten direkt neben der Betriebshalle aufgestellt. Dazu werden die vorhandenen Fundamente um ca. 25 m² erweitert. </w:t>
      </w:r>
    </w:p>
    <w:p w:rsidR="00857C18" w:rsidRDefault="00857C18" w:rsidP="004E4F13">
      <w:pPr>
        <w:spacing w:after="0" w:line="240" w:lineRule="atLeast"/>
        <w:ind w:left="851"/>
        <w:jc w:val="both"/>
        <w:rPr>
          <w:rFonts w:ascii="Arial" w:hAnsi="Arial" w:cs="Arial"/>
        </w:rPr>
      </w:pPr>
    </w:p>
    <w:p w:rsidR="00857C18" w:rsidRDefault="00857C18" w:rsidP="004E4F13">
      <w:pPr>
        <w:spacing w:after="0" w:line="240" w:lineRule="atLeast"/>
        <w:ind w:left="851"/>
        <w:jc w:val="both"/>
        <w:rPr>
          <w:rFonts w:ascii="Arial" w:hAnsi="Arial" w:cs="Arial"/>
        </w:rPr>
      </w:pPr>
      <w:r>
        <w:rPr>
          <w:rFonts w:ascii="Arial" w:hAnsi="Arial" w:cs="Arial"/>
        </w:rPr>
        <w:t>Aufstellung und Anbindung des Not-Biogasbrenners</w:t>
      </w:r>
    </w:p>
    <w:p w:rsidR="00857C18" w:rsidRDefault="00857C18" w:rsidP="00857C18">
      <w:pPr>
        <w:spacing w:after="0" w:line="240" w:lineRule="atLeast"/>
        <w:ind w:left="851"/>
        <w:jc w:val="both"/>
        <w:rPr>
          <w:rFonts w:ascii="Arial" w:hAnsi="Arial" w:cs="Arial"/>
        </w:rPr>
      </w:pPr>
      <w:r>
        <w:rPr>
          <w:rFonts w:ascii="Arial" w:hAnsi="Arial" w:cs="Arial"/>
        </w:rPr>
        <w:t xml:space="preserve">Für die Aufstellung des Not-Biogasbrenners wird eine </w:t>
      </w:r>
      <w:r w:rsidR="00D6303D">
        <w:rPr>
          <w:rFonts w:ascii="Arial" w:hAnsi="Arial" w:cs="Arial"/>
        </w:rPr>
        <w:t>vorhandene Fundamentplatte direk</w:t>
      </w:r>
      <w:r>
        <w:rPr>
          <w:rFonts w:ascii="Arial" w:hAnsi="Arial" w:cs="Arial"/>
        </w:rPr>
        <w:t xml:space="preserve">t an der </w:t>
      </w:r>
      <w:r w:rsidR="00D6303D">
        <w:rPr>
          <w:rFonts w:ascii="Arial" w:hAnsi="Arial" w:cs="Arial"/>
        </w:rPr>
        <w:t>Trocknungsanlage des landwirtschaftlichen Betriebes genutzt. Die Anbindung erfolgt oberirdisch. Sowohl für die Aufstellung als auch für die Anbindung werden keine weiteren Flächen versiegelt.</w:t>
      </w:r>
    </w:p>
    <w:p w:rsidR="00D6303D" w:rsidRDefault="00D6303D" w:rsidP="00857C18">
      <w:pPr>
        <w:spacing w:after="0" w:line="240" w:lineRule="atLeast"/>
        <w:ind w:left="851"/>
        <w:jc w:val="both"/>
        <w:rPr>
          <w:rFonts w:ascii="Arial" w:hAnsi="Arial" w:cs="Arial"/>
        </w:rPr>
      </w:pPr>
    </w:p>
    <w:p w:rsidR="00D6303D" w:rsidRPr="00531B7D" w:rsidRDefault="00D6303D" w:rsidP="00531B7D">
      <w:pPr>
        <w:pStyle w:val="Listenabsatz"/>
        <w:numPr>
          <w:ilvl w:val="0"/>
          <w:numId w:val="20"/>
        </w:numPr>
        <w:spacing w:after="0" w:line="240" w:lineRule="atLeast"/>
        <w:jc w:val="both"/>
        <w:rPr>
          <w:rFonts w:ascii="Arial" w:hAnsi="Arial" w:cs="Arial"/>
        </w:rPr>
      </w:pPr>
      <w:r w:rsidRPr="00531B7D">
        <w:rPr>
          <w:rFonts w:ascii="Arial" w:hAnsi="Arial" w:cs="Arial"/>
        </w:rPr>
        <w:t xml:space="preserve">Der Zubau der Fundamentplatten für die Nebenaggregate führt zu einer Neuversiegelung von ca. 25 m². Auf dieser Fläche geht die natürliche Boden- und Grundwasserfunktion nahezu komplett verloren. Die neuversiegelten Flächen sind allerdings sehr gering. Das Eingriffsgelände ist </w:t>
      </w:r>
      <w:proofErr w:type="spellStart"/>
      <w:r w:rsidRPr="00531B7D">
        <w:rPr>
          <w:rFonts w:ascii="Arial" w:hAnsi="Arial" w:cs="Arial"/>
        </w:rPr>
        <w:t>gehölz</w:t>
      </w:r>
      <w:proofErr w:type="spellEnd"/>
      <w:r w:rsidRPr="00531B7D">
        <w:rPr>
          <w:rFonts w:ascii="Arial" w:hAnsi="Arial" w:cs="Arial"/>
        </w:rPr>
        <w:t xml:space="preserve">- und kleinstrukturfrei. </w:t>
      </w:r>
    </w:p>
    <w:p w:rsidR="00857C18" w:rsidRDefault="00857C18" w:rsidP="00D6303D">
      <w:pPr>
        <w:spacing w:after="0" w:line="240" w:lineRule="atLeast"/>
        <w:jc w:val="both"/>
        <w:rPr>
          <w:rFonts w:ascii="Arial" w:hAnsi="Arial" w:cs="Arial"/>
        </w:rPr>
      </w:pPr>
    </w:p>
    <w:p w:rsidR="00D6303D" w:rsidRPr="00D6303D" w:rsidRDefault="00D6303D" w:rsidP="00D6303D">
      <w:pPr>
        <w:pStyle w:val="Listenabsatz"/>
        <w:numPr>
          <w:ilvl w:val="3"/>
          <w:numId w:val="12"/>
        </w:numPr>
        <w:spacing w:before="120" w:after="60" w:line="240" w:lineRule="auto"/>
        <w:ind w:left="851" w:hanging="851"/>
        <w:jc w:val="both"/>
        <w:rPr>
          <w:rFonts w:ascii="Arial" w:hAnsi="Arial" w:cs="Arial"/>
          <w:u w:val="single"/>
        </w:rPr>
      </w:pPr>
      <w:r w:rsidRPr="00D6303D">
        <w:rPr>
          <w:rFonts w:ascii="Arial" w:hAnsi="Arial" w:cs="Arial"/>
          <w:u w:val="single"/>
        </w:rPr>
        <w:t>Erzeugung von Abfällen im Sinne von § 3 Absatz 1 und 8 des Kreislaufwirtschaftsgesetzes</w:t>
      </w:r>
    </w:p>
    <w:p w:rsidR="0020261A" w:rsidRDefault="0020261A" w:rsidP="0020261A">
      <w:pPr>
        <w:spacing w:after="0" w:line="240" w:lineRule="atLeast"/>
        <w:jc w:val="both"/>
        <w:rPr>
          <w:rFonts w:ascii="Arial" w:hAnsi="Arial" w:cs="Arial"/>
        </w:rPr>
      </w:pPr>
    </w:p>
    <w:p w:rsidR="00D6303D" w:rsidRDefault="006455B4" w:rsidP="00FE69D7">
      <w:pPr>
        <w:spacing w:after="0" w:line="240" w:lineRule="atLeast"/>
        <w:ind w:left="851"/>
        <w:jc w:val="both"/>
        <w:rPr>
          <w:rFonts w:ascii="Arial" w:hAnsi="Arial" w:cs="Arial"/>
        </w:rPr>
      </w:pPr>
      <w:r>
        <w:rPr>
          <w:rFonts w:ascii="Arial" w:hAnsi="Arial" w:cs="Arial"/>
        </w:rPr>
        <w:t xml:space="preserve">In der Biogasanlage werden weiterhin keine Abfälle i. S. d. </w:t>
      </w:r>
      <w:proofErr w:type="spellStart"/>
      <w:r>
        <w:rPr>
          <w:rFonts w:ascii="Arial" w:hAnsi="Arial" w:cs="Arial"/>
        </w:rPr>
        <w:t>KrWG</w:t>
      </w:r>
      <w:proofErr w:type="spellEnd"/>
      <w:r>
        <w:rPr>
          <w:rFonts w:ascii="Arial" w:hAnsi="Arial" w:cs="Arial"/>
        </w:rPr>
        <w:t xml:space="preserve"> verwertet, eingesetzt oder entsorgt. Die Einsatzstoffe sind Wirtschaftsdünger</w:t>
      </w:r>
      <w:r w:rsidR="00F40FDE">
        <w:rPr>
          <w:rFonts w:ascii="Arial" w:hAnsi="Arial" w:cs="Arial"/>
        </w:rPr>
        <w:t>, Nebenprodukte aus der Tierhaltung</w:t>
      </w:r>
      <w:r>
        <w:rPr>
          <w:rFonts w:ascii="Arial" w:hAnsi="Arial" w:cs="Arial"/>
        </w:rPr>
        <w:t xml:space="preserve"> und nachwachesende Rohstoffe (Energiepflanzen). Die daraus erzeugten </w:t>
      </w:r>
      <w:proofErr w:type="spellStart"/>
      <w:r>
        <w:rPr>
          <w:rFonts w:ascii="Arial" w:hAnsi="Arial" w:cs="Arial"/>
        </w:rPr>
        <w:t>Gärreste</w:t>
      </w:r>
      <w:proofErr w:type="spellEnd"/>
      <w:r>
        <w:rPr>
          <w:rFonts w:ascii="Arial" w:hAnsi="Arial" w:cs="Arial"/>
        </w:rPr>
        <w:t xml:space="preserve"> werden als wertvoller organischer Dünger auf den landwirtschaftlichen Flächen des Betreibers bzw. des Güllelieferanten ausgebracht.</w:t>
      </w:r>
    </w:p>
    <w:p w:rsidR="006455B4" w:rsidRDefault="006455B4" w:rsidP="00FE69D7">
      <w:pPr>
        <w:spacing w:after="0" w:line="240" w:lineRule="atLeast"/>
        <w:ind w:left="851"/>
        <w:jc w:val="both"/>
        <w:rPr>
          <w:rFonts w:ascii="Arial" w:hAnsi="Arial" w:cs="Arial"/>
        </w:rPr>
      </w:pPr>
      <w:r>
        <w:rPr>
          <w:rFonts w:ascii="Arial" w:hAnsi="Arial" w:cs="Arial"/>
        </w:rPr>
        <w:t>Für die Feinentschwefelung des Biogases wird Aktivkohle eingesetzt. Die beladene Aktivkohle wird nach Bedarf vom Lieferanten zurückgenommen und verwertet.</w:t>
      </w:r>
    </w:p>
    <w:p w:rsidR="006455B4" w:rsidRDefault="006455B4" w:rsidP="00FE69D7">
      <w:pPr>
        <w:spacing w:after="0" w:line="240" w:lineRule="atLeast"/>
        <w:ind w:left="851"/>
        <w:jc w:val="both"/>
        <w:rPr>
          <w:rFonts w:ascii="Arial" w:hAnsi="Arial" w:cs="Arial"/>
        </w:rPr>
      </w:pPr>
      <w:r>
        <w:rPr>
          <w:rFonts w:ascii="Arial" w:hAnsi="Arial" w:cs="Arial"/>
        </w:rPr>
        <w:t>Für den Betrieb der BHKWs werden Öle und Schmierstoffe benötigt. Das Altöl wird über den Lieferanten verwertet.</w:t>
      </w:r>
    </w:p>
    <w:p w:rsidR="006455B4" w:rsidRDefault="006455B4" w:rsidP="00FE69D7">
      <w:pPr>
        <w:spacing w:after="0" w:line="240" w:lineRule="atLeast"/>
        <w:ind w:left="851"/>
        <w:jc w:val="both"/>
        <w:rPr>
          <w:rFonts w:ascii="Arial" w:hAnsi="Arial" w:cs="Arial"/>
        </w:rPr>
      </w:pPr>
      <w:r>
        <w:rPr>
          <w:rFonts w:ascii="Arial" w:hAnsi="Arial" w:cs="Arial"/>
        </w:rPr>
        <w:t xml:space="preserve">Ebenso fallen Kleinstmengen an Getriebeöle </w:t>
      </w:r>
      <w:r w:rsidR="00FE69D7">
        <w:rPr>
          <w:rFonts w:ascii="Arial" w:hAnsi="Arial" w:cs="Arial"/>
        </w:rPr>
        <w:t>und Schmierstoffe für diverse Antriebseinheiten (Pumpen, Rührwerke, etc.) an. Diese werden über den Handel verwertet.</w:t>
      </w:r>
    </w:p>
    <w:p w:rsidR="00F40FDE" w:rsidRDefault="00F40FDE" w:rsidP="00FE69D7">
      <w:pPr>
        <w:spacing w:after="0" w:line="240" w:lineRule="atLeast"/>
        <w:ind w:left="851"/>
        <w:jc w:val="both"/>
        <w:rPr>
          <w:rFonts w:ascii="Arial" w:hAnsi="Arial" w:cs="Arial"/>
        </w:rPr>
      </w:pPr>
      <w:r>
        <w:rPr>
          <w:rFonts w:ascii="Arial" w:hAnsi="Arial" w:cs="Arial"/>
        </w:rPr>
        <w:t>Bei der Entsorgung der Altöle wird die Altölverordnung beachtet.</w:t>
      </w:r>
    </w:p>
    <w:p w:rsidR="00F40FDE" w:rsidRDefault="00F40FDE" w:rsidP="00FE69D7">
      <w:pPr>
        <w:spacing w:after="0" w:line="240" w:lineRule="atLeast"/>
        <w:ind w:left="851"/>
        <w:jc w:val="both"/>
        <w:rPr>
          <w:rFonts w:ascii="Arial" w:hAnsi="Arial" w:cs="Arial"/>
        </w:rPr>
      </w:pPr>
    </w:p>
    <w:p w:rsidR="00D6303D" w:rsidRDefault="00D6303D" w:rsidP="0020261A">
      <w:pPr>
        <w:spacing w:after="0" w:line="240" w:lineRule="atLeast"/>
        <w:jc w:val="both"/>
        <w:rPr>
          <w:rFonts w:ascii="Arial" w:hAnsi="Arial" w:cs="Arial"/>
        </w:rPr>
      </w:pPr>
    </w:p>
    <w:p w:rsidR="00D6303D" w:rsidRPr="00FE69D7" w:rsidRDefault="00FE69D7" w:rsidP="00FE69D7">
      <w:pPr>
        <w:spacing w:after="0" w:line="240" w:lineRule="atLeast"/>
        <w:ind w:left="851" w:hanging="851"/>
        <w:jc w:val="both"/>
        <w:rPr>
          <w:rFonts w:ascii="Arial" w:hAnsi="Arial" w:cs="Arial"/>
          <w:u w:val="single"/>
        </w:rPr>
      </w:pPr>
      <w:r>
        <w:rPr>
          <w:rFonts w:ascii="Arial" w:hAnsi="Arial" w:cs="Arial"/>
        </w:rPr>
        <w:lastRenderedPageBreak/>
        <w:t>2.4.1.5</w:t>
      </w:r>
      <w:r>
        <w:rPr>
          <w:rFonts w:ascii="Arial" w:hAnsi="Arial" w:cs="Arial"/>
        </w:rPr>
        <w:tab/>
      </w:r>
      <w:r w:rsidRPr="00FE69D7">
        <w:rPr>
          <w:rFonts w:ascii="Arial" w:hAnsi="Arial" w:cs="Arial"/>
          <w:u w:val="single"/>
        </w:rPr>
        <w:t>Umweltverschmutzung und Belästigungen</w:t>
      </w:r>
    </w:p>
    <w:p w:rsidR="00D6303D" w:rsidRPr="00FE69D7" w:rsidRDefault="00D6303D" w:rsidP="0020261A">
      <w:pPr>
        <w:spacing w:after="0" w:line="240" w:lineRule="atLeast"/>
        <w:jc w:val="both"/>
        <w:rPr>
          <w:rFonts w:ascii="Arial" w:hAnsi="Arial" w:cs="Arial"/>
          <w:u w:val="single"/>
        </w:rPr>
      </w:pPr>
    </w:p>
    <w:p w:rsidR="00D6303D" w:rsidRDefault="00FE69D7" w:rsidP="00FE69D7">
      <w:pPr>
        <w:spacing w:after="0" w:line="240" w:lineRule="atLeast"/>
        <w:ind w:left="851"/>
        <w:jc w:val="both"/>
        <w:rPr>
          <w:rFonts w:ascii="Arial" w:hAnsi="Arial" w:cs="Arial"/>
        </w:rPr>
      </w:pPr>
      <w:r>
        <w:rPr>
          <w:rFonts w:ascii="Arial" w:hAnsi="Arial" w:cs="Arial"/>
        </w:rPr>
        <w:t>Die Rahmenbedingungen beim zukünftigen Betrieb der Biogasanlage ändern sich nicht.</w:t>
      </w:r>
    </w:p>
    <w:p w:rsidR="00FE69D7" w:rsidRDefault="00FE69D7" w:rsidP="00FE69D7">
      <w:pPr>
        <w:spacing w:after="0" w:line="240" w:lineRule="atLeast"/>
        <w:ind w:left="851"/>
        <w:jc w:val="both"/>
        <w:rPr>
          <w:rFonts w:ascii="Arial" w:hAnsi="Arial" w:cs="Arial"/>
        </w:rPr>
      </w:pPr>
    </w:p>
    <w:p w:rsidR="00FE69D7" w:rsidRDefault="00FE69D7" w:rsidP="00FE69D7">
      <w:pPr>
        <w:spacing w:after="0" w:line="240" w:lineRule="atLeast"/>
        <w:ind w:left="851"/>
        <w:jc w:val="both"/>
        <w:rPr>
          <w:rFonts w:ascii="Arial" w:hAnsi="Arial" w:cs="Arial"/>
        </w:rPr>
      </w:pPr>
      <w:r>
        <w:rPr>
          <w:rFonts w:ascii="Arial" w:hAnsi="Arial" w:cs="Arial"/>
        </w:rPr>
        <w:t>Lärm:</w:t>
      </w:r>
    </w:p>
    <w:p w:rsidR="00D6303D" w:rsidRDefault="00FE69D7" w:rsidP="00096C7E">
      <w:pPr>
        <w:spacing w:after="0" w:line="240" w:lineRule="atLeast"/>
        <w:ind w:left="851"/>
        <w:jc w:val="both"/>
        <w:rPr>
          <w:rFonts w:ascii="Arial" w:hAnsi="Arial" w:cs="Arial"/>
        </w:rPr>
      </w:pPr>
      <w:r>
        <w:rPr>
          <w:rFonts w:ascii="Arial" w:hAnsi="Arial" w:cs="Arial"/>
        </w:rPr>
        <w:t>Als weitere Lärmquelle sind der Gärrestetrockner und das zusätzliche BHKW mit der Abgasführung und den außen aufgestellten Nebenaggregaten zu betrachten</w:t>
      </w:r>
      <w:r w:rsidR="00096C7E">
        <w:rPr>
          <w:rFonts w:ascii="Arial" w:hAnsi="Arial" w:cs="Arial"/>
        </w:rPr>
        <w:t>.</w:t>
      </w:r>
    </w:p>
    <w:p w:rsidR="00096C7E" w:rsidRPr="00096C7E" w:rsidRDefault="00096C7E" w:rsidP="00096C7E">
      <w:pPr>
        <w:spacing w:after="0" w:line="240" w:lineRule="atLeast"/>
        <w:ind w:left="851"/>
        <w:jc w:val="both"/>
        <w:rPr>
          <w:rFonts w:ascii="Arial" w:hAnsi="Arial" w:cs="Arial"/>
        </w:rPr>
      </w:pPr>
      <w:r w:rsidRPr="00096C7E">
        <w:rPr>
          <w:rFonts w:ascii="Arial" w:hAnsi="Arial" w:cs="Arial"/>
        </w:rPr>
        <w:t>Für den Bereich Lärmschutz wurde von Wölfel Engineering GmbH &amp; Co.KG eine „Schallimmissionsprognose Anlagenbetrieb“ (Berichtsnummer: R0392.001.01.001) vom 30.04.2019 erstellt.</w:t>
      </w:r>
    </w:p>
    <w:p w:rsidR="00096C7E" w:rsidRPr="00096C7E" w:rsidRDefault="00096C7E" w:rsidP="00096C7E">
      <w:pPr>
        <w:spacing w:after="0" w:line="240" w:lineRule="atLeast"/>
        <w:ind w:left="851"/>
        <w:jc w:val="both"/>
        <w:rPr>
          <w:rFonts w:ascii="Arial" w:hAnsi="Arial" w:cs="Arial"/>
        </w:rPr>
      </w:pPr>
      <w:r w:rsidRPr="00096C7E">
        <w:rPr>
          <w:rFonts w:ascii="Arial" w:hAnsi="Arial" w:cs="Arial"/>
        </w:rPr>
        <w:t>In der schalltechnischen Untersuchung wurden die Geräuschimmissionen an den maßgeblichen Immissionsorten in der Nachbarschaft der Biogasanlage zum derzeitigen Bestandsbetrieb und nach geplanter Anlagenerweiterung durch Aufstellung eines zweiten BHKW ermittelt.</w:t>
      </w:r>
    </w:p>
    <w:p w:rsidR="00D6303D" w:rsidRDefault="00096C7E" w:rsidP="00096C7E">
      <w:pPr>
        <w:spacing w:after="0" w:line="240" w:lineRule="atLeast"/>
        <w:ind w:left="851"/>
        <w:jc w:val="both"/>
        <w:rPr>
          <w:rFonts w:ascii="Arial" w:hAnsi="Arial" w:cs="Arial"/>
        </w:rPr>
      </w:pPr>
      <w:r w:rsidRPr="00096C7E">
        <w:rPr>
          <w:rFonts w:ascii="Arial" w:hAnsi="Arial" w:cs="Arial"/>
        </w:rPr>
        <w:t>Mit den im Bescheid geforderten Geräuschminderungsmaßnahmen, insbesondere den Auflagen 2.5 und 2.8, können die Beurteilungspegel im erweiterten Anlagenbetrieb mit zwei BHKW-Anlagen auf die Unterschreitung des Nachtrichtwerts an den Immissionsorten IO 1 (Wohnhaus Am Bildstock 2) und IO 2 (Wohnhaus Am Bildstock 2a) von mehr als 10 dB, am Immissionsort IO 3 (Wohnhaus Am Bildstock 1b) auf 6 dB, gesenkt werden.</w:t>
      </w:r>
      <w:r>
        <w:rPr>
          <w:rFonts w:ascii="Arial" w:hAnsi="Arial" w:cs="Arial"/>
        </w:rPr>
        <w:t xml:space="preserve"> Nach deren Umsetzung ist davon auszugehen, dass die Immissionsrichtwerte an allen untersuchten Immissionsorten eingehalten werden.</w:t>
      </w:r>
    </w:p>
    <w:p w:rsidR="00D6303D" w:rsidRDefault="00D6303D" w:rsidP="0020261A">
      <w:pPr>
        <w:spacing w:after="0" w:line="240" w:lineRule="atLeast"/>
        <w:jc w:val="both"/>
        <w:rPr>
          <w:rFonts w:ascii="Arial" w:hAnsi="Arial" w:cs="Arial"/>
        </w:rPr>
      </w:pPr>
    </w:p>
    <w:p w:rsidR="00096C7E" w:rsidRDefault="00096C7E" w:rsidP="00FC343D">
      <w:pPr>
        <w:spacing w:after="0" w:line="240" w:lineRule="atLeast"/>
        <w:ind w:left="851"/>
        <w:jc w:val="both"/>
        <w:rPr>
          <w:rFonts w:ascii="Arial" w:hAnsi="Arial" w:cs="Arial"/>
        </w:rPr>
      </w:pPr>
      <w:r>
        <w:rPr>
          <w:rFonts w:ascii="Arial" w:hAnsi="Arial" w:cs="Arial"/>
        </w:rPr>
        <w:t>Luftreinhaltung:</w:t>
      </w:r>
    </w:p>
    <w:p w:rsidR="00874729" w:rsidRPr="00874729" w:rsidRDefault="00874729" w:rsidP="00874729">
      <w:pPr>
        <w:spacing w:after="0" w:line="240" w:lineRule="atLeast"/>
        <w:ind w:left="851"/>
        <w:jc w:val="both"/>
        <w:rPr>
          <w:rFonts w:ascii="Arial" w:hAnsi="Arial" w:cs="Arial"/>
        </w:rPr>
      </w:pPr>
      <w:r w:rsidRPr="00874729">
        <w:rPr>
          <w:rFonts w:ascii="Arial" w:hAnsi="Arial" w:cs="Arial"/>
        </w:rPr>
        <w:t>Zur Emissionsverminderung bzw. –</w:t>
      </w:r>
      <w:proofErr w:type="spellStart"/>
      <w:r w:rsidRPr="00874729">
        <w:rPr>
          <w:rFonts w:ascii="Arial" w:hAnsi="Arial" w:cs="Arial"/>
        </w:rPr>
        <w:t>vermeidung</w:t>
      </w:r>
      <w:proofErr w:type="spellEnd"/>
      <w:r w:rsidRPr="00874729">
        <w:rPr>
          <w:rFonts w:ascii="Arial" w:hAnsi="Arial" w:cs="Arial"/>
        </w:rPr>
        <w:t xml:space="preserve"> sind insbesondere folgende Punkte vorgesehen:</w:t>
      </w:r>
    </w:p>
    <w:p w:rsidR="00874729" w:rsidRPr="00874729" w:rsidRDefault="00874729" w:rsidP="00874729">
      <w:pPr>
        <w:numPr>
          <w:ilvl w:val="0"/>
          <w:numId w:val="13"/>
        </w:numPr>
        <w:spacing w:after="0" w:line="240" w:lineRule="atLeast"/>
        <w:ind w:left="1560" w:hanging="426"/>
        <w:contextualSpacing/>
        <w:jc w:val="both"/>
        <w:rPr>
          <w:rFonts w:ascii="Arial" w:hAnsi="Arial" w:cs="Arial"/>
        </w:rPr>
      </w:pPr>
      <w:r w:rsidRPr="00874729">
        <w:rPr>
          <w:rFonts w:ascii="Arial" w:hAnsi="Arial" w:cs="Arial"/>
        </w:rPr>
        <w:t xml:space="preserve">Emissionshemmende </w:t>
      </w:r>
      <w:proofErr w:type="spellStart"/>
      <w:r w:rsidRPr="00874729">
        <w:rPr>
          <w:rFonts w:ascii="Arial" w:hAnsi="Arial" w:cs="Arial"/>
        </w:rPr>
        <w:t>Silagelagerung</w:t>
      </w:r>
      <w:proofErr w:type="spellEnd"/>
      <w:r w:rsidRPr="00874729">
        <w:rPr>
          <w:rFonts w:ascii="Arial" w:hAnsi="Arial" w:cs="Arial"/>
        </w:rPr>
        <w:t xml:space="preserve"> im </w:t>
      </w:r>
      <w:proofErr w:type="spellStart"/>
      <w:r w:rsidRPr="00874729">
        <w:rPr>
          <w:rFonts w:ascii="Arial" w:hAnsi="Arial" w:cs="Arial"/>
        </w:rPr>
        <w:t>Fahrsilo</w:t>
      </w:r>
      <w:proofErr w:type="spellEnd"/>
      <w:r w:rsidRPr="00874729">
        <w:rPr>
          <w:rFonts w:ascii="Arial" w:hAnsi="Arial" w:cs="Arial"/>
        </w:rPr>
        <w:t xml:space="preserve"> durch Folienlagerung und Minimierung der relevanten </w:t>
      </w:r>
      <w:proofErr w:type="spellStart"/>
      <w:r w:rsidRPr="00874729">
        <w:rPr>
          <w:rFonts w:ascii="Arial" w:hAnsi="Arial" w:cs="Arial"/>
        </w:rPr>
        <w:t>Anschnittsfläche</w:t>
      </w:r>
      <w:proofErr w:type="spellEnd"/>
    </w:p>
    <w:p w:rsidR="00874729" w:rsidRPr="00874729" w:rsidRDefault="00874729" w:rsidP="00874729">
      <w:pPr>
        <w:numPr>
          <w:ilvl w:val="0"/>
          <w:numId w:val="13"/>
        </w:numPr>
        <w:spacing w:after="0" w:line="240" w:lineRule="atLeast"/>
        <w:ind w:left="1560" w:hanging="426"/>
        <w:contextualSpacing/>
        <w:jc w:val="both"/>
        <w:rPr>
          <w:rFonts w:ascii="Arial" w:hAnsi="Arial" w:cs="Arial"/>
        </w:rPr>
      </w:pPr>
      <w:r w:rsidRPr="00874729">
        <w:rPr>
          <w:rFonts w:ascii="Arial" w:hAnsi="Arial" w:cs="Arial"/>
        </w:rPr>
        <w:t xml:space="preserve">Bedarfsgerechte Anlieferung und direkte bzw. kurzfristige Einbringung von den </w:t>
      </w:r>
      <w:proofErr w:type="spellStart"/>
      <w:r w:rsidRPr="00874729">
        <w:rPr>
          <w:rFonts w:ascii="Arial" w:hAnsi="Arial" w:cs="Arial"/>
        </w:rPr>
        <w:t>Kosubstraten</w:t>
      </w:r>
      <w:proofErr w:type="spellEnd"/>
      <w:r w:rsidRPr="00874729">
        <w:rPr>
          <w:rFonts w:ascii="Arial" w:hAnsi="Arial" w:cs="Arial"/>
        </w:rPr>
        <w:t xml:space="preserve"> (Pferdemist, Hühnermist, HTK, Zuckerrüben und Getreideschrot) und dadurch eine geringe Emissionsquellenfläche</w:t>
      </w:r>
    </w:p>
    <w:p w:rsidR="00874729" w:rsidRPr="00874729" w:rsidRDefault="00874729" w:rsidP="00874729">
      <w:pPr>
        <w:numPr>
          <w:ilvl w:val="0"/>
          <w:numId w:val="13"/>
        </w:numPr>
        <w:spacing w:after="0" w:line="240" w:lineRule="atLeast"/>
        <w:ind w:left="1560" w:hanging="426"/>
        <w:contextualSpacing/>
        <w:jc w:val="both"/>
        <w:rPr>
          <w:rFonts w:ascii="Arial" w:hAnsi="Arial" w:cs="Arial"/>
        </w:rPr>
      </w:pPr>
      <w:r w:rsidRPr="00874729">
        <w:rPr>
          <w:rFonts w:ascii="Arial" w:hAnsi="Arial" w:cs="Arial"/>
        </w:rPr>
        <w:t>Geruchsdichte Abdeckung von Gülle- und Sickerwasserbehälter</w:t>
      </w:r>
    </w:p>
    <w:p w:rsidR="00874729" w:rsidRPr="00874729" w:rsidRDefault="00874729" w:rsidP="00874729">
      <w:pPr>
        <w:numPr>
          <w:ilvl w:val="0"/>
          <w:numId w:val="13"/>
        </w:numPr>
        <w:spacing w:after="0" w:line="240" w:lineRule="atLeast"/>
        <w:ind w:left="1560" w:hanging="426"/>
        <w:contextualSpacing/>
        <w:jc w:val="both"/>
        <w:rPr>
          <w:rFonts w:ascii="Arial" w:hAnsi="Arial" w:cs="Arial"/>
        </w:rPr>
      </w:pPr>
      <w:r w:rsidRPr="00874729">
        <w:rPr>
          <w:rFonts w:ascii="Arial" w:hAnsi="Arial" w:cs="Arial"/>
        </w:rPr>
        <w:t>Geschlossene Gärstrecke (</w:t>
      </w:r>
      <w:proofErr w:type="spellStart"/>
      <w:r w:rsidRPr="00874729">
        <w:rPr>
          <w:rFonts w:ascii="Arial" w:hAnsi="Arial" w:cs="Arial"/>
        </w:rPr>
        <w:t>Kombifermenter</w:t>
      </w:r>
      <w:proofErr w:type="spellEnd"/>
      <w:r w:rsidRPr="00874729">
        <w:rPr>
          <w:rFonts w:ascii="Arial" w:hAnsi="Arial" w:cs="Arial"/>
        </w:rPr>
        <w:t xml:space="preserve"> und Gärrestezwischenlager)</w:t>
      </w:r>
    </w:p>
    <w:p w:rsidR="00874729" w:rsidRPr="00874729" w:rsidRDefault="00874729" w:rsidP="00874729">
      <w:pPr>
        <w:numPr>
          <w:ilvl w:val="0"/>
          <w:numId w:val="13"/>
        </w:numPr>
        <w:spacing w:after="0" w:line="240" w:lineRule="atLeast"/>
        <w:ind w:left="1560" w:hanging="426"/>
        <w:contextualSpacing/>
        <w:jc w:val="both"/>
        <w:rPr>
          <w:rFonts w:ascii="Arial" w:hAnsi="Arial" w:cs="Arial"/>
        </w:rPr>
      </w:pPr>
      <w:r w:rsidRPr="00874729">
        <w:rPr>
          <w:rFonts w:ascii="Arial" w:hAnsi="Arial" w:cs="Arial"/>
        </w:rPr>
        <w:t>Schwimmdecke im Gärresteendlager nach rechnerischer, durchschnittlicher Verweilzeit in der Gärstrecke von über 190 Tagen</w:t>
      </w:r>
    </w:p>
    <w:p w:rsidR="00874729" w:rsidRPr="00874729" w:rsidRDefault="00874729" w:rsidP="00874729">
      <w:pPr>
        <w:numPr>
          <w:ilvl w:val="0"/>
          <w:numId w:val="13"/>
        </w:numPr>
        <w:spacing w:after="0" w:line="240" w:lineRule="atLeast"/>
        <w:ind w:left="1560" w:hanging="426"/>
        <w:contextualSpacing/>
        <w:jc w:val="both"/>
        <w:rPr>
          <w:rFonts w:ascii="Arial" w:hAnsi="Arial" w:cs="Arial"/>
        </w:rPr>
      </w:pPr>
      <w:r w:rsidRPr="00874729">
        <w:rPr>
          <w:rFonts w:ascii="Arial" w:hAnsi="Arial" w:cs="Arial"/>
        </w:rPr>
        <w:t>Abluftreinigung Gärrestetrockner</w:t>
      </w:r>
    </w:p>
    <w:p w:rsidR="00874729" w:rsidRPr="00874729" w:rsidRDefault="00874729" w:rsidP="00874729">
      <w:pPr>
        <w:numPr>
          <w:ilvl w:val="0"/>
          <w:numId w:val="13"/>
        </w:numPr>
        <w:spacing w:after="0" w:line="240" w:lineRule="atLeast"/>
        <w:ind w:left="1560" w:hanging="426"/>
        <w:contextualSpacing/>
        <w:jc w:val="both"/>
        <w:rPr>
          <w:rFonts w:ascii="Arial" w:hAnsi="Arial" w:cs="Arial"/>
        </w:rPr>
      </w:pPr>
      <w:r w:rsidRPr="00874729">
        <w:rPr>
          <w:rFonts w:ascii="Arial" w:hAnsi="Arial" w:cs="Arial"/>
        </w:rPr>
        <w:t>BHKW-Redundanz und zusätzlich redundante Biogasverwertung in Form eines Not-Biogasbrenner um eine Biogasfreisetzung möglichst zu vermeiden</w:t>
      </w:r>
    </w:p>
    <w:p w:rsidR="00096C7E" w:rsidRPr="00874729" w:rsidRDefault="00874729" w:rsidP="00874729">
      <w:pPr>
        <w:pStyle w:val="Listenabsatz"/>
        <w:numPr>
          <w:ilvl w:val="0"/>
          <w:numId w:val="13"/>
        </w:numPr>
        <w:spacing w:after="0" w:line="240" w:lineRule="atLeast"/>
        <w:ind w:left="1560" w:hanging="426"/>
        <w:jc w:val="both"/>
        <w:rPr>
          <w:rFonts w:ascii="Arial" w:hAnsi="Arial" w:cs="Arial"/>
        </w:rPr>
      </w:pPr>
      <w:r w:rsidRPr="00874729">
        <w:rPr>
          <w:rFonts w:ascii="Arial" w:hAnsi="Arial" w:cs="Arial"/>
        </w:rPr>
        <w:t>Abgasreinigung BHKWs</w:t>
      </w:r>
    </w:p>
    <w:p w:rsidR="00D6303D" w:rsidRDefault="00D6303D" w:rsidP="0020261A">
      <w:pPr>
        <w:spacing w:after="0" w:line="240" w:lineRule="atLeast"/>
        <w:jc w:val="both"/>
        <w:rPr>
          <w:rFonts w:ascii="Arial" w:hAnsi="Arial" w:cs="Arial"/>
        </w:rPr>
      </w:pPr>
    </w:p>
    <w:p w:rsidR="00D6303D" w:rsidRDefault="00874729" w:rsidP="00874729">
      <w:pPr>
        <w:spacing w:after="0" w:line="240" w:lineRule="atLeast"/>
        <w:ind w:left="851"/>
        <w:jc w:val="both"/>
        <w:rPr>
          <w:rFonts w:ascii="Arial" w:hAnsi="Arial" w:cs="Arial"/>
        </w:rPr>
      </w:pPr>
      <w:r>
        <w:rPr>
          <w:rFonts w:ascii="Arial" w:hAnsi="Arial" w:cs="Arial"/>
        </w:rPr>
        <w:t xml:space="preserve">Ferner werden durch die beantragten Änderungen keine weiteren relevanten Emissionen auftreten, die nach der vorliegenden Immissionsprognose auch keine erheblichen Auswirkungen auf die Schutzgüter haben, da </w:t>
      </w:r>
    </w:p>
    <w:p w:rsidR="00874729" w:rsidRDefault="00874729" w:rsidP="00874729">
      <w:pPr>
        <w:pStyle w:val="Listenabsatz"/>
        <w:numPr>
          <w:ilvl w:val="0"/>
          <w:numId w:val="14"/>
        </w:numPr>
        <w:spacing w:after="0" w:line="240" w:lineRule="atLeast"/>
        <w:ind w:hanging="437"/>
        <w:jc w:val="both"/>
        <w:rPr>
          <w:rFonts w:ascii="Arial" w:hAnsi="Arial" w:cs="Arial"/>
        </w:rPr>
      </w:pPr>
      <w:r>
        <w:rPr>
          <w:rFonts w:ascii="Arial" w:hAnsi="Arial" w:cs="Arial"/>
        </w:rPr>
        <w:t>die Anpassungen der Substratauswahl nur zu geringfügig größeren Emissionsquellenflächen führt</w:t>
      </w:r>
    </w:p>
    <w:p w:rsidR="00874729" w:rsidRDefault="00874729" w:rsidP="00874729">
      <w:pPr>
        <w:pStyle w:val="Listenabsatz"/>
        <w:numPr>
          <w:ilvl w:val="0"/>
          <w:numId w:val="14"/>
        </w:numPr>
        <w:spacing w:after="0" w:line="240" w:lineRule="atLeast"/>
        <w:ind w:hanging="437"/>
        <w:jc w:val="both"/>
        <w:rPr>
          <w:rFonts w:ascii="Arial" w:hAnsi="Arial" w:cs="Arial"/>
        </w:rPr>
      </w:pPr>
      <w:r>
        <w:rPr>
          <w:rFonts w:ascii="Arial" w:hAnsi="Arial" w:cs="Arial"/>
        </w:rPr>
        <w:t>die Aufstellung des Gärrestetrockners aufgrund des Luftwäschers zu keinen erheblichen weiteren Emissionen führt</w:t>
      </w:r>
    </w:p>
    <w:p w:rsidR="00874729" w:rsidRDefault="00FC343D" w:rsidP="00874729">
      <w:pPr>
        <w:pStyle w:val="Listenabsatz"/>
        <w:numPr>
          <w:ilvl w:val="0"/>
          <w:numId w:val="14"/>
        </w:numPr>
        <w:spacing w:after="0" w:line="240" w:lineRule="atLeast"/>
        <w:ind w:hanging="437"/>
        <w:jc w:val="both"/>
        <w:rPr>
          <w:rFonts w:ascii="Arial" w:hAnsi="Arial" w:cs="Arial"/>
        </w:rPr>
      </w:pPr>
      <w:r>
        <w:rPr>
          <w:rFonts w:ascii="Arial" w:hAnsi="Arial" w:cs="Arial"/>
        </w:rPr>
        <w:t>die Aufstellung eines weiteren BHKWs zu keiner Erhöhung der BHKW-Gesamtlaufzeit führt, sondern aufgrund einer weiteren Redundanz die ungenutzte Biogasfreisetzung weiter minimiert</w:t>
      </w:r>
    </w:p>
    <w:p w:rsidR="00FC343D" w:rsidRPr="00874729" w:rsidRDefault="00FC343D" w:rsidP="00874729">
      <w:pPr>
        <w:pStyle w:val="Listenabsatz"/>
        <w:numPr>
          <w:ilvl w:val="0"/>
          <w:numId w:val="14"/>
        </w:numPr>
        <w:spacing w:after="0" w:line="240" w:lineRule="atLeast"/>
        <w:ind w:hanging="437"/>
        <w:jc w:val="both"/>
        <w:rPr>
          <w:rFonts w:ascii="Arial" w:hAnsi="Arial" w:cs="Arial"/>
        </w:rPr>
      </w:pPr>
      <w:r>
        <w:rPr>
          <w:rFonts w:ascii="Arial" w:hAnsi="Arial" w:cs="Arial"/>
        </w:rPr>
        <w:t>die Aufstellung des Not-Biogasbrenners zu keinen weiteren Emissionen führt, sondern aufgrund einer weiteren Redundanz die ungenutzte Biogasfreisetzung weiter minimiert.</w:t>
      </w:r>
    </w:p>
    <w:p w:rsidR="00D6303D" w:rsidRDefault="00D6303D" w:rsidP="0020261A">
      <w:pPr>
        <w:spacing w:after="0" w:line="240" w:lineRule="atLeast"/>
        <w:jc w:val="both"/>
        <w:rPr>
          <w:rFonts w:ascii="Arial" w:hAnsi="Arial" w:cs="Arial"/>
        </w:rPr>
      </w:pPr>
    </w:p>
    <w:p w:rsidR="00FC343D" w:rsidRPr="00FC343D" w:rsidRDefault="00FC343D" w:rsidP="00FC343D">
      <w:pPr>
        <w:pStyle w:val="Listenabsatz"/>
        <w:numPr>
          <w:ilvl w:val="3"/>
          <w:numId w:val="15"/>
        </w:numPr>
        <w:spacing w:before="120" w:after="60" w:line="240" w:lineRule="auto"/>
        <w:ind w:left="851" w:hanging="851"/>
        <w:jc w:val="both"/>
        <w:rPr>
          <w:rFonts w:ascii="Arial" w:hAnsi="Arial" w:cs="Arial"/>
          <w:u w:val="single"/>
        </w:rPr>
      </w:pPr>
      <w:r w:rsidRPr="00FC343D">
        <w:rPr>
          <w:rFonts w:ascii="Arial" w:hAnsi="Arial" w:cs="Arial"/>
          <w:u w:val="single"/>
        </w:rPr>
        <w:lastRenderedPageBreak/>
        <w:t>Risiken von Störfällen, Unfällen und Katastrophen, die für das Vorhaben von Bedeutung sind, einschließlich der Störfälle, Unfälle und Katastrophen, die wissenschaftlichen Erkenntnissen zufolge durch den Klimawandel bedingt sind, insbesondere mit Blick auf:</w:t>
      </w:r>
    </w:p>
    <w:p w:rsidR="0020261A" w:rsidRDefault="0020261A" w:rsidP="0020261A">
      <w:pPr>
        <w:spacing w:after="0" w:line="240" w:lineRule="atLeast"/>
        <w:jc w:val="both"/>
        <w:rPr>
          <w:rFonts w:ascii="Arial" w:hAnsi="Arial" w:cs="Arial"/>
        </w:rPr>
      </w:pPr>
    </w:p>
    <w:p w:rsidR="0020261A" w:rsidRDefault="00FC343D" w:rsidP="00FC343D">
      <w:pPr>
        <w:spacing w:after="0" w:line="240" w:lineRule="atLeast"/>
        <w:ind w:left="851" w:hanging="851"/>
        <w:jc w:val="both"/>
        <w:rPr>
          <w:rFonts w:ascii="Arial" w:hAnsi="Arial" w:cs="Arial"/>
        </w:rPr>
      </w:pPr>
      <w:r>
        <w:rPr>
          <w:rFonts w:ascii="Arial" w:hAnsi="Arial" w:cs="Arial"/>
        </w:rPr>
        <w:t>2.4.1.6.1</w:t>
      </w:r>
      <w:r w:rsidR="00B54C66">
        <w:rPr>
          <w:rFonts w:ascii="Arial" w:hAnsi="Arial" w:cs="Arial"/>
        </w:rPr>
        <w:tab/>
      </w:r>
      <w:r w:rsidRPr="00B54C66">
        <w:rPr>
          <w:rFonts w:ascii="Arial" w:hAnsi="Arial" w:cs="Arial"/>
          <w:u w:val="dash"/>
        </w:rPr>
        <w:t>Verwendete Stoffe und Technologien</w:t>
      </w:r>
    </w:p>
    <w:p w:rsidR="0020261A" w:rsidRDefault="0020261A" w:rsidP="0020261A">
      <w:pPr>
        <w:spacing w:after="0" w:line="240" w:lineRule="atLeast"/>
        <w:jc w:val="both"/>
        <w:rPr>
          <w:rFonts w:ascii="Arial" w:hAnsi="Arial" w:cs="Arial"/>
        </w:rPr>
      </w:pPr>
    </w:p>
    <w:p w:rsidR="00B54C66" w:rsidRDefault="00B54C66" w:rsidP="00B54C66">
      <w:pPr>
        <w:spacing w:after="0" w:line="240" w:lineRule="atLeast"/>
        <w:ind w:left="851"/>
        <w:jc w:val="both"/>
        <w:rPr>
          <w:rFonts w:ascii="Arial" w:hAnsi="Arial" w:cs="Arial"/>
        </w:rPr>
      </w:pPr>
      <w:r>
        <w:rPr>
          <w:rFonts w:ascii="Arial" w:hAnsi="Arial" w:cs="Arial"/>
        </w:rPr>
        <w:t xml:space="preserve">Durch die o. g. Änderungen </w:t>
      </w:r>
      <w:r w:rsidR="00A81C68">
        <w:rPr>
          <w:rFonts w:ascii="Arial" w:hAnsi="Arial" w:cs="Arial"/>
        </w:rPr>
        <w:t>wird der Verfahrensablauf der Biogasanlage nicht geändert und deswegen haben die Änderungen auch keinen weiteren Einfluss auf mögliche Betriebsstörungen und deren Auswirkungen auf die Arbeitnehmer, die Nachbarschaft oder die Allgemeinheit</w:t>
      </w:r>
      <w:r w:rsidR="00FB60B6">
        <w:rPr>
          <w:rFonts w:ascii="Arial" w:hAnsi="Arial" w:cs="Arial"/>
        </w:rPr>
        <w:t>.</w:t>
      </w:r>
    </w:p>
    <w:p w:rsidR="00C8016D" w:rsidRDefault="00C8016D" w:rsidP="00B54C66">
      <w:pPr>
        <w:spacing w:after="0" w:line="240" w:lineRule="atLeast"/>
        <w:ind w:left="851"/>
        <w:jc w:val="both"/>
        <w:rPr>
          <w:rFonts w:ascii="Arial" w:hAnsi="Arial" w:cs="Arial"/>
        </w:rPr>
      </w:pPr>
      <w:r>
        <w:rPr>
          <w:rFonts w:ascii="Arial" w:hAnsi="Arial" w:cs="Arial"/>
        </w:rPr>
        <w:t>Die Biogasanlage wurde unter Einhaltung der ein</w:t>
      </w:r>
      <w:r w:rsidR="00FB60B6">
        <w:rPr>
          <w:rFonts w:ascii="Arial" w:hAnsi="Arial" w:cs="Arial"/>
        </w:rPr>
        <w:t>schlägigen technischen Regeln errichtet, diese werden auch bei der Erweiterung beachtet.</w:t>
      </w:r>
    </w:p>
    <w:p w:rsidR="00C8016D" w:rsidRDefault="00C8016D" w:rsidP="00B54C66">
      <w:pPr>
        <w:spacing w:after="0" w:line="240" w:lineRule="atLeast"/>
        <w:ind w:left="851"/>
        <w:jc w:val="both"/>
        <w:rPr>
          <w:rFonts w:ascii="Arial" w:hAnsi="Arial" w:cs="Arial"/>
        </w:rPr>
      </w:pPr>
      <w:r>
        <w:rPr>
          <w:rFonts w:ascii="Arial" w:hAnsi="Arial" w:cs="Arial"/>
        </w:rPr>
        <w:t xml:space="preserve">Das in der Biogasanlage erzeugte Biogas wird als entzündliches Gas i. S. d. </w:t>
      </w:r>
      <w:r w:rsidR="00A81C68">
        <w:rPr>
          <w:rFonts w:ascii="Arial" w:hAnsi="Arial" w:cs="Arial"/>
        </w:rPr>
        <w:t xml:space="preserve">Nr. 1.2.2 des Anhangs 1 der 12. BImSchV eingestuft. Als untere Mengenschwelle sind 10.000 kg angegeben. Auf dem Betriebsbereich können max. 3.922 kg Biogas vorhanden sein. </w:t>
      </w:r>
    </w:p>
    <w:p w:rsidR="00A81C68" w:rsidRDefault="00A81C68" w:rsidP="00B54C66">
      <w:pPr>
        <w:spacing w:after="0" w:line="240" w:lineRule="atLeast"/>
        <w:ind w:left="851"/>
        <w:jc w:val="both"/>
        <w:rPr>
          <w:rFonts w:ascii="Arial" w:hAnsi="Arial" w:cs="Arial"/>
        </w:rPr>
      </w:pPr>
      <w:r>
        <w:rPr>
          <w:rFonts w:ascii="Arial" w:hAnsi="Arial" w:cs="Arial"/>
        </w:rPr>
        <w:t>Weitere Stoffe nach Anhang 1 der 12. BImSchV sind nicht vorhanden bzw. ebenfalls unter der Relevanzgrenze.</w:t>
      </w:r>
    </w:p>
    <w:p w:rsidR="0020261A" w:rsidRDefault="00B54C66" w:rsidP="00B54C66">
      <w:pPr>
        <w:spacing w:after="0" w:line="240" w:lineRule="atLeast"/>
        <w:ind w:left="851"/>
        <w:jc w:val="both"/>
        <w:rPr>
          <w:rFonts w:ascii="Arial" w:hAnsi="Arial" w:cs="Arial"/>
        </w:rPr>
      </w:pPr>
      <w:r>
        <w:rPr>
          <w:rFonts w:ascii="Arial" w:hAnsi="Arial" w:cs="Arial"/>
        </w:rPr>
        <w:t>Die Anlage fällt, auch</w:t>
      </w:r>
      <w:r w:rsidRPr="00B54C66">
        <w:t xml:space="preserve"> </w:t>
      </w:r>
      <w:r w:rsidRPr="00B54C66">
        <w:rPr>
          <w:rFonts w:ascii="Arial" w:hAnsi="Arial" w:cs="Arial"/>
        </w:rPr>
        <w:t>mit dem geplanten Vorhaben</w:t>
      </w:r>
      <w:r>
        <w:rPr>
          <w:rFonts w:ascii="Arial" w:hAnsi="Arial" w:cs="Arial"/>
        </w:rPr>
        <w:t>,</w:t>
      </w:r>
      <w:r w:rsidR="00A81C68">
        <w:rPr>
          <w:rFonts w:ascii="Arial" w:hAnsi="Arial" w:cs="Arial"/>
        </w:rPr>
        <w:t xml:space="preserve"> folglich</w:t>
      </w:r>
      <w:r>
        <w:rPr>
          <w:rFonts w:ascii="Arial" w:hAnsi="Arial" w:cs="Arial"/>
        </w:rPr>
        <w:t xml:space="preserve"> nicht unter den Anwendungsbereich der 12. BImSchV. </w:t>
      </w:r>
    </w:p>
    <w:p w:rsidR="00FB60B6" w:rsidRDefault="00FB60B6" w:rsidP="00B54C66">
      <w:pPr>
        <w:spacing w:after="0" w:line="240" w:lineRule="atLeast"/>
        <w:ind w:left="851"/>
        <w:jc w:val="both"/>
        <w:rPr>
          <w:rFonts w:ascii="Arial" w:hAnsi="Arial" w:cs="Arial"/>
        </w:rPr>
      </w:pPr>
      <w:r>
        <w:rPr>
          <w:rFonts w:ascii="Arial" w:hAnsi="Arial" w:cs="Arial"/>
        </w:rPr>
        <w:t xml:space="preserve">Durch die Änderungen werden im Regelbetrieb keine weiteren Ex-Zonen auftreten. Das vorhandene Ex-Schutz-Dokument mit dem daraus resultierenden Ex-Zonen-Plan wird vor Inbetriebnahme aktualisiert. </w:t>
      </w:r>
    </w:p>
    <w:p w:rsidR="00FB60B6" w:rsidRDefault="00FB60B6" w:rsidP="00B54C66">
      <w:pPr>
        <w:spacing w:after="0" w:line="240" w:lineRule="atLeast"/>
        <w:ind w:left="851"/>
        <w:jc w:val="both"/>
        <w:rPr>
          <w:rFonts w:ascii="Arial" w:hAnsi="Arial" w:cs="Arial"/>
        </w:rPr>
      </w:pPr>
      <w:r>
        <w:rPr>
          <w:rFonts w:ascii="Arial" w:hAnsi="Arial" w:cs="Arial"/>
        </w:rPr>
        <w:t>Durch die Redundanz beim BHKW und der vorhandenen alternativen Gasverbrauchseinric</w:t>
      </w:r>
      <w:r w:rsidR="000A5786">
        <w:rPr>
          <w:rFonts w:ascii="Arial" w:hAnsi="Arial" w:cs="Arial"/>
        </w:rPr>
        <w:t>htung (Not-Biogasbrenner) wird</w:t>
      </w:r>
      <w:r>
        <w:rPr>
          <w:rFonts w:ascii="Arial" w:hAnsi="Arial" w:cs="Arial"/>
        </w:rPr>
        <w:t xml:space="preserve"> Betriebsstörungen vorgebeugt bzw. abgewehrt. </w:t>
      </w:r>
    </w:p>
    <w:p w:rsidR="00FB60B6" w:rsidRDefault="00FB60B6" w:rsidP="00B54C66">
      <w:pPr>
        <w:spacing w:after="0" w:line="240" w:lineRule="atLeast"/>
        <w:ind w:left="851"/>
        <w:jc w:val="both"/>
        <w:rPr>
          <w:rFonts w:ascii="Arial" w:hAnsi="Arial" w:cs="Arial"/>
        </w:rPr>
      </w:pPr>
    </w:p>
    <w:p w:rsidR="00FB60B6" w:rsidRDefault="0007711B" w:rsidP="0007711B">
      <w:pPr>
        <w:spacing w:after="0" w:line="240" w:lineRule="atLeast"/>
        <w:ind w:left="1418" w:hanging="1418"/>
        <w:jc w:val="both"/>
        <w:rPr>
          <w:rFonts w:ascii="Arial" w:hAnsi="Arial" w:cs="Arial"/>
          <w:u w:val="dash"/>
        </w:rPr>
      </w:pPr>
      <w:r>
        <w:rPr>
          <w:rFonts w:ascii="Arial" w:hAnsi="Arial" w:cs="Arial"/>
        </w:rPr>
        <w:t>2.4.1.6.2</w:t>
      </w:r>
      <w:r>
        <w:rPr>
          <w:rFonts w:ascii="Arial" w:hAnsi="Arial" w:cs="Arial"/>
        </w:rPr>
        <w:tab/>
      </w:r>
      <w:r w:rsidR="00FB60B6" w:rsidRPr="0007711B">
        <w:rPr>
          <w:rFonts w:ascii="Arial" w:hAnsi="Arial" w:cs="Arial"/>
          <w:u w:val="dash"/>
        </w:rPr>
        <w:t xml:space="preserve">Die Anfälligkeit des Vorhabens für Störfälle im Sinne des § 2 Nummer 7 der Störfall-Verordnung, insbesondere aufgrund seiner Verwirklichung innerhalb des </w:t>
      </w:r>
      <w:proofErr w:type="spellStart"/>
      <w:r w:rsidR="00FB60B6" w:rsidRPr="0007711B">
        <w:rPr>
          <w:rFonts w:ascii="Arial" w:hAnsi="Arial" w:cs="Arial"/>
          <w:u w:val="dash"/>
        </w:rPr>
        <w:t>angemes-senen</w:t>
      </w:r>
      <w:proofErr w:type="spellEnd"/>
      <w:r w:rsidR="00FB60B6" w:rsidRPr="0007711B">
        <w:rPr>
          <w:rFonts w:ascii="Arial" w:hAnsi="Arial" w:cs="Arial"/>
          <w:u w:val="dash"/>
        </w:rPr>
        <w:t xml:space="preserve"> Sicherheitsabstandes zu Betriebsbereichen im Sinne des § 3 Absatz 5a des Bundes-Immissionsschutzgesetzes</w:t>
      </w:r>
    </w:p>
    <w:p w:rsidR="0007711B" w:rsidRDefault="0007711B" w:rsidP="0007711B">
      <w:pPr>
        <w:spacing w:after="0" w:line="240" w:lineRule="atLeast"/>
        <w:ind w:left="1418" w:hanging="1418"/>
        <w:jc w:val="both"/>
        <w:rPr>
          <w:rFonts w:ascii="Arial" w:hAnsi="Arial" w:cs="Arial"/>
          <w:u w:val="dash"/>
        </w:rPr>
      </w:pPr>
    </w:p>
    <w:p w:rsidR="0007711B" w:rsidRPr="0007711B" w:rsidRDefault="0007711B" w:rsidP="0007711B">
      <w:pPr>
        <w:spacing w:after="0" w:line="240" w:lineRule="atLeast"/>
        <w:ind w:left="851"/>
        <w:jc w:val="both"/>
        <w:rPr>
          <w:rFonts w:ascii="Arial" w:hAnsi="Arial" w:cs="Arial"/>
        </w:rPr>
      </w:pPr>
      <w:r w:rsidRPr="0007711B">
        <w:rPr>
          <w:rFonts w:ascii="Arial" w:hAnsi="Arial" w:cs="Arial"/>
        </w:rPr>
        <w:t>Das Vorhaben liegt nicht innerhalb des Sicherheitsabstandes zu einem Betriebsbereich im Sinne des § 3 Abs. 5 BImSchG.</w:t>
      </w:r>
    </w:p>
    <w:p w:rsidR="0007711B" w:rsidRPr="0007711B" w:rsidRDefault="0007711B" w:rsidP="0007711B">
      <w:pPr>
        <w:spacing w:after="0" w:line="240" w:lineRule="atLeast"/>
        <w:ind w:left="851"/>
        <w:jc w:val="both"/>
        <w:rPr>
          <w:rFonts w:ascii="Arial" w:hAnsi="Arial" w:cs="Arial"/>
        </w:rPr>
      </w:pPr>
      <w:r w:rsidRPr="0007711B">
        <w:rPr>
          <w:rFonts w:ascii="Arial" w:hAnsi="Arial" w:cs="Arial"/>
        </w:rPr>
        <w:t>Die Anfälligkeit des Vorhabens für Störfälle im Sinne de</w:t>
      </w:r>
      <w:r>
        <w:rPr>
          <w:rFonts w:ascii="Arial" w:hAnsi="Arial" w:cs="Arial"/>
        </w:rPr>
        <w:t xml:space="preserve">s § 2 Nr. 7 der 12. BImSchV ist </w:t>
      </w:r>
      <w:r w:rsidRPr="0007711B">
        <w:rPr>
          <w:rFonts w:ascii="Arial" w:hAnsi="Arial" w:cs="Arial"/>
        </w:rPr>
        <w:t>denkbar gering.</w:t>
      </w:r>
    </w:p>
    <w:p w:rsidR="0007711B" w:rsidRPr="0007711B" w:rsidRDefault="0007711B" w:rsidP="0007711B">
      <w:pPr>
        <w:spacing w:after="0" w:line="240" w:lineRule="atLeast"/>
        <w:ind w:left="1418" w:hanging="1418"/>
        <w:jc w:val="both"/>
        <w:rPr>
          <w:rFonts w:ascii="Arial" w:hAnsi="Arial" w:cs="Arial"/>
        </w:rPr>
      </w:pPr>
    </w:p>
    <w:p w:rsidR="0007711B" w:rsidRPr="0007711B" w:rsidRDefault="0007711B" w:rsidP="0007711B">
      <w:pPr>
        <w:spacing w:after="0" w:line="240" w:lineRule="atLeast"/>
        <w:ind w:left="851" w:hanging="851"/>
        <w:jc w:val="both"/>
        <w:rPr>
          <w:rFonts w:ascii="Arial" w:hAnsi="Arial" w:cs="Arial"/>
          <w:u w:val="single"/>
        </w:rPr>
      </w:pPr>
      <w:r w:rsidRPr="0007711B">
        <w:rPr>
          <w:rFonts w:ascii="Arial" w:hAnsi="Arial" w:cs="Arial"/>
        </w:rPr>
        <w:t>2.4.1.7</w:t>
      </w:r>
      <w:r>
        <w:rPr>
          <w:rFonts w:ascii="Arial" w:hAnsi="Arial" w:cs="Arial"/>
        </w:rPr>
        <w:tab/>
      </w:r>
      <w:r w:rsidRPr="0007711B">
        <w:rPr>
          <w:rFonts w:ascii="Arial" w:hAnsi="Arial" w:cs="Arial"/>
          <w:u w:val="single"/>
        </w:rPr>
        <w:t>Risiken für die menschliche Gesundheit, z. B. durch Verunreinigung von Wasser oder Luft</w:t>
      </w:r>
    </w:p>
    <w:p w:rsidR="0007711B" w:rsidRPr="0007711B" w:rsidRDefault="0007711B" w:rsidP="0007711B">
      <w:pPr>
        <w:spacing w:after="0" w:line="240" w:lineRule="atLeast"/>
        <w:ind w:left="1418" w:hanging="1418"/>
        <w:jc w:val="both"/>
        <w:rPr>
          <w:rFonts w:ascii="Arial" w:hAnsi="Arial" w:cs="Arial"/>
        </w:rPr>
      </w:pPr>
    </w:p>
    <w:p w:rsidR="0007711B" w:rsidRDefault="0007711B" w:rsidP="0007711B">
      <w:pPr>
        <w:spacing w:after="0" w:line="240" w:lineRule="atLeast"/>
        <w:ind w:left="851"/>
        <w:jc w:val="both"/>
        <w:rPr>
          <w:rFonts w:ascii="Arial" w:hAnsi="Arial" w:cs="Arial"/>
        </w:rPr>
      </w:pPr>
      <w:r>
        <w:rPr>
          <w:rFonts w:ascii="Arial" w:hAnsi="Arial" w:cs="Arial"/>
        </w:rPr>
        <w:t>Da sich der Umgang mit wassergefährdenden Stoffen nicht ändert, wird durch die Änderung das Risiko für die menschliche Gesundheit durch die Verunreinigung von Wasser nicht erhöht. Durch die gleichbleibende Betriebsweise der Gärstrecke wird das Risiko für die menschliche Gesundheit durch Verunreinigung von Luft nicht erhöht.</w:t>
      </w:r>
    </w:p>
    <w:p w:rsidR="0020261A" w:rsidRDefault="0020261A" w:rsidP="0020261A">
      <w:pPr>
        <w:spacing w:after="0" w:line="240" w:lineRule="atLeast"/>
        <w:jc w:val="both"/>
        <w:rPr>
          <w:rFonts w:ascii="Arial" w:hAnsi="Arial" w:cs="Arial"/>
        </w:rPr>
      </w:pPr>
    </w:p>
    <w:p w:rsidR="001C5CB7" w:rsidRPr="00340362" w:rsidRDefault="001C5CB7" w:rsidP="001C5CB7">
      <w:pPr>
        <w:spacing w:after="0" w:line="240" w:lineRule="atLeast"/>
        <w:ind w:left="851" w:hanging="851"/>
        <w:jc w:val="both"/>
        <w:rPr>
          <w:rFonts w:ascii="Arial" w:hAnsi="Arial" w:cs="Arial"/>
          <w:i/>
        </w:rPr>
      </w:pPr>
      <w:r w:rsidRPr="00340362">
        <w:rPr>
          <w:rFonts w:ascii="Arial" w:hAnsi="Arial" w:cs="Arial"/>
          <w:i/>
        </w:rPr>
        <w:t>2.4.2</w:t>
      </w:r>
      <w:r w:rsidRPr="00340362">
        <w:rPr>
          <w:rFonts w:ascii="Arial" w:hAnsi="Arial" w:cs="Arial"/>
          <w:i/>
        </w:rPr>
        <w:tab/>
      </w:r>
      <w:r w:rsidRPr="00340362">
        <w:rPr>
          <w:rFonts w:ascii="Arial" w:hAnsi="Arial" w:cs="Arial"/>
          <w:i/>
          <w:u w:val="single"/>
        </w:rPr>
        <w:t>Standort des Vorhabens</w:t>
      </w:r>
    </w:p>
    <w:p w:rsidR="001C5CB7" w:rsidRDefault="001C5CB7" w:rsidP="0020261A">
      <w:pPr>
        <w:spacing w:after="0" w:line="240" w:lineRule="atLeast"/>
        <w:jc w:val="both"/>
        <w:rPr>
          <w:rFonts w:ascii="Arial" w:hAnsi="Arial" w:cs="Arial"/>
        </w:rPr>
      </w:pPr>
    </w:p>
    <w:p w:rsidR="001C5CB7" w:rsidRPr="00340362" w:rsidRDefault="001C5CB7" w:rsidP="001C5CB7">
      <w:pPr>
        <w:spacing w:after="0" w:line="240" w:lineRule="atLeast"/>
        <w:ind w:left="851" w:hanging="851"/>
        <w:jc w:val="both"/>
        <w:rPr>
          <w:rFonts w:ascii="Arial" w:hAnsi="Arial" w:cs="Arial"/>
          <w:u w:val="single"/>
        </w:rPr>
      </w:pPr>
      <w:r>
        <w:rPr>
          <w:rFonts w:ascii="Arial" w:hAnsi="Arial" w:cs="Arial"/>
        </w:rPr>
        <w:t>2.4.2.1</w:t>
      </w:r>
      <w:r>
        <w:rPr>
          <w:rFonts w:ascii="Arial" w:hAnsi="Arial" w:cs="Arial"/>
        </w:rPr>
        <w:tab/>
      </w:r>
      <w:r w:rsidRPr="00340362">
        <w:rPr>
          <w:rFonts w:ascii="Arial" w:hAnsi="Arial" w:cs="Arial"/>
          <w:u w:val="single"/>
        </w:rPr>
        <w:t xml:space="preserve">Bestehende Nutzung des Gebietes, insbesondere als Fläche für Siedlung und Erholung für land-, forst- und fischereiwirtschaftliche Nutzung, für sonstige wirtschaftliche und öffentliche Nutzungen, Verkehr, </w:t>
      </w:r>
      <w:proofErr w:type="spellStart"/>
      <w:r w:rsidRPr="00340362">
        <w:rPr>
          <w:rFonts w:ascii="Arial" w:hAnsi="Arial" w:cs="Arial"/>
          <w:u w:val="single"/>
        </w:rPr>
        <w:t>Ver</w:t>
      </w:r>
      <w:proofErr w:type="spellEnd"/>
      <w:r w:rsidRPr="00340362">
        <w:rPr>
          <w:rFonts w:ascii="Arial" w:hAnsi="Arial" w:cs="Arial"/>
          <w:u w:val="single"/>
        </w:rPr>
        <w:t>- und Entsorgung (Nutzungskriterien)</w:t>
      </w:r>
    </w:p>
    <w:p w:rsidR="001C5CB7" w:rsidRDefault="001C5CB7" w:rsidP="0020261A">
      <w:pPr>
        <w:spacing w:after="0" w:line="240" w:lineRule="atLeast"/>
        <w:jc w:val="both"/>
        <w:rPr>
          <w:rFonts w:ascii="Arial" w:hAnsi="Arial" w:cs="Arial"/>
        </w:rPr>
      </w:pPr>
    </w:p>
    <w:p w:rsidR="001C5CB7" w:rsidRDefault="00340362" w:rsidP="00340362">
      <w:pPr>
        <w:spacing w:after="0" w:line="240" w:lineRule="atLeast"/>
        <w:ind w:left="851"/>
        <w:jc w:val="both"/>
        <w:rPr>
          <w:rFonts w:ascii="Arial" w:hAnsi="Arial" w:cs="Arial"/>
        </w:rPr>
      </w:pPr>
      <w:r>
        <w:rPr>
          <w:rFonts w:ascii="Arial" w:hAnsi="Arial" w:cs="Arial"/>
        </w:rPr>
        <w:t>Siehe Ausführungen oben unter 2.2</w:t>
      </w:r>
    </w:p>
    <w:p w:rsidR="000A5786" w:rsidRDefault="000A5786" w:rsidP="00340362">
      <w:pPr>
        <w:spacing w:after="0" w:line="240" w:lineRule="atLeast"/>
        <w:ind w:left="851"/>
        <w:jc w:val="both"/>
        <w:rPr>
          <w:rFonts w:ascii="Arial" w:hAnsi="Arial" w:cs="Arial"/>
        </w:rPr>
      </w:pPr>
    </w:p>
    <w:p w:rsidR="000A5786" w:rsidRDefault="000A5786" w:rsidP="00340362">
      <w:pPr>
        <w:spacing w:after="0" w:line="240" w:lineRule="atLeast"/>
        <w:ind w:left="851"/>
        <w:jc w:val="both"/>
        <w:rPr>
          <w:rFonts w:ascii="Arial" w:hAnsi="Arial" w:cs="Arial"/>
        </w:rPr>
      </w:pPr>
    </w:p>
    <w:p w:rsidR="000A5786" w:rsidRDefault="000A5786" w:rsidP="00340362">
      <w:pPr>
        <w:spacing w:after="0" w:line="240" w:lineRule="atLeast"/>
        <w:ind w:left="851"/>
        <w:jc w:val="both"/>
        <w:rPr>
          <w:rFonts w:ascii="Arial" w:hAnsi="Arial" w:cs="Arial"/>
        </w:rPr>
      </w:pPr>
    </w:p>
    <w:p w:rsidR="001C5CB7" w:rsidRDefault="001C5CB7" w:rsidP="0020261A">
      <w:pPr>
        <w:spacing w:after="0" w:line="240" w:lineRule="atLeast"/>
        <w:jc w:val="both"/>
        <w:rPr>
          <w:rFonts w:ascii="Arial" w:hAnsi="Arial" w:cs="Arial"/>
        </w:rPr>
      </w:pPr>
    </w:p>
    <w:p w:rsidR="001C5CB7" w:rsidRDefault="00340362" w:rsidP="00340362">
      <w:pPr>
        <w:spacing w:after="0" w:line="240" w:lineRule="atLeast"/>
        <w:ind w:left="851" w:hanging="851"/>
        <w:jc w:val="both"/>
        <w:rPr>
          <w:rFonts w:ascii="Arial" w:hAnsi="Arial" w:cs="Arial"/>
          <w:u w:val="single"/>
        </w:rPr>
      </w:pPr>
      <w:r>
        <w:rPr>
          <w:rFonts w:ascii="Arial" w:hAnsi="Arial" w:cs="Arial"/>
        </w:rPr>
        <w:lastRenderedPageBreak/>
        <w:t>2.4.2.2</w:t>
      </w:r>
      <w:r>
        <w:rPr>
          <w:rFonts w:ascii="Arial" w:hAnsi="Arial" w:cs="Arial"/>
        </w:rPr>
        <w:tab/>
      </w:r>
      <w:r w:rsidRPr="00340362">
        <w:rPr>
          <w:rFonts w:ascii="Arial" w:hAnsi="Arial" w:cs="Arial"/>
          <w:u w:val="single"/>
        </w:rPr>
        <w:t>Reichtum, Verfügbarkeit, Qualität und Regenerationsfähigkeit der natürlichen Ressourcen, insbesondere Fläche, Boden, Landschaft, Wasser, Tiere, Pflanzen, biologische Vielfalt des Gebietes und seines Untergrundes (Qualitätskriterien)</w:t>
      </w:r>
    </w:p>
    <w:p w:rsidR="00132999" w:rsidRDefault="00132999" w:rsidP="00340362">
      <w:pPr>
        <w:spacing w:after="0" w:line="240" w:lineRule="atLeast"/>
        <w:ind w:left="851" w:hanging="851"/>
        <w:jc w:val="both"/>
        <w:rPr>
          <w:rFonts w:ascii="Arial" w:hAnsi="Arial" w:cs="Arial"/>
          <w:u w:val="single"/>
        </w:rPr>
      </w:pPr>
    </w:p>
    <w:p w:rsidR="00132999" w:rsidRDefault="00465A36" w:rsidP="00340362">
      <w:pPr>
        <w:spacing w:after="0" w:line="240" w:lineRule="atLeast"/>
        <w:ind w:left="851" w:hanging="851"/>
        <w:jc w:val="both"/>
        <w:rPr>
          <w:rFonts w:ascii="Arial" w:hAnsi="Arial" w:cs="Arial"/>
        </w:rPr>
      </w:pPr>
      <w:r w:rsidRPr="00465A36">
        <w:rPr>
          <w:rFonts w:ascii="Arial" w:hAnsi="Arial" w:cs="Arial"/>
        </w:rPr>
        <w:tab/>
      </w:r>
      <w:r>
        <w:rPr>
          <w:rFonts w:ascii="Arial" w:hAnsi="Arial" w:cs="Arial"/>
        </w:rPr>
        <w:t>Im Eingriffsgebiet befinden sich keine empfindlichen Ökosysteme bzw. FFH- und SPA-Gebiete. Die Ausbringung des anfallenden Gärrückstandes erfolgt gem. den Vorgaben der guten fachlichen Praxis. Die Auswirkungen auf die Schutzgüter Boden, Wa</w:t>
      </w:r>
      <w:r w:rsidR="000A5786">
        <w:rPr>
          <w:rFonts w:ascii="Arial" w:hAnsi="Arial" w:cs="Arial"/>
        </w:rPr>
        <w:t>sser und Luft wird gegenüber der</w:t>
      </w:r>
      <w:r>
        <w:rPr>
          <w:rFonts w:ascii="Arial" w:hAnsi="Arial" w:cs="Arial"/>
        </w:rPr>
        <w:t xml:space="preserve"> üblichen Gülleausbringung sogar vermindert.</w:t>
      </w:r>
    </w:p>
    <w:p w:rsidR="00252478" w:rsidRDefault="00252478" w:rsidP="00626ABD">
      <w:pPr>
        <w:spacing w:after="0" w:line="240" w:lineRule="atLeast"/>
        <w:ind w:left="993" w:hanging="851"/>
        <w:jc w:val="both"/>
        <w:rPr>
          <w:rFonts w:ascii="Arial" w:hAnsi="Arial" w:cs="Arial"/>
        </w:rPr>
      </w:pPr>
    </w:p>
    <w:p w:rsidR="00252478" w:rsidRPr="00252478" w:rsidRDefault="00252478" w:rsidP="00252478">
      <w:pPr>
        <w:pStyle w:val="Listenabsatz"/>
        <w:numPr>
          <w:ilvl w:val="3"/>
          <w:numId w:val="16"/>
        </w:numPr>
        <w:spacing w:before="120" w:after="60" w:line="240" w:lineRule="auto"/>
        <w:ind w:left="851" w:hanging="851"/>
        <w:jc w:val="both"/>
        <w:rPr>
          <w:rFonts w:ascii="Arial" w:hAnsi="Arial" w:cs="Arial"/>
          <w:u w:val="single"/>
        </w:rPr>
      </w:pPr>
      <w:r w:rsidRPr="00252478">
        <w:rPr>
          <w:rFonts w:ascii="Arial" w:hAnsi="Arial" w:cs="Arial"/>
          <w:u w:val="single"/>
        </w:rPr>
        <w:t>Belastbarkeit der Schutzgüter unter besonderer Berücksichtigung folgender Gebiete und von Art und Umfang des ihnen jeweils zugewiesenen Schutzes (Schutzkriterien)</w:t>
      </w:r>
    </w:p>
    <w:p w:rsidR="00252478" w:rsidRDefault="00252478" w:rsidP="00340362">
      <w:pPr>
        <w:spacing w:after="0" w:line="240" w:lineRule="atLeast"/>
        <w:ind w:left="851" w:hanging="851"/>
        <w:jc w:val="both"/>
        <w:rPr>
          <w:rFonts w:ascii="Arial" w:hAnsi="Arial" w:cs="Arial"/>
        </w:rPr>
      </w:pPr>
    </w:p>
    <w:p w:rsidR="00252478" w:rsidRPr="00252478" w:rsidRDefault="00252478" w:rsidP="00252478">
      <w:pPr>
        <w:pStyle w:val="Listenabsatz"/>
        <w:numPr>
          <w:ilvl w:val="4"/>
          <w:numId w:val="16"/>
        </w:numPr>
        <w:spacing w:before="120" w:after="60" w:line="240" w:lineRule="auto"/>
        <w:jc w:val="both"/>
        <w:rPr>
          <w:rFonts w:ascii="Arial" w:hAnsi="Arial" w:cs="Arial"/>
          <w:u w:val="dash"/>
        </w:rPr>
      </w:pPr>
      <w:r w:rsidRPr="00252478">
        <w:rPr>
          <w:rFonts w:ascii="Arial" w:hAnsi="Arial" w:cs="Arial"/>
          <w:u w:val="dash"/>
        </w:rPr>
        <w:t>Natura 2000-Gebiete nach § 7 Absatz 1 Nummer 8 des Bundesnaturschutzgesetzes</w:t>
      </w:r>
    </w:p>
    <w:p w:rsidR="00252478" w:rsidRDefault="00252478" w:rsidP="00340362">
      <w:pPr>
        <w:spacing w:after="0" w:line="240" w:lineRule="atLeast"/>
        <w:ind w:left="851" w:hanging="851"/>
        <w:jc w:val="both"/>
        <w:rPr>
          <w:rFonts w:ascii="Arial" w:hAnsi="Arial" w:cs="Arial"/>
        </w:rPr>
      </w:pPr>
    </w:p>
    <w:p w:rsidR="00252478" w:rsidRDefault="00D645B8" w:rsidP="00252478">
      <w:pPr>
        <w:spacing w:after="0" w:line="240" w:lineRule="atLeast"/>
        <w:ind w:left="851"/>
        <w:jc w:val="both"/>
        <w:rPr>
          <w:rFonts w:ascii="Arial" w:hAnsi="Arial" w:cs="Arial"/>
        </w:rPr>
      </w:pPr>
      <w:r>
        <w:rPr>
          <w:rFonts w:ascii="Arial" w:hAnsi="Arial" w:cs="Arial"/>
        </w:rPr>
        <w:t>Natura 2000-Gebeite</w:t>
      </w:r>
      <w:r w:rsidRPr="00D645B8">
        <w:rPr>
          <w:rFonts w:ascii="Arial" w:hAnsi="Arial" w:cs="Arial"/>
        </w:rPr>
        <w:t xml:space="preserve"> sind im weiträumigen Umfeld des Vorhabenstandortes nicht aus-gewiesen.</w:t>
      </w:r>
    </w:p>
    <w:p w:rsidR="00252478" w:rsidRDefault="00252478" w:rsidP="00252478">
      <w:pPr>
        <w:spacing w:after="0" w:line="240" w:lineRule="atLeast"/>
        <w:jc w:val="both"/>
        <w:rPr>
          <w:rFonts w:ascii="Arial" w:hAnsi="Arial" w:cs="Arial"/>
        </w:rPr>
      </w:pPr>
    </w:p>
    <w:p w:rsidR="00252478" w:rsidRPr="00252478" w:rsidRDefault="00252478" w:rsidP="00252478">
      <w:pPr>
        <w:pStyle w:val="Listenabsatz"/>
        <w:numPr>
          <w:ilvl w:val="4"/>
          <w:numId w:val="16"/>
        </w:numPr>
        <w:spacing w:before="120" w:after="60" w:line="240" w:lineRule="auto"/>
        <w:jc w:val="both"/>
        <w:rPr>
          <w:rFonts w:ascii="Arial" w:hAnsi="Arial" w:cs="Arial"/>
          <w:u w:val="dash"/>
        </w:rPr>
      </w:pPr>
      <w:r w:rsidRPr="00252478">
        <w:rPr>
          <w:rFonts w:ascii="Arial" w:hAnsi="Arial" w:cs="Arial"/>
          <w:u w:val="dash"/>
        </w:rPr>
        <w:t>Naturschutzgebiete nach § 23 des Bundesnaturschutzgesetzes, soweit nicht bereits von Nummer 2.3.1 erfasst</w:t>
      </w:r>
    </w:p>
    <w:p w:rsidR="00252478" w:rsidRDefault="00252478" w:rsidP="00340362">
      <w:pPr>
        <w:spacing w:after="0" w:line="240" w:lineRule="atLeast"/>
        <w:ind w:left="851" w:hanging="851"/>
        <w:jc w:val="both"/>
        <w:rPr>
          <w:rFonts w:ascii="Arial" w:hAnsi="Arial" w:cs="Arial"/>
        </w:rPr>
      </w:pPr>
    </w:p>
    <w:p w:rsidR="00252478" w:rsidRDefault="00D645B8" w:rsidP="00D645B8">
      <w:pPr>
        <w:spacing w:after="0" w:line="240" w:lineRule="atLeast"/>
        <w:ind w:left="851"/>
        <w:jc w:val="both"/>
        <w:rPr>
          <w:rFonts w:ascii="Arial" w:hAnsi="Arial" w:cs="Arial"/>
        </w:rPr>
      </w:pPr>
      <w:r>
        <w:rPr>
          <w:rFonts w:ascii="Arial" w:hAnsi="Arial" w:cs="Arial"/>
        </w:rPr>
        <w:t xml:space="preserve">Innerhalb des Betrachtungsradius von 1 km sind keine zu berücksichtigende </w:t>
      </w:r>
      <w:r w:rsidRPr="00D645B8">
        <w:rPr>
          <w:rFonts w:ascii="Arial" w:hAnsi="Arial" w:cs="Arial"/>
        </w:rPr>
        <w:t xml:space="preserve">Naturschutzgebiete </w:t>
      </w:r>
      <w:r>
        <w:rPr>
          <w:rFonts w:ascii="Arial" w:hAnsi="Arial" w:cs="Arial"/>
        </w:rPr>
        <w:t>aus</w:t>
      </w:r>
      <w:r w:rsidRPr="00D645B8">
        <w:rPr>
          <w:rFonts w:ascii="Arial" w:hAnsi="Arial" w:cs="Arial"/>
        </w:rPr>
        <w:t>gewiesen.</w:t>
      </w:r>
      <w:r>
        <w:rPr>
          <w:rFonts w:ascii="Arial" w:hAnsi="Arial" w:cs="Arial"/>
        </w:rPr>
        <w:t xml:space="preserve"> Lediglich</w:t>
      </w:r>
      <w:r w:rsidR="00A34AD6" w:rsidRPr="00A34AD6">
        <w:rPr>
          <w:rFonts w:ascii="Arial" w:hAnsi="Arial" w:cs="Arial"/>
        </w:rPr>
        <w:t xml:space="preserve"> ca. 2.500 m östlich</w:t>
      </w:r>
      <w:r>
        <w:rPr>
          <w:rFonts w:ascii="Arial" w:hAnsi="Arial" w:cs="Arial"/>
        </w:rPr>
        <w:t xml:space="preserve"> </w:t>
      </w:r>
      <w:r w:rsidR="00A34AD6">
        <w:rPr>
          <w:rFonts w:ascii="Arial" w:hAnsi="Arial" w:cs="Arial"/>
        </w:rPr>
        <w:t xml:space="preserve">liegt </w:t>
      </w:r>
      <w:r>
        <w:rPr>
          <w:rFonts w:ascii="Arial" w:hAnsi="Arial" w:cs="Arial"/>
        </w:rPr>
        <w:t>das Naturschutzgebiet „Mainauen bei Sulzbach und Kleinwallstadt“</w:t>
      </w:r>
      <w:r w:rsidR="00A34AD6">
        <w:rPr>
          <w:rFonts w:ascii="Arial" w:hAnsi="Arial" w:cs="Arial"/>
        </w:rPr>
        <w:t>.</w:t>
      </w:r>
    </w:p>
    <w:p w:rsidR="00A34AD6" w:rsidRDefault="00A34AD6" w:rsidP="00D645B8">
      <w:pPr>
        <w:spacing w:after="0" w:line="240" w:lineRule="atLeast"/>
        <w:ind w:left="851"/>
        <w:jc w:val="both"/>
        <w:rPr>
          <w:rFonts w:ascii="Arial" w:hAnsi="Arial" w:cs="Arial"/>
        </w:rPr>
      </w:pPr>
    </w:p>
    <w:p w:rsidR="00A34AD6" w:rsidRPr="00A34AD6" w:rsidRDefault="00A34AD6" w:rsidP="00626ABD">
      <w:pPr>
        <w:pStyle w:val="Listenabsatz"/>
        <w:numPr>
          <w:ilvl w:val="5"/>
          <w:numId w:val="16"/>
        </w:numPr>
        <w:tabs>
          <w:tab w:val="left" w:pos="851"/>
        </w:tabs>
        <w:spacing w:before="120" w:after="60" w:line="240" w:lineRule="auto"/>
        <w:jc w:val="both"/>
        <w:rPr>
          <w:rFonts w:ascii="Arial" w:hAnsi="Arial" w:cs="Arial"/>
          <w:u w:val="dash"/>
        </w:rPr>
      </w:pPr>
      <w:r w:rsidRPr="00A34AD6">
        <w:rPr>
          <w:rFonts w:ascii="Arial" w:hAnsi="Arial" w:cs="Arial"/>
          <w:u w:val="dash"/>
        </w:rPr>
        <w:t>Nationalparke und Nationale Naturmonumente nach § 24 des Bundesnaturschutzgesetzes, soweit nicht bereits von Nummer 2.3.1 erfasst</w:t>
      </w:r>
    </w:p>
    <w:p w:rsidR="00252478" w:rsidRDefault="00252478" w:rsidP="00252478">
      <w:pPr>
        <w:spacing w:after="0" w:line="240" w:lineRule="atLeast"/>
        <w:ind w:left="1560" w:hanging="709"/>
        <w:jc w:val="both"/>
        <w:rPr>
          <w:rFonts w:ascii="Arial" w:hAnsi="Arial" w:cs="Arial"/>
        </w:rPr>
      </w:pPr>
    </w:p>
    <w:p w:rsidR="00A34AD6" w:rsidRPr="00E23854" w:rsidRDefault="00A34AD6" w:rsidP="00626ABD">
      <w:pPr>
        <w:pStyle w:val="Listenabsatz"/>
        <w:spacing w:before="120" w:after="60" w:line="240" w:lineRule="auto"/>
        <w:ind w:left="851"/>
        <w:contextualSpacing w:val="0"/>
        <w:jc w:val="both"/>
        <w:rPr>
          <w:rFonts w:ascii="Arial" w:hAnsi="Arial" w:cs="Arial"/>
        </w:rPr>
      </w:pPr>
      <w:r w:rsidRPr="00FE406F">
        <w:rPr>
          <w:rFonts w:ascii="Arial" w:hAnsi="Arial" w:cs="Arial"/>
        </w:rPr>
        <w:t>Nationalparke oder Nationale Naturmonumente sind im weiträumigen Umfeld des</w:t>
      </w:r>
      <w:r>
        <w:rPr>
          <w:rFonts w:ascii="Arial" w:hAnsi="Arial" w:cs="Arial"/>
        </w:rPr>
        <w:t xml:space="preserve"> </w:t>
      </w:r>
      <w:r w:rsidRPr="00FE406F">
        <w:rPr>
          <w:rFonts w:ascii="Arial" w:hAnsi="Arial" w:cs="Arial"/>
        </w:rPr>
        <w:t>Vorhabenstandortes nicht ausgewiesen</w:t>
      </w:r>
      <w:r w:rsidRPr="00E23854">
        <w:rPr>
          <w:rFonts w:ascii="Arial" w:hAnsi="Arial" w:cs="Arial"/>
        </w:rPr>
        <w:t>.</w:t>
      </w:r>
    </w:p>
    <w:p w:rsidR="00A34AD6" w:rsidRDefault="00A34AD6" w:rsidP="00252478">
      <w:pPr>
        <w:spacing w:after="0" w:line="240" w:lineRule="atLeast"/>
        <w:ind w:left="1560" w:hanging="709"/>
        <w:jc w:val="both"/>
        <w:rPr>
          <w:rFonts w:ascii="Arial" w:hAnsi="Arial" w:cs="Arial"/>
        </w:rPr>
      </w:pPr>
    </w:p>
    <w:p w:rsidR="00626ABD" w:rsidRPr="00626ABD" w:rsidRDefault="00626ABD" w:rsidP="00F4068D">
      <w:pPr>
        <w:spacing w:after="0" w:line="240" w:lineRule="atLeast"/>
        <w:ind w:left="1134" w:hanging="1134"/>
        <w:jc w:val="both"/>
        <w:rPr>
          <w:rFonts w:ascii="Arial" w:hAnsi="Arial" w:cs="Arial"/>
          <w:u w:val="dash"/>
        </w:rPr>
      </w:pPr>
      <w:r>
        <w:rPr>
          <w:rFonts w:ascii="Arial" w:hAnsi="Arial" w:cs="Arial"/>
        </w:rPr>
        <w:t>2.4.2.3.4</w:t>
      </w:r>
      <w:r>
        <w:rPr>
          <w:rFonts w:ascii="Arial" w:hAnsi="Arial" w:cs="Arial"/>
        </w:rPr>
        <w:tab/>
      </w:r>
      <w:r w:rsidRPr="00626ABD">
        <w:rPr>
          <w:rFonts w:ascii="Arial" w:hAnsi="Arial" w:cs="Arial"/>
          <w:u w:val="dash"/>
        </w:rPr>
        <w:t>Biosphärenreservate und Landschaftsschutzgebiete</w:t>
      </w:r>
      <w:r w:rsidRPr="00626ABD">
        <w:rPr>
          <w:rFonts w:ascii="Arial" w:hAnsi="Arial" w:cs="Arial"/>
        </w:rPr>
        <w:t xml:space="preserve"> </w:t>
      </w:r>
      <w:r w:rsidRPr="00626ABD">
        <w:rPr>
          <w:rFonts w:ascii="Arial" w:hAnsi="Arial" w:cs="Arial"/>
          <w:u w:val="dash"/>
        </w:rPr>
        <w:t>gemäß den §§ 25 und 26 des Bundesnaturschutzgesetzes</w:t>
      </w:r>
    </w:p>
    <w:p w:rsidR="00626ABD" w:rsidRPr="00626ABD" w:rsidRDefault="00626ABD" w:rsidP="00F4068D">
      <w:pPr>
        <w:spacing w:after="0" w:line="240" w:lineRule="atLeast"/>
        <w:ind w:left="1560" w:hanging="709"/>
        <w:jc w:val="both"/>
        <w:rPr>
          <w:rFonts w:ascii="Arial" w:hAnsi="Arial" w:cs="Arial"/>
          <w:u w:val="dash"/>
        </w:rPr>
      </w:pPr>
    </w:p>
    <w:p w:rsidR="00626ABD" w:rsidRPr="00626ABD" w:rsidRDefault="00626ABD" w:rsidP="00F4068D">
      <w:pPr>
        <w:spacing w:after="0" w:line="240" w:lineRule="atLeast"/>
        <w:ind w:left="851"/>
        <w:jc w:val="both"/>
        <w:rPr>
          <w:rFonts w:ascii="Arial" w:hAnsi="Arial" w:cs="Arial"/>
          <w:u w:val="dash"/>
        </w:rPr>
      </w:pPr>
      <w:r>
        <w:rPr>
          <w:rFonts w:ascii="Arial" w:hAnsi="Arial" w:cs="Arial"/>
        </w:rPr>
        <w:t xml:space="preserve">Innerhalb des Betrachtungsradius von 1 km sind keine zu berücksichtigenden </w:t>
      </w:r>
      <w:r w:rsidRPr="00626ABD">
        <w:rPr>
          <w:rFonts w:ascii="Arial" w:hAnsi="Arial" w:cs="Arial"/>
        </w:rPr>
        <w:t>Biosphärenreservate und Landschaftsschutzgebiete gemäß den §§ 25 und 26 des Bundesnaturschutzgesetzes</w:t>
      </w:r>
      <w:r>
        <w:rPr>
          <w:rFonts w:ascii="Arial" w:hAnsi="Arial" w:cs="Arial"/>
        </w:rPr>
        <w:t xml:space="preserve">. Lediglich ca. 1.150 m südwestlich liegt ein Landschaftsschutzgebiet innerhalb des Naturparks „Bergstraße / Odenwald“ </w:t>
      </w:r>
    </w:p>
    <w:p w:rsidR="00626ABD" w:rsidRDefault="00626ABD" w:rsidP="00252478">
      <w:pPr>
        <w:spacing w:after="0" w:line="240" w:lineRule="atLeast"/>
        <w:ind w:left="1560" w:hanging="709"/>
        <w:jc w:val="both"/>
        <w:rPr>
          <w:rFonts w:ascii="Arial" w:hAnsi="Arial" w:cs="Arial"/>
        </w:rPr>
      </w:pPr>
    </w:p>
    <w:p w:rsidR="00F4068D" w:rsidRDefault="00F4068D" w:rsidP="00F4068D">
      <w:pPr>
        <w:pStyle w:val="Listenabsatz"/>
        <w:numPr>
          <w:ilvl w:val="4"/>
          <w:numId w:val="17"/>
        </w:numPr>
        <w:spacing w:after="0" w:line="240" w:lineRule="atLeast"/>
        <w:jc w:val="both"/>
        <w:rPr>
          <w:rFonts w:ascii="Arial" w:hAnsi="Arial" w:cs="Arial"/>
          <w:u w:val="dash"/>
        </w:rPr>
      </w:pPr>
      <w:r w:rsidRPr="00F4068D">
        <w:rPr>
          <w:rFonts w:ascii="Arial" w:hAnsi="Arial" w:cs="Arial"/>
          <w:u w:val="dash"/>
        </w:rPr>
        <w:t>Naturdenkmäler nach § 28 des Bundesnaturschutzgesetzes</w:t>
      </w:r>
    </w:p>
    <w:p w:rsidR="00F4068D" w:rsidRPr="00F4068D" w:rsidRDefault="00F4068D" w:rsidP="00F4068D">
      <w:pPr>
        <w:spacing w:after="0" w:line="240" w:lineRule="atLeast"/>
        <w:jc w:val="both"/>
        <w:rPr>
          <w:rFonts w:ascii="Arial" w:hAnsi="Arial" w:cs="Arial"/>
          <w:u w:val="dash"/>
        </w:rPr>
      </w:pPr>
    </w:p>
    <w:p w:rsidR="00626ABD" w:rsidRDefault="00F4068D" w:rsidP="00F4068D">
      <w:pPr>
        <w:spacing w:after="0" w:line="240" w:lineRule="atLeast"/>
        <w:ind w:firstLine="851"/>
        <w:jc w:val="both"/>
        <w:rPr>
          <w:rFonts w:ascii="Arial" w:hAnsi="Arial" w:cs="Arial"/>
        </w:rPr>
      </w:pPr>
      <w:r w:rsidRPr="00F4068D">
        <w:rPr>
          <w:rFonts w:ascii="Arial" w:hAnsi="Arial" w:cs="Arial"/>
        </w:rPr>
        <w:t>Naturdenkmäler sind im Umfeld des Vorhabenstandortes nicht festgesetzt.</w:t>
      </w:r>
    </w:p>
    <w:p w:rsidR="00626ABD" w:rsidRDefault="00626ABD" w:rsidP="00F4068D">
      <w:pPr>
        <w:spacing w:after="0" w:line="240" w:lineRule="atLeast"/>
        <w:ind w:left="1560" w:hanging="709"/>
        <w:jc w:val="both"/>
        <w:rPr>
          <w:rFonts w:ascii="Arial" w:hAnsi="Arial" w:cs="Arial"/>
        </w:rPr>
      </w:pPr>
    </w:p>
    <w:p w:rsidR="00626ABD" w:rsidRDefault="00AA7FC3" w:rsidP="00F4068D">
      <w:pPr>
        <w:spacing w:after="0" w:line="240" w:lineRule="atLeast"/>
        <w:ind w:left="1134" w:hanging="1134"/>
        <w:jc w:val="both"/>
        <w:rPr>
          <w:rFonts w:ascii="Arial" w:hAnsi="Arial" w:cs="Arial"/>
        </w:rPr>
      </w:pPr>
      <w:r>
        <w:rPr>
          <w:rFonts w:ascii="Arial" w:hAnsi="Arial" w:cs="Arial"/>
          <w:u w:val="dash"/>
        </w:rPr>
        <w:t>2.4.2.3.6</w:t>
      </w:r>
      <w:r w:rsidR="00F4068D">
        <w:rPr>
          <w:rFonts w:ascii="Arial" w:hAnsi="Arial" w:cs="Arial"/>
          <w:u w:val="dash"/>
        </w:rPr>
        <w:tab/>
      </w:r>
      <w:r w:rsidR="00F4068D" w:rsidRPr="00BE5BDA">
        <w:rPr>
          <w:rFonts w:ascii="Arial" w:hAnsi="Arial" w:cs="Arial"/>
          <w:u w:val="dash"/>
        </w:rPr>
        <w:t>Geschützte Landschaftsbestandteile, einschließlich Alleen</w:t>
      </w:r>
      <w:r w:rsidR="00F4068D">
        <w:rPr>
          <w:rFonts w:ascii="Arial" w:hAnsi="Arial" w:cs="Arial"/>
          <w:u w:val="dash"/>
        </w:rPr>
        <w:t>, nach § 29 des Bundesnaturschutzgesetzes</w:t>
      </w:r>
    </w:p>
    <w:p w:rsidR="00626ABD" w:rsidRPr="00465A36" w:rsidRDefault="00626ABD" w:rsidP="00252478">
      <w:pPr>
        <w:spacing w:after="0" w:line="240" w:lineRule="atLeast"/>
        <w:ind w:left="1560" w:hanging="709"/>
        <w:jc w:val="both"/>
        <w:rPr>
          <w:rFonts w:ascii="Arial" w:hAnsi="Arial" w:cs="Arial"/>
        </w:rPr>
      </w:pPr>
    </w:p>
    <w:p w:rsidR="001C5CB7" w:rsidRDefault="00AA7FC3" w:rsidP="00AA7FC3">
      <w:pPr>
        <w:spacing w:after="0" w:line="240" w:lineRule="atLeast"/>
        <w:ind w:left="851"/>
        <w:jc w:val="both"/>
        <w:rPr>
          <w:rFonts w:ascii="Arial" w:hAnsi="Arial" w:cs="Arial"/>
        </w:rPr>
      </w:pPr>
      <w:r w:rsidRPr="00AA7FC3">
        <w:rPr>
          <w:rFonts w:ascii="Arial" w:hAnsi="Arial" w:cs="Arial"/>
        </w:rPr>
        <w:t>Geschützte Landschaftsbestandteile, einschließlich Alleen, nach § 29 des Bundesnaturschutzgesetzes</w:t>
      </w:r>
      <w:r>
        <w:rPr>
          <w:rFonts w:ascii="Arial" w:hAnsi="Arial" w:cs="Arial"/>
        </w:rPr>
        <w:t xml:space="preserve"> </w:t>
      </w:r>
      <w:r w:rsidRPr="00AA7FC3">
        <w:rPr>
          <w:rFonts w:ascii="Arial" w:hAnsi="Arial" w:cs="Arial"/>
        </w:rPr>
        <w:t>sind im weiträumigen Umfeld des Vorhabenstandortes nicht ausgewiesen.</w:t>
      </w:r>
    </w:p>
    <w:p w:rsidR="000A5786" w:rsidRDefault="000A5786" w:rsidP="00AA7FC3">
      <w:pPr>
        <w:spacing w:after="0" w:line="240" w:lineRule="atLeast"/>
        <w:ind w:left="851"/>
        <w:jc w:val="both"/>
        <w:rPr>
          <w:rFonts w:ascii="Arial" w:hAnsi="Arial" w:cs="Arial"/>
        </w:rPr>
      </w:pPr>
    </w:p>
    <w:p w:rsidR="000A5786" w:rsidRDefault="000A5786" w:rsidP="00AA7FC3">
      <w:pPr>
        <w:spacing w:after="0" w:line="240" w:lineRule="atLeast"/>
        <w:ind w:left="851"/>
        <w:jc w:val="both"/>
        <w:rPr>
          <w:rFonts w:ascii="Arial" w:hAnsi="Arial" w:cs="Arial"/>
        </w:rPr>
      </w:pPr>
    </w:p>
    <w:p w:rsidR="000A5786" w:rsidRDefault="000A5786" w:rsidP="00AA7FC3">
      <w:pPr>
        <w:spacing w:after="0" w:line="240" w:lineRule="atLeast"/>
        <w:ind w:left="851"/>
        <w:jc w:val="both"/>
        <w:rPr>
          <w:rFonts w:ascii="Arial" w:hAnsi="Arial" w:cs="Arial"/>
        </w:rPr>
      </w:pPr>
    </w:p>
    <w:p w:rsidR="00AA7FC3" w:rsidRDefault="00AA7FC3" w:rsidP="00AA7FC3">
      <w:pPr>
        <w:spacing w:after="0" w:line="240" w:lineRule="atLeast"/>
        <w:ind w:left="851"/>
        <w:jc w:val="both"/>
        <w:rPr>
          <w:rFonts w:ascii="Arial" w:hAnsi="Arial" w:cs="Arial"/>
        </w:rPr>
      </w:pPr>
    </w:p>
    <w:p w:rsidR="00AA7FC3" w:rsidRDefault="00AA7FC3" w:rsidP="00AA7FC3">
      <w:pPr>
        <w:spacing w:after="0" w:line="240" w:lineRule="atLeast"/>
        <w:ind w:left="1134" w:hanging="1134"/>
        <w:jc w:val="both"/>
        <w:rPr>
          <w:rFonts w:ascii="Arial" w:hAnsi="Arial" w:cs="Arial"/>
        </w:rPr>
      </w:pPr>
      <w:r>
        <w:rPr>
          <w:rFonts w:ascii="Arial" w:hAnsi="Arial" w:cs="Arial"/>
          <w:u w:val="dash"/>
        </w:rPr>
        <w:lastRenderedPageBreak/>
        <w:t>2.4.2.3.7</w:t>
      </w:r>
      <w:r>
        <w:rPr>
          <w:rFonts w:ascii="Arial" w:hAnsi="Arial" w:cs="Arial"/>
          <w:u w:val="dash"/>
        </w:rPr>
        <w:tab/>
        <w:t>Gesetzlich geschützte Biotope nach § 30 des Bundesnaturschutzgesetzes</w:t>
      </w:r>
    </w:p>
    <w:p w:rsidR="00AA7FC3" w:rsidRDefault="00AA7FC3" w:rsidP="00AA7FC3">
      <w:pPr>
        <w:spacing w:after="0" w:line="240" w:lineRule="atLeast"/>
        <w:ind w:left="851"/>
        <w:jc w:val="both"/>
        <w:rPr>
          <w:rFonts w:ascii="Arial" w:hAnsi="Arial" w:cs="Arial"/>
        </w:rPr>
      </w:pPr>
    </w:p>
    <w:p w:rsidR="00AA7FC3" w:rsidRDefault="00AA7FC3" w:rsidP="00AA7FC3">
      <w:pPr>
        <w:spacing w:after="0" w:line="240" w:lineRule="atLeast"/>
        <w:ind w:left="851"/>
        <w:jc w:val="both"/>
        <w:rPr>
          <w:rFonts w:ascii="Arial" w:hAnsi="Arial" w:cs="Arial"/>
        </w:rPr>
      </w:pPr>
      <w:r w:rsidRPr="00AA7FC3">
        <w:rPr>
          <w:rFonts w:ascii="Arial" w:hAnsi="Arial" w:cs="Arial"/>
        </w:rPr>
        <w:t>Gesetzlich geschützte Biotope nach § 30 des Bundesnaturschutzgesetzes</w:t>
      </w:r>
      <w:r>
        <w:rPr>
          <w:rFonts w:ascii="Arial" w:hAnsi="Arial" w:cs="Arial"/>
        </w:rPr>
        <w:t xml:space="preserve"> </w:t>
      </w:r>
      <w:r w:rsidRPr="00AA7FC3">
        <w:rPr>
          <w:rFonts w:ascii="Arial" w:hAnsi="Arial" w:cs="Arial"/>
        </w:rPr>
        <w:t>sind im weiträumigen Umfeld des Vorhabenstandortes nicht ausgewiesen.</w:t>
      </w:r>
    </w:p>
    <w:p w:rsidR="00AA7FC3" w:rsidRDefault="00AA7FC3" w:rsidP="00AA7FC3">
      <w:pPr>
        <w:spacing w:after="0" w:line="240" w:lineRule="atLeast"/>
        <w:ind w:left="851"/>
        <w:jc w:val="both"/>
        <w:rPr>
          <w:rFonts w:ascii="Arial" w:hAnsi="Arial" w:cs="Arial"/>
        </w:rPr>
      </w:pPr>
    </w:p>
    <w:p w:rsidR="00AA7FC3" w:rsidRPr="00AA7FC3" w:rsidRDefault="00AA7FC3" w:rsidP="00AA7FC3">
      <w:pPr>
        <w:pStyle w:val="Listenabsatz"/>
        <w:numPr>
          <w:ilvl w:val="4"/>
          <w:numId w:val="18"/>
        </w:numPr>
        <w:spacing w:before="120" w:after="60" w:line="240" w:lineRule="auto"/>
        <w:ind w:left="1134" w:hanging="1134"/>
        <w:jc w:val="both"/>
        <w:rPr>
          <w:rFonts w:ascii="Arial" w:hAnsi="Arial" w:cs="Arial"/>
          <w:u w:val="dash"/>
        </w:rPr>
      </w:pPr>
      <w:r w:rsidRPr="00AA7FC3">
        <w:rPr>
          <w:rFonts w:ascii="Arial" w:hAnsi="Arial" w:cs="Arial"/>
          <w:u w:val="dash"/>
        </w:rPr>
        <w:t>Wasserschutzgebiete nach § 51 des Wasserhaushaltsgesetzes, Heilquellenschutzgebiete nach § 53 Absatz 4 des Wasserhaushaltsgesetzes, Risikogebiete nach § 73 Absatz 1 des Wasserhaushaltsgesetzes sowie Überschwemmungsgebiete nach § 76 des Wasserhaushaltsgesetzes</w:t>
      </w:r>
    </w:p>
    <w:p w:rsidR="00AA7FC3" w:rsidRDefault="00AA7FC3" w:rsidP="00AA7FC3">
      <w:pPr>
        <w:spacing w:after="0" w:line="240" w:lineRule="atLeast"/>
        <w:ind w:left="851"/>
        <w:jc w:val="both"/>
        <w:rPr>
          <w:rFonts w:ascii="Arial" w:hAnsi="Arial" w:cs="Arial"/>
        </w:rPr>
      </w:pPr>
    </w:p>
    <w:p w:rsidR="00AA7FC3" w:rsidRDefault="003D231B" w:rsidP="00AA7FC3">
      <w:pPr>
        <w:spacing w:after="0" w:line="240" w:lineRule="atLeast"/>
        <w:ind w:left="851"/>
        <w:jc w:val="both"/>
        <w:rPr>
          <w:rFonts w:ascii="Arial" w:hAnsi="Arial" w:cs="Arial"/>
        </w:rPr>
      </w:pPr>
      <w:r>
        <w:rPr>
          <w:rFonts w:ascii="Arial" w:hAnsi="Arial" w:cs="Arial"/>
        </w:rPr>
        <w:t xml:space="preserve">Das Vorhaben liegt in der weiteren Schutzzone (Zone III A) des Wasserschutzgebietes der Aschaffenburger </w:t>
      </w:r>
      <w:proofErr w:type="spellStart"/>
      <w:r>
        <w:rPr>
          <w:rFonts w:ascii="Arial" w:hAnsi="Arial" w:cs="Arial"/>
        </w:rPr>
        <w:t>Versorgungs</w:t>
      </w:r>
      <w:proofErr w:type="spellEnd"/>
      <w:r>
        <w:rPr>
          <w:rFonts w:ascii="Arial" w:hAnsi="Arial" w:cs="Arial"/>
        </w:rPr>
        <w:t xml:space="preserve"> GmbH, welches durch Verordnung vom 25.06.1997 durch das Landratsamt Miltenberg amtlich festgesetzt wurde.</w:t>
      </w:r>
    </w:p>
    <w:p w:rsidR="00AA7FC3" w:rsidRDefault="003D231B" w:rsidP="00AA7FC3">
      <w:pPr>
        <w:spacing w:after="0" w:line="240" w:lineRule="atLeast"/>
        <w:ind w:left="851"/>
        <w:jc w:val="both"/>
        <w:rPr>
          <w:rFonts w:ascii="Arial" w:hAnsi="Arial" w:cs="Arial"/>
        </w:rPr>
      </w:pPr>
      <w:r>
        <w:rPr>
          <w:rFonts w:ascii="Arial" w:hAnsi="Arial" w:cs="Arial"/>
        </w:rPr>
        <w:t>Aufgrund der</w:t>
      </w:r>
      <w:r w:rsidR="000A5786">
        <w:rPr>
          <w:rFonts w:ascii="Arial" w:hAnsi="Arial" w:cs="Arial"/>
        </w:rPr>
        <w:t xml:space="preserve"> im Bescheid enthaltenen Auflagen sowie der</w:t>
      </w:r>
      <w:r>
        <w:rPr>
          <w:rFonts w:ascii="Arial" w:hAnsi="Arial" w:cs="Arial"/>
        </w:rPr>
        <w:t xml:space="preserve"> getroffenen Maßnahmen, </w:t>
      </w:r>
      <w:r w:rsidR="000A5786">
        <w:rPr>
          <w:rFonts w:ascii="Arial" w:hAnsi="Arial" w:cs="Arial"/>
        </w:rPr>
        <w:t xml:space="preserve">wie </w:t>
      </w:r>
      <w:r>
        <w:rPr>
          <w:rFonts w:ascii="Arial" w:hAnsi="Arial" w:cs="Arial"/>
        </w:rPr>
        <w:t>doppelwandige Lagerbehälter bzw. Lagerräume mit Auffangwannen und Abfüllplatz ist eine Beeinträchtigung des Grundwassers nicht zu befürchten</w:t>
      </w:r>
      <w:r w:rsidR="00C14189">
        <w:rPr>
          <w:rFonts w:ascii="Arial" w:hAnsi="Arial" w:cs="Arial"/>
        </w:rPr>
        <w:t xml:space="preserve">. Im Sickerwasserbehälter ist </w:t>
      </w:r>
      <w:r w:rsidR="004F3AC3">
        <w:rPr>
          <w:rFonts w:ascii="Arial" w:hAnsi="Arial" w:cs="Arial"/>
        </w:rPr>
        <w:t xml:space="preserve">auch </w:t>
      </w:r>
      <w:r w:rsidR="00C14189">
        <w:rPr>
          <w:rFonts w:ascii="Arial" w:hAnsi="Arial" w:cs="Arial"/>
        </w:rPr>
        <w:t>ein Kontrollschacht zur optischen Leckerkennung vorgesehen</w:t>
      </w:r>
      <w:r w:rsidR="004F3AC3">
        <w:rPr>
          <w:rFonts w:ascii="Arial" w:hAnsi="Arial" w:cs="Arial"/>
        </w:rPr>
        <w:t>.</w:t>
      </w:r>
    </w:p>
    <w:p w:rsidR="00106A46" w:rsidRDefault="00106A46" w:rsidP="00106A46">
      <w:pPr>
        <w:spacing w:after="0" w:line="240" w:lineRule="atLeast"/>
        <w:ind w:left="851"/>
        <w:jc w:val="both"/>
        <w:rPr>
          <w:rFonts w:ascii="Arial" w:hAnsi="Arial" w:cs="Arial"/>
        </w:rPr>
      </w:pPr>
      <w:r>
        <w:rPr>
          <w:rFonts w:ascii="Arial" w:hAnsi="Arial" w:cs="Arial"/>
        </w:rPr>
        <w:t>D</w:t>
      </w:r>
      <w:r w:rsidRPr="00106A46">
        <w:rPr>
          <w:rFonts w:ascii="Arial" w:hAnsi="Arial" w:cs="Arial"/>
        </w:rPr>
        <w:t xml:space="preserve">ie geplanten Maßnahmen </w:t>
      </w:r>
      <w:r>
        <w:rPr>
          <w:rFonts w:ascii="Arial" w:hAnsi="Arial" w:cs="Arial"/>
        </w:rPr>
        <w:t>führen</w:t>
      </w:r>
      <w:r w:rsidRPr="00106A46">
        <w:rPr>
          <w:rFonts w:ascii="Arial" w:hAnsi="Arial" w:cs="Arial"/>
        </w:rPr>
        <w:t xml:space="preserve"> zu keinen Veränderungen der mit Bescheid vom 04.08.2014 genehmigten</w:t>
      </w:r>
      <w:r>
        <w:rPr>
          <w:rFonts w:ascii="Arial" w:hAnsi="Arial" w:cs="Arial"/>
        </w:rPr>
        <w:t xml:space="preserve"> Niederschlagswasserbeseitigung. </w:t>
      </w:r>
    </w:p>
    <w:p w:rsidR="00AA7FC3" w:rsidRDefault="00106A46" w:rsidP="00DD63B6">
      <w:pPr>
        <w:spacing w:after="0" w:line="240" w:lineRule="atLeast"/>
        <w:ind w:left="851"/>
        <w:jc w:val="both"/>
        <w:rPr>
          <w:rFonts w:ascii="Arial" w:hAnsi="Arial" w:cs="Arial"/>
        </w:rPr>
      </w:pPr>
      <w:r w:rsidRPr="00106A46">
        <w:rPr>
          <w:rFonts w:ascii="Arial" w:hAnsi="Arial" w:cs="Arial"/>
        </w:rPr>
        <w:t>Außerdem stellt die beantragte Erweiterung der Biogasanlage lediglich eine verfahrenstechnische Erweiterung und keine Erweiterung im Sinne einer Vergrößerung im Anlagenbau bzw. Erhöhung des Gefährdungspotentials dar, vielmehr erfolgt die Änderung vor allem deshalb, um von der sog. Flex-Prämie partizipieren zu können.</w:t>
      </w:r>
    </w:p>
    <w:p w:rsidR="00AA7FC3" w:rsidRDefault="00106A46" w:rsidP="00AA7FC3">
      <w:pPr>
        <w:spacing w:after="0" w:line="240" w:lineRule="atLeast"/>
        <w:ind w:left="851"/>
        <w:jc w:val="both"/>
        <w:rPr>
          <w:rFonts w:ascii="Arial" w:hAnsi="Arial" w:cs="Arial"/>
        </w:rPr>
      </w:pPr>
      <w:r>
        <w:rPr>
          <w:rFonts w:ascii="Arial" w:hAnsi="Arial" w:cs="Arial"/>
        </w:rPr>
        <w:t xml:space="preserve">Aufgrund der Lage im Trinkwasserschutzgebiet wurden während des Verfahrens auch Stellungnahmen von allen betroffenen Fachbehörden eingeholt. Die von den jeweiligen Stellen </w:t>
      </w:r>
      <w:r w:rsidR="00292FA5">
        <w:rPr>
          <w:rFonts w:ascii="Arial" w:hAnsi="Arial" w:cs="Arial"/>
        </w:rPr>
        <w:t>vorgeschlagenen Auflagen und Hinweise sind Teil der Genehmigung geworden.</w:t>
      </w:r>
    </w:p>
    <w:p w:rsidR="00AA7FC3" w:rsidRDefault="00292FA5" w:rsidP="00AA7FC3">
      <w:pPr>
        <w:spacing w:after="0" w:line="240" w:lineRule="atLeast"/>
        <w:ind w:left="851"/>
        <w:jc w:val="both"/>
        <w:rPr>
          <w:rFonts w:ascii="Arial" w:hAnsi="Arial" w:cs="Arial"/>
        </w:rPr>
      </w:pPr>
      <w:r>
        <w:rPr>
          <w:rFonts w:ascii="Arial" w:hAnsi="Arial" w:cs="Arial"/>
        </w:rPr>
        <w:t>Der ökologischen Empfindlichkeit des Gebietes wurde damit in ausreichendem Umfang Rechnung getragen.</w:t>
      </w:r>
    </w:p>
    <w:p w:rsidR="00AA7FC3" w:rsidRDefault="00AA7FC3" w:rsidP="00AA7FC3">
      <w:pPr>
        <w:spacing w:after="0" w:line="240" w:lineRule="atLeast"/>
        <w:ind w:left="851"/>
        <w:jc w:val="both"/>
        <w:rPr>
          <w:rFonts w:ascii="Arial" w:hAnsi="Arial" w:cs="Arial"/>
        </w:rPr>
      </w:pPr>
    </w:p>
    <w:p w:rsidR="00292FA5" w:rsidRPr="00292FA5" w:rsidRDefault="00292FA5" w:rsidP="00292FA5">
      <w:pPr>
        <w:pStyle w:val="Listenabsatz"/>
        <w:numPr>
          <w:ilvl w:val="4"/>
          <w:numId w:val="18"/>
        </w:numPr>
        <w:spacing w:before="120" w:after="60" w:line="240" w:lineRule="auto"/>
        <w:ind w:left="1134" w:hanging="1134"/>
        <w:jc w:val="both"/>
        <w:rPr>
          <w:rFonts w:ascii="Arial" w:hAnsi="Arial" w:cs="Arial"/>
          <w:u w:val="dash"/>
        </w:rPr>
      </w:pPr>
      <w:r w:rsidRPr="00292FA5">
        <w:rPr>
          <w:rFonts w:ascii="Arial" w:hAnsi="Arial" w:cs="Arial"/>
          <w:u w:val="dash"/>
        </w:rPr>
        <w:t>Gebiete, in denen die in Vorschriften der Europäischen Union festgelegten Umweltqualitätsnormen bereits überschritten sind</w:t>
      </w:r>
    </w:p>
    <w:p w:rsidR="00AA7FC3" w:rsidRDefault="00AA7FC3" w:rsidP="00AA7FC3">
      <w:pPr>
        <w:spacing w:after="0" w:line="240" w:lineRule="atLeast"/>
        <w:ind w:left="851"/>
        <w:jc w:val="both"/>
        <w:rPr>
          <w:rFonts w:ascii="Arial" w:hAnsi="Arial" w:cs="Arial"/>
        </w:rPr>
      </w:pPr>
    </w:p>
    <w:p w:rsidR="00AA7FC3" w:rsidRDefault="00292FA5" w:rsidP="00AA7FC3">
      <w:pPr>
        <w:spacing w:after="0" w:line="240" w:lineRule="atLeast"/>
        <w:ind w:left="851"/>
        <w:jc w:val="both"/>
        <w:rPr>
          <w:rFonts w:ascii="Arial" w:hAnsi="Arial" w:cs="Arial"/>
        </w:rPr>
      </w:pPr>
      <w:r w:rsidRPr="00292FA5">
        <w:rPr>
          <w:rFonts w:ascii="Arial" w:hAnsi="Arial" w:cs="Arial"/>
        </w:rPr>
        <w:t xml:space="preserve">Der Anlagenstandort der </w:t>
      </w:r>
      <w:r>
        <w:rPr>
          <w:rFonts w:ascii="Arial" w:hAnsi="Arial" w:cs="Arial"/>
        </w:rPr>
        <w:t>Main-Natur-Energie UG &amp; Co KG</w:t>
      </w:r>
      <w:r w:rsidRPr="00292FA5">
        <w:rPr>
          <w:rFonts w:ascii="Arial" w:hAnsi="Arial" w:cs="Arial"/>
        </w:rPr>
        <w:t xml:space="preserve"> liegt außerhalb von Gebieten, in denen die in den Gemeinschaftsvorschrift</w:t>
      </w:r>
      <w:r>
        <w:rPr>
          <w:rFonts w:ascii="Arial" w:hAnsi="Arial" w:cs="Arial"/>
        </w:rPr>
        <w:t>en festgelegten Umweltqualitäts</w:t>
      </w:r>
      <w:r w:rsidRPr="00292FA5">
        <w:rPr>
          <w:rFonts w:ascii="Arial" w:hAnsi="Arial" w:cs="Arial"/>
        </w:rPr>
        <w:t>normen (z. B. Umweltzone, Luftreinhaltepläne o. ä.) überschritten sind.</w:t>
      </w:r>
    </w:p>
    <w:p w:rsidR="00AA7FC3" w:rsidRDefault="00AA7FC3" w:rsidP="00AA7FC3">
      <w:pPr>
        <w:spacing w:after="0" w:line="240" w:lineRule="atLeast"/>
        <w:ind w:left="851"/>
        <w:jc w:val="both"/>
        <w:rPr>
          <w:rFonts w:ascii="Arial" w:hAnsi="Arial" w:cs="Arial"/>
        </w:rPr>
      </w:pPr>
    </w:p>
    <w:p w:rsidR="00292FA5" w:rsidRPr="00292FA5" w:rsidRDefault="00292FA5" w:rsidP="00292FA5">
      <w:pPr>
        <w:pStyle w:val="Listenabsatz"/>
        <w:numPr>
          <w:ilvl w:val="4"/>
          <w:numId w:val="18"/>
        </w:numPr>
        <w:spacing w:before="120" w:after="60" w:line="240" w:lineRule="auto"/>
        <w:ind w:left="1134" w:hanging="1134"/>
        <w:jc w:val="both"/>
        <w:rPr>
          <w:rFonts w:ascii="Arial" w:hAnsi="Arial" w:cs="Arial"/>
          <w:u w:val="dash"/>
        </w:rPr>
      </w:pPr>
      <w:r w:rsidRPr="00292FA5">
        <w:rPr>
          <w:rFonts w:ascii="Arial" w:hAnsi="Arial" w:cs="Arial"/>
          <w:u w:val="dash"/>
        </w:rPr>
        <w:t>Gebiete mit hoher Bevölkerungsdichte, insbesondere Zentrale Orte im Sinne des § 2 Absatz 2 Nummer 2 des Raumordnungsgesetzes</w:t>
      </w:r>
    </w:p>
    <w:p w:rsidR="00AA7FC3" w:rsidRDefault="00AA7FC3" w:rsidP="00AA7FC3">
      <w:pPr>
        <w:spacing w:after="0" w:line="240" w:lineRule="atLeast"/>
        <w:ind w:left="851"/>
        <w:jc w:val="both"/>
        <w:rPr>
          <w:rFonts w:ascii="Arial" w:hAnsi="Arial" w:cs="Arial"/>
        </w:rPr>
      </w:pPr>
    </w:p>
    <w:p w:rsidR="00AA7FC3" w:rsidRDefault="000C1A08" w:rsidP="00AA7FC3">
      <w:pPr>
        <w:spacing w:after="0" w:line="240" w:lineRule="atLeast"/>
        <w:ind w:left="851"/>
        <w:jc w:val="both"/>
        <w:rPr>
          <w:rFonts w:ascii="Arial" w:hAnsi="Arial" w:cs="Arial"/>
        </w:rPr>
      </w:pPr>
      <w:r>
        <w:rPr>
          <w:rFonts w:ascii="Arial" w:hAnsi="Arial" w:cs="Arial"/>
        </w:rPr>
        <w:t>Nicht vorhanden</w:t>
      </w:r>
      <w:r w:rsidR="00292FA5">
        <w:rPr>
          <w:rFonts w:ascii="Arial" w:hAnsi="Arial" w:cs="Arial"/>
        </w:rPr>
        <w:t>.</w:t>
      </w:r>
    </w:p>
    <w:p w:rsidR="00292FA5" w:rsidRDefault="00292FA5" w:rsidP="00AA7FC3">
      <w:pPr>
        <w:spacing w:after="0" w:line="240" w:lineRule="atLeast"/>
        <w:ind w:left="851"/>
        <w:jc w:val="both"/>
        <w:rPr>
          <w:rFonts w:ascii="Arial" w:hAnsi="Arial" w:cs="Arial"/>
        </w:rPr>
      </w:pPr>
    </w:p>
    <w:p w:rsidR="00292FA5" w:rsidRPr="000C1A08" w:rsidRDefault="00292FA5" w:rsidP="000C1A08">
      <w:pPr>
        <w:pStyle w:val="Listenabsatz"/>
        <w:numPr>
          <w:ilvl w:val="4"/>
          <w:numId w:val="18"/>
        </w:numPr>
        <w:spacing w:before="120" w:after="60" w:line="240" w:lineRule="auto"/>
        <w:ind w:left="1134" w:hanging="1134"/>
        <w:jc w:val="both"/>
        <w:rPr>
          <w:rFonts w:ascii="Arial" w:hAnsi="Arial" w:cs="Arial"/>
          <w:u w:val="dash"/>
        </w:rPr>
      </w:pPr>
      <w:r w:rsidRPr="000C1A08">
        <w:rPr>
          <w:rFonts w:ascii="Arial" w:hAnsi="Arial" w:cs="Arial"/>
          <w:u w:val="dash"/>
        </w:rPr>
        <w:t>In amtlichen Listen oder Karten verzeichnete Denkmäler, Denkmalensembles, Bodendenkmäler oder Gebiete, die von der durch die Länder bestimmten Denkmalschutzbehörde als archäologisch bedeutende Landschaften eingestuft worden sind</w:t>
      </w:r>
    </w:p>
    <w:p w:rsidR="00292FA5" w:rsidRDefault="00292FA5" w:rsidP="00AA7FC3">
      <w:pPr>
        <w:spacing w:after="0" w:line="240" w:lineRule="atLeast"/>
        <w:ind w:left="851"/>
        <w:jc w:val="both"/>
        <w:rPr>
          <w:rFonts w:ascii="Arial" w:hAnsi="Arial" w:cs="Arial"/>
        </w:rPr>
      </w:pPr>
    </w:p>
    <w:p w:rsidR="00AA7FC3" w:rsidRDefault="000C1A08" w:rsidP="00AA7FC3">
      <w:pPr>
        <w:spacing w:after="0" w:line="240" w:lineRule="atLeast"/>
        <w:ind w:left="851"/>
        <w:jc w:val="both"/>
        <w:rPr>
          <w:rFonts w:ascii="Arial" w:hAnsi="Arial" w:cs="Arial"/>
        </w:rPr>
      </w:pPr>
      <w:r>
        <w:rPr>
          <w:rFonts w:ascii="Arial" w:hAnsi="Arial" w:cs="Arial"/>
        </w:rPr>
        <w:t>Nicht vorhanden.</w:t>
      </w:r>
    </w:p>
    <w:p w:rsidR="000A5786" w:rsidRDefault="000A5786" w:rsidP="00AA7FC3">
      <w:pPr>
        <w:spacing w:after="0" w:line="240" w:lineRule="atLeast"/>
        <w:ind w:left="851"/>
        <w:jc w:val="both"/>
        <w:rPr>
          <w:rFonts w:ascii="Arial" w:hAnsi="Arial" w:cs="Arial"/>
        </w:rPr>
      </w:pPr>
    </w:p>
    <w:p w:rsidR="000A5786" w:rsidRDefault="000A5786" w:rsidP="00AA7FC3">
      <w:pPr>
        <w:spacing w:after="0" w:line="240" w:lineRule="atLeast"/>
        <w:ind w:left="851"/>
        <w:jc w:val="both"/>
        <w:rPr>
          <w:rFonts w:ascii="Arial" w:hAnsi="Arial" w:cs="Arial"/>
        </w:rPr>
      </w:pPr>
    </w:p>
    <w:p w:rsidR="000A5786" w:rsidRDefault="000A5786" w:rsidP="00AA7FC3">
      <w:pPr>
        <w:spacing w:after="0" w:line="240" w:lineRule="atLeast"/>
        <w:ind w:left="851"/>
        <w:jc w:val="both"/>
        <w:rPr>
          <w:rFonts w:ascii="Arial" w:hAnsi="Arial" w:cs="Arial"/>
        </w:rPr>
      </w:pPr>
    </w:p>
    <w:p w:rsidR="000A5786" w:rsidRDefault="000A5786" w:rsidP="00AA7FC3">
      <w:pPr>
        <w:spacing w:after="0" w:line="240" w:lineRule="atLeast"/>
        <w:ind w:left="851"/>
        <w:jc w:val="both"/>
        <w:rPr>
          <w:rFonts w:ascii="Arial" w:hAnsi="Arial" w:cs="Arial"/>
        </w:rPr>
      </w:pPr>
    </w:p>
    <w:p w:rsidR="000A5786" w:rsidRDefault="000A5786" w:rsidP="00AA7FC3">
      <w:pPr>
        <w:spacing w:after="0" w:line="240" w:lineRule="atLeast"/>
        <w:ind w:left="851"/>
        <w:jc w:val="both"/>
        <w:rPr>
          <w:rFonts w:ascii="Arial" w:hAnsi="Arial" w:cs="Arial"/>
        </w:rPr>
      </w:pPr>
    </w:p>
    <w:p w:rsidR="00AA7FC3" w:rsidRDefault="00AA7FC3" w:rsidP="000C1A08">
      <w:pPr>
        <w:spacing w:after="0" w:line="240" w:lineRule="atLeast"/>
        <w:jc w:val="both"/>
        <w:rPr>
          <w:rFonts w:ascii="Arial" w:hAnsi="Arial" w:cs="Arial"/>
        </w:rPr>
      </w:pPr>
    </w:p>
    <w:p w:rsidR="00AA7FC3" w:rsidRPr="000C1A08" w:rsidRDefault="000C1A08" w:rsidP="000C1A08">
      <w:pPr>
        <w:spacing w:after="0" w:line="240" w:lineRule="atLeast"/>
        <w:ind w:left="851" w:hanging="851"/>
        <w:jc w:val="both"/>
        <w:rPr>
          <w:rFonts w:ascii="Arial" w:hAnsi="Arial" w:cs="Arial"/>
          <w:i/>
          <w:u w:val="single"/>
        </w:rPr>
      </w:pPr>
      <w:r w:rsidRPr="000C1A08">
        <w:rPr>
          <w:rFonts w:ascii="Arial" w:hAnsi="Arial" w:cs="Arial"/>
          <w:i/>
        </w:rPr>
        <w:lastRenderedPageBreak/>
        <w:t>2.4.3</w:t>
      </w:r>
      <w:r w:rsidRPr="000C1A08">
        <w:rPr>
          <w:rFonts w:ascii="Arial" w:hAnsi="Arial" w:cs="Arial"/>
          <w:i/>
        </w:rPr>
        <w:tab/>
      </w:r>
      <w:r w:rsidRPr="000C1A08">
        <w:rPr>
          <w:rFonts w:ascii="Arial" w:hAnsi="Arial" w:cs="Arial"/>
          <w:i/>
          <w:u w:val="single"/>
        </w:rPr>
        <w:t>Art und Merkmale der möglichen Auswirkungen</w:t>
      </w:r>
    </w:p>
    <w:p w:rsidR="00AA7FC3" w:rsidRPr="000C1A08" w:rsidRDefault="00AA7FC3" w:rsidP="000C1A08">
      <w:pPr>
        <w:spacing w:after="0" w:line="240" w:lineRule="atLeast"/>
        <w:jc w:val="both"/>
        <w:rPr>
          <w:rFonts w:ascii="Arial" w:hAnsi="Arial" w:cs="Arial"/>
          <w:u w:val="single"/>
        </w:rPr>
      </w:pPr>
    </w:p>
    <w:p w:rsidR="00AA7FC3" w:rsidRPr="000C1A08" w:rsidRDefault="000C1A08" w:rsidP="000C1A08">
      <w:pPr>
        <w:spacing w:after="0" w:line="240" w:lineRule="atLeast"/>
        <w:ind w:left="851" w:hanging="851"/>
        <w:jc w:val="both"/>
        <w:rPr>
          <w:rFonts w:ascii="Arial" w:hAnsi="Arial" w:cs="Arial"/>
          <w:u w:val="single"/>
        </w:rPr>
      </w:pPr>
      <w:r>
        <w:rPr>
          <w:rFonts w:ascii="Arial" w:hAnsi="Arial" w:cs="Arial"/>
        </w:rPr>
        <w:t>2.4.3.1</w:t>
      </w:r>
      <w:r>
        <w:rPr>
          <w:rFonts w:ascii="Arial" w:hAnsi="Arial" w:cs="Arial"/>
        </w:rPr>
        <w:tab/>
      </w:r>
      <w:r w:rsidRPr="000C1A08">
        <w:rPr>
          <w:rFonts w:ascii="Arial" w:hAnsi="Arial" w:cs="Arial"/>
          <w:u w:val="single"/>
        </w:rPr>
        <w:t>Art und Ausmaß der Auswirkungen, insbesondere, welches geographische Gebiet betroffen ist und wie viele Personen von den Auswirkungen voraussichtlich betroffen sind</w:t>
      </w:r>
    </w:p>
    <w:p w:rsidR="00AA7FC3" w:rsidRDefault="00AA7FC3" w:rsidP="000C1A08">
      <w:pPr>
        <w:spacing w:after="0" w:line="240" w:lineRule="atLeast"/>
        <w:jc w:val="both"/>
        <w:rPr>
          <w:rFonts w:ascii="Arial" w:hAnsi="Arial" w:cs="Arial"/>
        </w:rPr>
      </w:pPr>
    </w:p>
    <w:p w:rsidR="000C1A08" w:rsidRDefault="000A5786" w:rsidP="00DD63B6">
      <w:pPr>
        <w:spacing w:after="0" w:line="240" w:lineRule="atLeast"/>
        <w:ind w:left="705"/>
        <w:jc w:val="both"/>
        <w:rPr>
          <w:rFonts w:ascii="Arial" w:hAnsi="Arial" w:cs="Arial"/>
        </w:rPr>
      </w:pPr>
      <w:r>
        <w:rPr>
          <w:rFonts w:ascii="Arial" w:hAnsi="Arial" w:cs="Arial"/>
        </w:rPr>
        <w:t>Die Umwelt belastende</w:t>
      </w:r>
      <w:r w:rsidR="00DD63B6">
        <w:rPr>
          <w:rFonts w:ascii="Arial" w:hAnsi="Arial" w:cs="Arial"/>
        </w:rPr>
        <w:t xml:space="preserve"> Auswirkungen durch die Änderungen der Anlage entstehen überwiegend durch die </w:t>
      </w:r>
    </w:p>
    <w:p w:rsidR="00DD63B6" w:rsidRDefault="00DD63B6" w:rsidP="00DD63B6">
      <w:pPr>
        <w:pStyle w:val="Listenabsatz"/>
        <w:numPr>
          <w:ilvl w:val="0"/>
          <w:numId w:val="19"/>
        </w:numPr>
        <w:spacing w:after="0" w:line="240" w:lineRule="atLeast"/>
        <w:ind w:left="1560" w:hanging="426"/>
        <w:jc w:val="both"/>
        <w:rPr>
          <w:rFonts w:ascii="Arial" w:hAnsi="Arial" w:cs="Arial"/>
        </w:rPr>
      </w:pPr>
      <w:r>
        <w:rPr>
          <w:rFonts w:ascii="Arial" w:hAnsi="Arial" w:cs="Arial"/>
        </w:rPr>
        <w:t>Bodenversiegelung</w:t>
      </w:r>
    </w:p>
    <w:p w:rsidR="00DD63B6" w:rsidRDefault="00DD63B6" w:rsidP="00DD63B6">
      <w:pPr>
        <w:spacing w:after="0" w:line="240" w:lineRule="atLeast"/>
        <w:ind w:left="1560"/>
        <w:jc w:val="both"/>
        <w:rPr>
          <w:rFonts w:ascii="Arial" w:hAnsi="Arial" w:cs="Arial"/>
        </w:rPr>
      </w:pPr>
      <w:r>
        <w:rPr>
          <w:rFonts w:ascii="Arial" w:hAnsi="Arial" w:cs="Arial"/>
        </w:rPr>
        <w:t>Die belebte Bodenoberfläche nimmt durch die zusätzliche Versiegelung ab und die Grundwassernachbildung wird reduziert. Allerdings umfasst die Neuversiegelung nur ca. 25 m², an</w:t>
      </w:r>
      <w:r w:rsidR="00716B60">
        <w:rPr>
          <w:rFonts w:ascii="Arial" w:hAnsi="Arial" w:cs="Arial"/>
        </w:rPr>
        <w:t>grenzend an bereits versiegelter Grundfläche von über 600 m². Demgemäß wird die Funktion der Grundwasserneubildung kaum reduziert und dieser Eingriff gemildert.</w:t>
      </w:r>
    </w:p>
    <w:p w:rsidR="00716B60" w:rsidRDefault="00716B60" w:rsidP="00716B60">
      <w:pPr>
        <w:pStyle w:val="Listenabsatz"/>
        <w:numPr>
          <w:ilvl w:val="0"/>
          <w:numId w:val="19"/>
        </w:numPr>
        <w:spacing w:after="0" w:line="240" w:lineRule="atLeast"/>
        <w:ind w:left="1560" w:hanging="426"/>
        <w:jc w:val="both"/>
        <w:rPr>
          <w:rFonts w:ascii="Arial" w:hAnsi="Arial" w:cs="Arial"/>
        </w:rPr>
      </w:pPr>
      <w:r>
        <w:rPr>
          <w:rFonts w:ascii="Arial" w:hAnsi="Arial" w:cs="Arial"/>
        </w:rPr>
        <w:t>Lärmbelastung</w:t>
      </w:r>
    </w:p>
    <w:p w:rsidR="00716B60" w:rsidRDefault="00716B60" w:rsidP="00716B60">
      <w:pPr>
        <w:pStyle w:val="Listenabsatz"/>
        <w:spacing w:after="0" w:line="240" w:lineRule="atLeast"/>
        <w:ind w:left="1560"/>
        <w:jc w:val="both"/>
        <w:rPr>
          <w:rFonts w:ascii="Arial" w:hAnsi="Arial" w:cs="Arial"/>
        </w:rPr>
      </w:pPr>
      <w:r>
        <w:rPr>
          <w:rFonts w:ascii="Arial" w:hAnsi="Arial" w:cs="Arial"/>
        </w:rPr>
        <w:t>Die Lärmbelastung liegt unter Berücksichtigung aller Auflagen im Genehmigungsbescheid im genehmigungsfähigen Rahmen der TA Lärm.</w:t>
      </w:r>
    </w:p>
    <w:p w:rsidR="00716B60" w:rsidRDefault="00716B60" w:rsidP="00716B60">
      <w:pPr>
        <w:pStyle w:val="Listenabsatz"/>
        <w:numPr>
          <w:ilvl w:val="0"/>
          <w:numId w:val="19"/>
        </w:numPr>
        <w:spacing w:after="0" w:line="240" w:lineRule="atLeast"/>
        <w:ind w:left="1560" w:hanging="426"/>
        <w:jc w:val="both"/>
        <w:rPr>
          <w:rFonts w:ascii="Arial" w:hAnsi="Arial" w:cs="Arial"/>
        </w:rPr>
      </w:pPr>
      <w:r>
        <w:rPr>
          <w:rFonts w:ascii="Arial" w:hAnsi="Arial" w:cs="Arial"/>
        </w:rPr>
        <w:t>Beeinträchtigung Landschaftsbild</w:t>
      </w:r>
    </w:p>
    <w:p w:rsidR="00716B60" w:rsidRDefault="00716B60" w:rsidP="00716B60">
      <w:pPr>
        <w:pStyle w:val="Listenabsatz"/>
        <w:spacing w:after="0" w:line="240" w:lineRule="atLeast"/>
        <w:ind w:left="1560"/>
        <w:jc w:val="both"/>
        <w:rPr>
          <w:rFonts w:ascii="Arial" w:hAnsi="Arial" w:cs="Arial"/>
        </w:rPr>
      </w:pPr>
      <w:r>
        <w:rPr>
          <w:rFonts w:ascii="Arial" w:hAnsi="Arial" w:cs="Arial"/>
        </w:rPr>
        <w:t xml:space="preserve">Die </w:t>
      </w:r>
      <w:r w:rsidRPr="00716B60">
        <w:rPr>
          <w:rFonts w:ascii="Arial" w:hAnsi="Arial" w:cs="Arial"/>
        </w:rPr>
        <w:t>Beeinträchtigung</w:t>
      </w:r>
      <w:r>
        <w:rPr>
          <w:rFonts w:ascii="Arial" w:hAnsi="Arial" w:cs="Arial"/>
        </w:rPr>
        <w:t>en</w:t>
      </w:r>
      <w:r w:rsidRPr="00716B60">
        <w:rPr>
          <w:rFonts w:ascii="Arial" w:hAnsi="Arial" w:cs="Arial"/>
        </w:rPr>
        <w:t xml:space="preserve"> </w:t>
      </w:r>
      <w:r>
        <w:rPr>
          <w:rFonts w:ascii="Arial" w:hAnsi="Arial" w:cs="Arial"/>
        </w:rPr>
        <w:t xml:space="preserve">des </w:t>
      </w:r>
      <w:r w:rsidRPr="00716B60">
        <w:rPr>
          <w:rFonts w:ascii="Arial" w:hAnsi="Arial" w:cs="Arial"/>
        </w:rPr>
        <w:t>Landschaftsbild</w:t>
      </w:r>
      <w:r>
        <w:rPr>
          <w:rFonts w:ascii="Arial" w:hAnsi="Arial" w:cs="Arial"/>
        </w:rPr>
        <w:t xml:space="preserve">es sind gering, da die Änderungen alle innerhalb des Betriebsbereichs umgesetzt werden. </w:t>
      </w:r>
    </w:p>
    <w:p w:rsidR="00716B60" w:rsidRDefault="00716B60" w:rsidP="00716B60">
      <w:pPr>
        <w:pStyle w:val="Listenabsatz"/>
        <w:numPr>
          <w:ilvl w:val="0"/>
          <w:numId w:val="19"/>
        </w:numPr>
        <w:spacing w:after="0" w:line="240" w:lineRule="atLeast"/>
        <w:ind w:left="1560" w:hanging="426"/>
        <w:jc w:val="both"/>
        <w:rPr>
          <w:rFonts w:ascii="Arial" w:hAnsi="Arial" w:cs="Arial"/>
        </w:rPr>
      </w:pPr>
      <w:r>
        <w:rPr>
          <w:rFonts w:ascii="Arial" w:hAnsi="Arial" w:cs="Arial"/>
        </w:rPr>
        <w:t>Auswirkungen auf die belebte Natur</w:t>
      </w:r>
    </w:p>
    <w:p w:rsidR="00716B60" w:rsidRDefault="001B6085" w:rsidP="00716B60">
      <w:pPr>
        <w:spacing w:after="0" w:line="240" w:lineRule="atLeast"/>
        <w:ind w:left="1560"/>
        <w:jc w:val="both"/>
        <w:rPr>
          <w:rFonts w:ascii="Arial" w:hAnsi="Arial" w:cs="Arial"/>
        </w:rPr>
      </w:pPr>
      <w:r>
        <w:rPr>
          <w:rFonts w:ascii="Arial" w:hAnsi="Arial" w:cs="Arial"/>
        </w:rPr>
        <w:t>Die Änderungen haben keine Auswirkungen auf die belebte Natur, da sie alle innerhalb des Betriebsbereichs umgesetzt werden.</w:t>
      </w:r>
    </w:p>
    <w:p w:rsidR="001B6085" w:rsidRDefault="001B6085" w:rsidP="00716B60">
      <w:pPr>
        <w:spacing w:after="0" w:line="240" w:lineRule="atLeast"/>
        <w:ind w:left="1560"/>
        <w:jc w:val="both"/>
        <w:rPr>
          <w:rFonts w:ascii="Arial" w:hAnsi="Arial" w:cs="Arial"/>
        </w:rPr>
      </w:pPr>
    </w:p>
    <w:p w:rsidR="001B6085" w:rsidRPr="001B6085" w:rsidRDefault="001B6085" w:rsidP="000A5786">
      <w:pPr>
        <w:pStyle w:val="Listenabsatz"/>
        <w:numPr>
          <w:ilvl w:val="0"/>
          <w:numId w:val="20"/>
        </w:numPr>
        <w:spacing w:after="0" w:line="240" w:lineRule="atLeast"/>
        <w:jc w:val="both"/>
        <w:rPr>
          <w:rFonts w:ascii="Arial" w:hAnsi="Arial" w:cs="Arial"/>
        </w:rPr>
      </w:pPr>
      <w:bookmarkStart w:id="0" w:name="_GoBack"/>
      <w:bookmarkEnd w:id="0"/>
      <w:r>
        <w:rPr>
          <w:rFonts w:ascii="Arial" w:hAnsi="Arial" w:cs="Arial"/>
        </w:rPr>
        <w:t>Die Auswirkungen beschränken sich zum allergrößten Teil auf den Betriebsbereich und die sich dort aufhaltenden Personen.</w:t>
      </w:r>
    </w:p>
    <w:p w:rsidR="00DD63B6" w:rsidRDefault="00DD63B6" w:rsidP="00DD63B6">
      <w:pPr>
        <w:spacing w:after="0" w:line="240" w:lineRule="atLeast"/>
        <w:ind w:left="705"/>
        <w:jc w:val="both"/>
        <w:rPr>
          <w:rFonts w:ascii="Arial" w:hAnsi="Arial" w:cs="Arial"/>
        </w:rPr>
      </w:pPr>
      <w:r>
        <w:rPr>
          <w:rFonts w:ascii="Arial" w:hAnsi="Arial" w:cs="Arial"/>
        </w:rPr>
        <w:tab/>
      </w:r>
    </w:p>
    <w:p w:rsidR="000C1A08" w:rsidRDefault="001B6085" w:rsidP="001B6085">
      <w:pPr>
        <w:spacing w:after="0" w:line="240" w:lineRule="atLeast"/>
        <w:ind w:left="851" w:hanging="851"/>
        <w:jc w:val="both"/>
        <w:rPr>
          <w:rFonts w:ascii="Arial" w:hAnsi="Arial" w:cs="Arial"/>
        </w:rPr>
      </w:pPr>
      <w:r>
        <w:rPr>
          <w:rFonts w:ascii="Arial" w:hAnsi="Arial" w:cs="Arial"/>
        </w:rPr>
        <w:t>2.4.3.2</w:t>
      </w:r>
      <w:r>
        <w:rPr>
          <w:rFonts w:ascii="Arial" w:hAnsi="Arial" w:cs="Arial"/>
        </w:rPr>
        <w:tab/>
      </w:r>
      <w:proofErr w:type="gramStart"/>
      <w:r w:rsidRPr="001B6085">
        <w:rPr>
          <w:rFonts w:ascii="Arial" w:hAnsi="Arial" w:cs="Arial"/>
          <w:u w:val="single"/>
        </w:rPr>
        <w:t>etwaiger grenzüberschreitender Charakter</w:t>
      </w:r>
      <w:proofErr w:type="gramEnd"/>
      <w:r w:rsidRPr="001B6085">
        <w:rPr>
          <w:rFonts w:ascii="Arial" w:hAnsi="Arial" w:cs="Arial"/>
          <w:u w:val="single"/>
        </w:rPr>
        <w:t xml:space="preserve"> der Auswirkungen</w:t>
      </w:r>
    </w:p>
    <w:p w:rsidR="000C1A08" w:rsidRDefault="000C1A08" w:rsidP="000C1A08">
      <w:pPr>
        <w:spacing w:after="0" w:line="240" w:lineRule="atLeast"/>
        <w:jc w:val="both"/>
        <w:rPr>
          <w:rFonts w:ascii="Arial" w:hAnsi="Arial" w:cs="Arial"/>
        </w:rPr>
      </w:pPr>
    </w:p>
    <w:p w:rsidR="000C1A08" w:rsidRDefault="003D23DB" w:rsidP="001B6085">
      <w:pPr>
        <w:spacing w:after="0" w:line="240" w:lineRule="atLeast"/>
        <w:ind w:left="851"/>
        <w:jc w:val="both"/>
        <w:rPr>
          <w:rFonts w:ascii="Arial" w:hAnsi="Arial" w:cs="Arial"/>
        </w:rPr>
      </w:pPr>
      <w:r>
        <w:rPr>
          <w:rFonts w:ascii="Arial" w:hAnsi="Arial" w:cs="Arial"/>
        </w:rPr>
        <w:t>Ein</w:t>
      </w:r>
      <w:r w:rsidR="001B6085" w:rsidRPr="001B6085">
        <w:rPr>
          <w:rFonts w:ascii="Arial" w:hAnsi="Arial" w:cs="Arial"/>
        </w:rPr>
        <w:t xml:space="preserve"> </w:t>
      </w:r>
      <w:proofErr w:type="gramStart"/>
      <w:r w:rsidR="001B6085" w:rsidRPr="001B6085">
        <w:rPr>
          <w:rFonts w:ascii="Arial" w:hAnsi="Arial" w:cs="Arial"/>
        </w:rPr>
        <w:t>grenzüberschreitenden</w:t>
      </w:r>
      <w:proofErr w:type="gramEnd"/>
      <w:r w:rsidR="001B6085" w:rsidRPr="001B6085">
        <w:rPr>
          <w:rFonts w:ascii="Arial" w:hAnsi="Arial" w:cs="Arial"/>
        </w:rPr>
        <w:t xml:space="preserve"> Charakter</w:t>
      </w:r>
      <w:r>
        <w:rPr>
          <w:rFonts w:ascii="Arial" w:hAnsi="Arial" w:cs="Arial"/>
        </w:rPr>
        <w:t xml:space="preserve"> der Auswirkungen ist bei einem bestimmungsgemäßen Betrieb der Anlage nicht gegeben</w:t>
      </w:r>
      <w:r w:rsidR="001B6085" w:rsidRPr="001B6085">
        <w:rPr>
          <w:rFonts w:ascii="Arial" w:hAnsi="Arial" w:cs="Arial"/>
        </w:rPr>
        <w:t>.</w:t>
      </w:r>
    </w:p>
    <w:p w:rsidR="000C1A08" w:rsidRDefault="000C1A08" w:rsidP="000C1A08">
      <w:pPr>
        <w:spacing w:after="0" w:line="240" w:lineRule="atLeast"/>
        <w:jc w:val="both"/>
        <w:rPr>
          <w:rFonts w:ascii="Arial" w:hAnsi="Arial" w:cs="Arial"/>
        </w:rPr>
      </w:pPr>
    </w:p>
    <w:p w:rsidR="000C1A08" w:rsidRPr="001B6085" w:rsidRDefault="001B6085" w:rsidP="001B6085">
      <w:pPr>
        <w:spacing w:after="0" w:line="240" w:lineRule="atLeast"/>
        <w:ind w:left="851" w:hanging="851"/>
        <w:jc w:val="both"/>
        <w:rPr>
          <w:rFonts w:ascii="Arial" w:hAnsi="Arial" w:cs="Arial"/>
          <w:u w:val="single"/>
        </w:rPr>
      </w:pPr>
      <w:r>
        <w:rPr>
          <w:rFonts w:ascii="Arial" w:hAnsi="Arial" w:cs="Arial"/>
        </w:rPr>
        <w:t>2.4.3.3</w:t>
      </w:r>
      <w:r w:rsidRPr="001B6085">
        <w:t xml:space="preserve"> </w:t>
      </w:r>
      <w:r>
        <w:rPr>
          <w:rFonts w:ascii="Arial" w:hAnsi="Arial" w:cs="Arial"/>
        </w:rPr>
        <w:tab/>
      </w:r>
      <w:r w:rsidRPr="001B6085">
        <w:rPr>
          <w:rFonts w:ascii="Arial" w:hAnsi="Arial" w:cs="Arial"/>
          <w:u w:val="single"/>
        </w:rPr>
        <w:t>Schwere und Komplexität der Auswirkungen</w:t>
      </w:r>
    </w:p>
    <w:p w:rsidR="000C1A08" w:rsidRDefault="000C1A08" w:rsidP="00555E0A">
      <w:pPr>
        <w:spacing w:after="0" w:line="240" w:lineRule="atLeast"/>
        <w:ind w:left="851"/>
        <w:jc w:val="both"/>
        <w:rPr>
          <w:rFonts w:ascii="Arial" w:hAnsi="Arial" w:cs="Arial"/>
        </w:rPr>
      </w:pPr>
    </w:p>
    <w:p w:rsidR="000C1A08" w:rsidRDefault="001B6085" w:rsidP="00555E0A">
      <w:pPr>
        <w:spacing w:after="0" w:line="240" w:lineRule="atLeast"/>
        <w:ind w:left="851"/>
        <w:jc w:val="both"/>
        <w:rPr>
          <w:rFonts w:ascii="Arial" w:hAnsi="Arial" w:cs="Arial"/>
        </w:rPr>
      </w:pPr>
      <w:r w:rsidRPr="001B6085">
        <w:rPr>
          <w:rFonts w:ascii="Arial" w:hAnsi="Arial" w:cs="Arial"/>
        </w:rPr>
        <w:t>Erheblich nachteilige Beeinträchtigungen durch Flächeninanspruchnahmen/-versiegelungen sind auszuschließen.</w:t>
      </w:r>
    </w:p>
    <w:p w:rsidR="000C1A08" w:rsidRDefault="001B6085" w:rsidP="00555E0A">
      <w:pPr>
        <w:spacing w:after="0" w:line="240" w:lineRule="atLeast"/>
        <w:ind w:left="851"/>
        <w:jc w:val="both"/>
        <w:rPr>
          <w:rFonts w:ascii="Arial" w:hAnsi="Arial" w:cs="Arial"/>
        </w:rPr>
      </w:pPr>
      <w:r w:rsidRPr="001B6085">
        <w:rPr>
          <w:rFonts w:ascii="Arial" w:hAnsi="Arial" w:cs="Arial"/>
        </w:rPr>
        <w:t>Erhebliche nachteilige Umweltauswirkungen in Bezug auf</w:t>
      </w:r>
      <w:r w:rsidR="000136BF">
        <w:rPr>
          <w:rFonts w:ascii="Arial" w:hAnsi="Arial" w:cs="Arial"/>
        </w:rPr>
        <w:t xml:space="preserve"> Baukörper und visuelle Verände</w:t>
      </w:r>
      <w:r w:rsidRPr="001B6085">
        <w:rPr>
          <w:rFonts w:ascii="Arial" w:hAnsi="Arial" w:cs="Arial"/>
        </w:rPr>
        <w:t>rungen sind nicht zu erwarten.</w:t>
      </w:r>
    </w:p>
    <w:p w:rsidR="00200631" w:rsidRDefault="00200631" w:rsidP="00555E0A">
      <w:pPr>
        <w:spacing w:after="0" w:line="240" w:lineRule="atLeast"/>
        <w:ind w:left="851"/>
        <w:jc w:val="both"/>
        <w:rPr>
          <w:rFonts w:ascii="Arial" w:hAnsi="Arial" w:cs="Arial"/>
        </w:rPr>
      </w:pPr>
      <w:r>
        <w:rPr>
          <w:rFonts w:ascii="Arial" w:hAnsi="Arial" w:cs="Arial"/>
        </w:rPr>
        <w:t>Zur Vorsorge gegen schädliche Umwelteinwirkungen durch Luftschadstoffe sind sowohl die Anforderungen der TA-Luft als auch der 44. BImSchV einzuhalten.</w:t>
      </w:r>
    </w:p>
    <w:p w:rsidR="000136BF" w:rsidRPr="000136BF" w:rsidRDefault="000136BF" w:rsidP="00555E0A">
      <w:pPr>
        <w:spacing w:after="0" w:line="240" w:lineRule="atLeast"/>
        <w:ind w:left="851"/>
        <w:jc w:val="both"/>
        <w:rPr>
          <w:rFonts w:ascii="Arial" w:hAnsi="Arial" w:cs="Arial"/>
        </w:rPr>
      </w:pPr>
      <w:r w:rsidRPr="000136BF">
        <w:rPr>
          <w:rFonts w:ascii="Arial" w:hAnsi="Arial" w:cs="Arial"/>
        </w:rPr>
        <w:t>Zur Emissionsverminderung bzw. –</w:t>
      </w:r>
      <w:proofErr w:type="spellStart"/>
      <w:r w:rsidRPr="000136BF">
        <w:rPr>
          <w:rFonts w:ascii="Arial" w:hAnsi="Arial" w:cs="Arial"/>
        </w:rPr>
        <w:t>vermeidung</w:t>
      </w:r>
      <w:proofErr w:type="spellEnd"/>
      <w:r w:rsidRPr="000136BF">
        <w:rPr>
          <w:rFonts w:ascii="Arial" w:hAnsi="Arial" w:cs="Arial"/>
        </w:rPr>
        <w:t xml:space="preserve"> sind insbesondere folgende Punkte vorgesehen:</w:t>
      </w:r>
    </w:p>
    <w:p w:rsidR="000136BF" w:rsidRPr="000136BF" w:rsidRDefault="000136BF" w:rsidP="000136BF">
      <w:pPr>
        <w:pStyle w:val="Listenabsatz"/>
        <w:numPr>
          <w:ilvl w:val="0"/>
          <w:numId w:val="9"/>
        </w:numPr>
        <w:spacing w:after="0" w:line="240" w:lineRule="atLeast"/>
        <w:ind w:left="1560" w:hanging="426"/>
        <w:jc w:val="both"/>
        <w:rPr>
          <w:rFonts w:ascii="Arial" w:hAnsi="Arial" w:cs="Arial"/>
        </w:rPr>
      </w:pPr>
      <w:r w:rsidRPr="000136BF">
        <w:rPr>
          <w:rFonts w:ascii="Arial" w:hAnsi="Arial" w:cs="Arial"/>
        </w:rPr>
        <w:t xml:space="preserve">Emissionshemmende </w:t>
      </w:r>
      <w:proofErr w:type="spellStart"/>
      <w:r w:rsidRPr="000136BF">
        <w:rPr>
          <w:rFonts w:ascii="Arial" w:hAnsi="Arial" w:cs="Arial"/>
        </w:rPr>
        <w:t>Silagelagerung</w:t>
      </w:r>
      <w:proofErr w:type="spellEnd"/>
      <w:r w:rsidRPr="000136BF">
        <w:rPr>
          <w:rFonts w:ascii="Arial" w:hAnsi="Arial" w:cs="Arial"/>
        </w:rPr>
        <w:t xml:space="preserve"> im </w:t>
      </w:r>
      <w:proofErr w:type="spellStart"/>
      <w:r w:rsidRPr="000136BF">
        <w:rPr>
          <w:rFonts w:ascii="Arial" w:hAnsi="Arial" w:cs="Arial"/>
        </w:rPr>
        <w:t>Fahrsilo</w:t>
      </w:r>
      <w:proofErr w:type="spellEnd"/>
      <w:r w:rsidRPr="000136BF">
        <w:rPr>
          <w:rFonts w:ascii="Arial" w:hAnsi="Arial" w:cs="Arial"/>
        </w:rPr>
        <w:t xml:space="preserve"> durch Folienlagerung und Minimierung der relevanten </w:t>
      </w:r>
      <w:proofErr w:type="spellStart"/>
      <w:r w:rsidRPr="000136BF">
        <w:rPr>
          <w:rFonts w:ascii="Arial" w:hAnsi="Arial" w:cs="Arial"/>
        </w:rPr>
        <w:t>Anschnittsfläche</w:t>
      </w:r>
      <w:proofErr w:type="spellEnd"/>
    </w:p>
    <w:p w:rsidR="000136BF" w:rsidRPr="000136BF" w:rsidRDefault="000136BF" w:rsidP="000136BF">
      <w:pPr>
        <w:pStyle w:val="Listenabsatz"/>
        <w:numPr>
          <w:ilvl w:val="0"/>
          <w:numId w:val="9"/>
        </w:numPr>
        <w:spacing w:after="0" w:line="240" w:lineRule="atLeast"/>
        <w:ind w:left="1560" w:hanging="426"/>
        <w:jc w:val="both"/>
        <w:rPr>
          <w:rFonts w:ascii="Arial" w:hAnsi="Arial" w:cs="Arial"/>
        </w:rPr>
      </w:pPr>
      <w:r w:rsidRPr="000136BF">
        <w:rPr>
          <w:rFonts w:ascii="Arial" w:hAnsi="Arial" w:cs="Arial"/>
        </w:rPr>
        <w:t xml:space="preserve">Bedarfsgerechte Anlieferung und direkte bzw. kurzfristige Einbringung von den </w:t>
      </w:r>
      <w:proofErr w:type="spellStart"/>
      <w:r w:rsidRPr="000136BF">
        <w:rPr>
          <w:rFonts w:ascii="Arial" w:hAnsi="Arial" w:cs="Arial"/>
        </w:rPr>
        <w:t>Kosubstraten</w:t>
      </w:r>
      <w:proofErr w:type="spellEnd"/>
      <w:r w:rsidRPr="000136BF">
        <w:rPr>
          <w:rFonts w:ascii="Arial" w:hAnsi="Arial" w:cs="Arial"/>
        </w:rPr>
        <w:t xml:space="preserve"> (Pferdemist, Hühnermist, HTK, Zuckerrüben und Getreideschrot) und dadurch eine geringe Emissionsquellenfläche</w:t>
      </w:r>
    </w:p>
    <w:p w:rsidR="000136BF" w:rsidRPr="000136BF" w:rsidRDefault="000136BF" w:rsidP="00555E0A">
      <w:pPr>
        <w:pStyle w:val="Listenabsatz"/>
        <w:numPr>
          <w:ilvl w:val="0"/>
          <w:numId w:val="9"/>
        </w:numPr>
        <w:spacing w:after="0" w:line="240" w:lineRule="atLeast"/>
        <w:ind w:left="1560" w:hanging="426"/>
        <w:jc w:val="both"/>
        <w:rPr>
          <w:rFonts w:ascii="Arial" w:hAnsi="Arial" w:cs="Arial"/>
        </w:rPr>
      </w:pPr>
      <w:r w:rsidRPr="000136BF">
        <w:rPr>
          <w:rFonts w:ascii="Arial" w:hAnsi="Arial" w:cs="Arial"/>
        </w:rPr>
        <w:t>Geruchsdichte Abdeckung von Gülle- und Sickerwasserbehälter</w:t>
      </w:r>
    </w:p>
    <w:p w:rsidR="000136BF" w:rsidRPr="000136BF" w:rsidRDefault="000136BF" w:rsidP="00555E0A">
      <w:pPr>
        <w:pStyle w:val="Listenabsatz"/>
        <w:numPr>
          <w:ilvl w:val="0"/>
          <w:numId w:val="9"/>
        </w:numPr>
        <w:spacing w:after="0" w:line="240" w:lineRule="atLeast"/>
        <w:ind w:left="1560" w:hanging="426"/>
        <w:jc w:val="both"/>
        <w:rPr>
          <w:rFonts w:ascii="Arial" w:hAnsi="Arial" w:cs="Arial"/>
        </w:rPr>
      </w:pPr>
      <w:r w:rsidRPr="000136BF">
        <w:rPr>
          <w:rFonts w:ascii="Arial" w:hAnsi="Arial" w:cs="Arial"/>
        </w:rPr>
        <w:t>Geschlossene Gärstrecke (</w:t>
      </w:r>
      <w:proofErr w:type="spellStart"/>
      <w:r w:rsidRPr="000136BF">
        <w:rPr>
          <w:rFonts w:ascii="Arial" w:hAnsi="Arial" w:cs="Arial"/>
        </w:rPr>
        <w:t>Kombifermenter</w:t>
      </w:r>
      <w:proofErr w:type="spellEnd"/>
      <w:r w:rsidRPr="000136BF">
        <w:rPr>
          <w:rFonts w:ascii="Arial" w:hAnsi="Arial" w:cs="Arial"/>
        </w:rPr>
        <w:t xml:space="preserve"> und Gärrestezwischenlager)</w:t>
      </w:r>
    </w:p>
    <w:p w:rsidR="000136BF" w:rsidRPr="000136BF" w:rsidRDefault="000136BF" w:rsidP="00555E0A">
      <w:pPr>
        <w:pStyle w:val="Listenabsatz"/>
        <w:numPr>
          <w:ilvl w:val="0"/>
          <w:numId w:val="9"/>
        </w:numPr>
        <w:spacing w:after="0" w:line="240" w:lineRule="atLeast"/>
        <w:ind w:left="1560" w:hanging="426"/>
        <w:jc w:val="both"/>
        <w:rPr>
          <w:rFonts w:ascii="Arial" w:hAnsi="Arial" w:cs="Arial"/>
        </w:rPr>
      </w:pPr>
      <w:r w:rsidRPr="000136BF">
        <w:rPr>
          <w:rFonts w:ascii="Arial" w:hAnsi="Arial" w:cs="Arial"/>
        </w:rPr>
        <w:t>Schwimmdecke im Gärresteendlager nach rechnerischer, durchschnittlicher Verweilzeit in der Gärstrecke von über 190 Tagen</w:t>
      </w:r>
    </w:p>
    <w:p w:rsidR="000136BF" w:rsidRPr="000136BF" w:rsidRDefault="000136BF" w:rsidP="00555E0A">
      <w:pPr>
        <w:pStyle w:val="Listenabsatz"/>
        <w:numPr>
          <w:ilvl w:val="0"/>
          <w:numId w:val="9"/>
        </w:numPr>
        <w:spacing w:after="0" w:line="240" w:lineRule="atLeast"/>
        <w:ind w:left="1560" w:hanging="426"/>
        <w:jc w:val="both"/>
        <w:rPr>
          <w:rFonts w:ascii="Arial" w:hAnsi="Arial" w:cs="Arial"/>
        </w:rPr>
      </w:pPr>
      <w:r w:rsidRPr="000136BF">
        <w:rPr>
          <w:rFonts w:ascii="Arial" w:hAnsi="Arial" w:cs="Arial"/>
        </w:rPr>
        <w:t>Abluftreinigung Gärrestetrockner</w:t>
      </w:r>
    </w:p>
    <w:p w:rsidR="000136BF" w:rsidRPr="000136BF" w:rsidRDefault="000136BF" w:rsidP="00555E0A">
      <w:pPr>
        <w:pStyle w:val="Listenabsatz"/>
        <w:numPr>
          <w:ilvl w:val="0"/>
          <w:numId w:val="9"/>
        </w:numPr>
        <w:spacing w:after="0" w:line="240" w:lineRule="atLeast"/>
        <w:ind w:left="1560" w:hanging="426"/>
        <w:jc w:val="both"/>
        <w:rPr>
          <w:rFonts w:ascii="Arial" w:hAnsi="Arial" w:cs="Arial"/>
        </w:rPr>
      </w:pPr>
      <w:r w:rsidRPr="000136BF">
        <w:rPr>
          <w:rFonts w:ascii="Arial" w:hAnsi="Arial" w:cs="Arial"/>
        </w:rPr>
        <w:t>BHKW-Redundanz und zusätzlich redundante Biogasverwertung in Form eines Not-Biogasbrenner um eine Biogasfreisetzung möglichst zu vermeiden</w:t>
      </w:r>
    </w:p>
    <w:p w:rsidR="000136BF" w:rsidRPr="000136BF" w:rsidRDefault="000136BF" w:rsidP="00555E0A">
      <w:pPr>
        <w:pStyle w:val="Listenabsatz"/>
        <w:numPr>
          <w:ilvl w:val="0"/>
          <w:numId w:val="9"/>
        </w:numPr>
        <w:spacing w:after="0" w:line="240" w:lineRule="atLeast"/>
        <w:ind w:left="1560" w:hanging="426"/>
        <w:jc w:val="both"/>
        <w:rPr>
          <w:rFonts w:ascii="Arial" w:hAnsi="Arial" w:cs="Arial"/>
        </w:rPr>
      </w:pPr>
      <w:r w:rsidRPr="000136BF">
        <w:rPr>
          <w:rFonts w:ascii="Arial" w:hAnsi="Arial" w:cs="Arial"/>
        </w:rPr>
        <w:t>Abgasreinigung BHKWs</w:t>
      </w:r>
    </w:p>
    <w:p w:rsidR="000136BF" w:rsidRPr="000136BF" w:rsidRDefault="00555E0A" w:rsidP="00555E0A">
      <w:pPr>
        <w:spacing w:after="0" w:line="240" w:lineRule="atLeast"/>
        <w:ind w:left="851"/>
        <w:jc w:val="both"/>
        <w:rPr>
          <w:rFonts w:ascii="Arial" w:hAnsi="Arial" w:cs="Arial"/>
        </w:rPr>
      </w:pPr>
      <w:r>
        <w:rPr>
          <w:rFonts w:ascii="Arial" w:hAnsi="Arial" w:cs="Arial"/>
        </w:rPr>
        <w:lastRenderedPageBreak/>
        <w:t>B</w:t>
      </w:r>
      <w:r w:rsidR="000136BF" w:rsidRPr="000136BF">
        <w:rPr>
          <w:rFonts w:ascii="Arial" w:hAnsi="Arial" w:cs="Arial"/>
        </w:rPr>
        <w:t xml:space="preserve">ei antragsgemäßer Errichtung und ordnungsgemäßem Betrieb der Anlage </w:t>
      </w:r>
      <w:r>
        <w:rPr>
          <w:rFonts w:ascii="Arial" w:hAnsi="Arial" w:cs="Arial"/>
        </w:rPr>
        <w:t xml:space="preserve">werden </w:t>
      </w:r>
      <w:r w:rsidR="000136BF" w:rsidRPr="000136BF">
        <w:rPr>
          <w:rFonts w:ascii="Arial" w:hAnsi="Arial" w:cs="Arial"/>
        </w:rPr>
        <w:t>die Immissionswerte der GIRL nicht überschritten werden. Erhebliche Geruchsbelästigungen sind nicht zu erwarten.</w:t>
      </w:r>
    </w:p>
    <w:p w:rsidR="000C1A08" w:rsidRDefault="000136BF" w:rsidP="00555E0A">
      <w:pPr>
        <w:spacing w:after="0" w:line="240" w:lineRule="atLeast"/>
        <w:ind w:left="851"/>
        <w:jc w:val="both"/>
        <w:rPr>
          <w:rFonts w:ascii="Arial" w:hAnsi="Arial" w:cs="Arial"/>
        </w:rPr>
      </w:pPr>
      <w:r w:rsidRPr="000136BF">
        <w:rPr>
          <w:rFonts w:ascii="Arial" w:hAnsi="Arial" w:cs="Arial"/>
        </w:rPr>
        <w:t xml:space="preserve">Die Bewertung der Ammoniak- und Stickstoffimmissionen hat ergeben, dass keine erheblichen Schädigungen von </w:t>
      </w:r>
      <w:r>
        <w:rPr>
          <w:rFonts w:ascii="Arial" w:hAnsi="Arial" w:cs="Arial"/>
        </w:rPr>
        <w:t>Schutzgebieten zu erwarten sind</w:t>
      </w:r>
    </w:p>
    <w:p w:rsidR="000C1A08" w:rsidRDefault="00555E0A" w:rsidP="00555E0A">
      <w:pPr>
        <w:spacing w:after="0" w:line="240" w:lineRule="atLeast"/>
        <w:ind w:left="851"/>
        <w:jc w:val="both"/>
        <w:rPr>
          <w:rFonts w:ascii="Arial" w:hAnsi="Arial" w:cs="Arial"/>
        </w:rPr>
      </w:pPr>
      <w:r w:rsidRPr="00555E0A">
        <w:rPr>
          <w:rFonts w:ascii="Arial" w:hAnsi="Arial" w:cs="Arial"/>
        </w:rPr>
        <w:t xml:space="preserve">Erhebliche nachteilige Umweltauswirkungen durch die anlagenspezifischen Geräusche können ausgeschlossen werden, </w:t>
      </w:r>
      <w:r>
        <w:rPr>
          <w:rFonts w:ascii="Arial" w:hAnsi="Arial" w:cs="Arial"/>
        </w:rPr>
        <w:t>wenn alle Auflagen im Bescheid eingehalten werden.</w:t>
      </w:r>
    </w:p>
    <w:p w:rsidR="000C1A08" w:rsidRDefault="00555E0A" w:rsidP="00555E0A">
      <w:pPr>
        <w:spacing w:after="0" w:line="240" w:lineRule="atLeast"/>
        <w:ind w:left="851"/>
        <w:jc w:val="both"/>
        <w:rPr>
          <w:rFonts w:ascii="Arial" w:hAnsi="Arial" w:cs="Arial"/>
        </w:rPr>
      </w:pPr>
      <w:r w:rsidRPr="00555E0A">
        <w:rPr>
          <w:rFonts w:ascii="Arial" w:hAnsi="Arial" w:cs="Arial"/>
        </w:rPr>
        <w:t xml:space="preserve">Die geplanten Änderungen sind nicht mit zusätzlichen Emissionen von </w:t>
      </w:r>
      <w:r>
        <w:rPr>
          <w:rFonts w:ascii="Arial" w:hAnsi="Arial" w:cs="Arial"/>
        </w:rPr>
        <w:t>Erschüt</w:t>
      </w:r>
      <w:r w:rsidRPr="00555E0A">
        <w:rPr>
          <w:rFonts w:ascii="Arial" w:hAnsi="Arial" w:cs="Arial"/>
        </w:rPr>
        <w:t>terungen und Licht verbunden, die zu nachteiligen Auswirkungen auf die Umwelt und den Menschen führen könnten.</w:t>
      </w:r>
    </w:p>
    <w:p w:rsidR="000C1A08" w:rsidRDefault="00555E0A" w:rsidP="00555E0A">
      <w:pPr>
        <w:spacing w:after="0" w:line="240" w:lineRule="atLeast"/>
        <w:ind w:left="851"/>
        <w:jc w:val="both"/>
        <w:rPr>
          <w:rFonts w:ascii="Arial" w:hAnsi="Arial" w:cs="Arial"/>
        </w:rPr>
      </w:pPr>
      <w:r w:rsidRPr="00555E0A">
        <w:rPr>
          <w:rFonts w:ascii="Arial" w:hAnsi="Arial" w:cs="Arial"/>
        </w:rPr>
        <w:t>Im Bereich Abwasser und Abfälle ergeben sich keine relevanten Änderungen</w:t>
      </w:r>
      <w:r>
        <w:rPr>
          <w:rFonts w:ascii="Arial" w:hAnsi="Arial" w:cs="Arial"/>
        </w:rPr>
        <w:t>.</w:t>
      </w:r>
      <w:r w:rsidRPr="00555E0A">
        <w:rPr>
          <w:rFonts w:ascii="Arial" w:hAnsi="Arial" w:cs="Arial"/>
        </w:rPr>
        <w:t xml:space="preserve"> </w:t>
      </w:r>
      <w:r>
        <w:rPr>
          <w:rFonts w:ascii="Arial" w:hAnsi="Arial" w:cs="Arial"/>
        </w:rPr>
        <w:t>Beim Betrieb der Biogasanlage entsteht keinerlei Abwasser und die Anlage ist auch nicht an die Kanalisation angeschlossen oder betreibt eine eigene Abwasseraufbereitung. E</w:t>
      </w:r>
      <w:r w:rsidR="002D50FB">
        <w:rPr>
          <w:rFonts w:ascii="Arial" w:hAnsi="Arial" w:cs="Arial"/>
        </w:rPr>
        <w:t>rhebliche n</w:t>
      </w:r>
      <w:r>
        <w:rPr>
          <w:rFonts w:ascii="Arial" w:hAnsi="Arial" w:cs="Arial"/>
        </w:rPr>
        <w:t>achteil</w:t>
      </w:r>
      <w:r w:rsidR="002D50FB">
        <w:rPr>
          <w:rFonts w:ascii="Arial" w:hAnsi="Arial" w:cs="Arial"/>
        </w:rPr>
        <w:t>ig</w:t>
      </w:r>
      <w:r>
        <w:rPr>
          <w:rFonts w:ascii="Arial" w:hAnsi="Arial" w:cs="Arial"/>
        </w:rPr>
        <w:t>e</w:t>
      </w:r>
      <w:r w:rsidR="002D50FB">
        <w:rPr>
          <w:rFonts w:ascii="Arial" w:hAnsi="Arial" w:cs="Arial"/>
        </w:rPr>
        <w:t xml:space="preserve"> Umweltauswirkungen</w:t>
      </w:r>
      <w:r>
        <w:rPr>
          <w:rFonts w:ascii="Arial" w:hAnsi="Arial" w:cs="Arial"/>
        </w:rPr>
        <w:t xml:space="preserve"> </w:t>
      </w:r>
      <w:r w:rsidR="002D50FB">
        <w:rPr>
          <w:rFonts w:ascii="Arial" w:hAnsi="Arial" w:cs="Arial"/>
        </w:rPr>
        <w:t>durch die entstehenden Abfälle sind auszuschließen, da für eine ordnungsgemäße Verwertung bzw. Entsorgung der entstehenden Abfälle gesorgt ist.</w:t>
      </w:r>
    </w:p>
    <w:p w:rsidR="002D50FB" w:rsidRDefault="002D50FB" w:rsidP="00555E0A">
      <w:pPr>
        <w:spacing w:after="0" w:line="240" w:lineRule="atLeast"/>
        <w:ind w:left="851"/>
        <w:jc w:val="both"/>
        <w:rPr>
          <w:rFonts w:ascii="Arial" w:hAnsi="Arial" w:cs="Arial"/>
        </w:rPr>
      </w:pPr>
      <w:r w:rsidRPr="002D50FB">
        <w:rPr>
          <w:rFonts w:ascii="Arial" w:hAnsi="Arial" w:cs="Arial"/>
        </w:rPr>
        <w:t xml:space="preserve">Durch die Realisierung des Vorhabens der </w:t>
      </w:r>
      <w:r>
        <w:rPr>
          <w:rFonts w:ascii="Arial" w:hAnsi="Arial" w:cs="Arial"/>
        </w:rPr>
        <w:t xml:space="preserve">Main-Natur-Energie UG &amp; Co KG am Standort in </w:t>
      </w:r>
      <w:proofErr w:type="spellStart"/>
      <w:r>
        <w:rPr>
          <w:rFonts w:ascii="Arial" w:hAnsi="Arial" w:cs="Arial"/>
        </w:rPr>
        <w:t>Niedernberg</w:t>
      </w:r>
      <w:proofErr w:type="spellEnd"/>
      <w:r w:rsidRPr="002D50FB">
        <w:rPr>
          <w:rFonts w:ascii="Arial" w:hAnsi="Arial" w:cs="Arial"/>
        </w:rPr>
        <w:t xml:space="preserve"> werden keine geschützten oder sonstigen ökologisch bedeutsamen Flächen in Anspruch genommen.</w:t>
      </w:r>
    </w:p>
    <w:p w:rsidR="002D50FB" w:rsidRDefault="002D50FB" w:rsidP="00555E0A">
      <w:pPr>
        <w:spacing w:after="0" w:line="240" w:lineRule="atLeast"/>
        <w:ind w:left="851"/>
        <w:jc w:val="both"/>
        <w:rPr>
          <w:rFonts w:ascii="Arial" w:hAnsi="Arial" w:cs="Arial"/>
        </w:rPr>
      </w:pPr>
      <w:r w:rsidRPr="002D50FB">
        <w:rPr>
          <w:rFonts w:ascii="Arial" w:hAnsi="Arial" w:cs="Arial"/>
        </w:rPr>
        <w:t xml:space="preserve">Erhebliche nachteilige Auswirkungen, die das </w:t>
      </w:r>
      <w:r>
        <w:rPr>
          <w:rFonts w:ascii="Arial" w:hAnsi="Arial" w:cs="Arial"/>
        </w:rPr>
        <w:t xml:space="preserve">Wasserschutzgebiet der AVG </w:t>
      </w:r>
      <w:r w:rsidRPr="002D50FB">
        <w:rPr>
          <w:rFonts w:ascii="Arial" w:hAnsi="Arial" w:cs="Arial"/>
        </w:rPr>
        <w:t xml:space="preserve">beeinträchtigen könnten, sind </w:t>
      </w:r>
      <w:r>
        <w:rPr>
          <w:rFonts w:ascii="Arial" w:hAnsi="Arial" w:cs="Arial"/>
        </w:rPr>
        <w:t xml:space="preserve">bei der beantragten Änderung und der Einhaltung aller Auflagen </w:t>
      </w:r>
      <w:r w:rsidRPr="002D50FB">
        <w:rPr>
          <w:rFonts w:ascii="Arial" w:hAnsi="Arial" w:cs="Arial"/>
        </w:rPr>
        <w:t>ausz</w:t>
      </w:r>
      <w:r w:rsidR="00200631">
        <w:rPr>
          <w:rFonts w:ascii="Arial" w:hAnsi="Arial" w:cs="Arial"/>
        </w:rPr>
        <w:t xml:space="preserve">uschließen, da auch baulich vorgesorgt wurde, z. B.: </w:t>
      </w:r>
      <w:r w:rsidR="00200631" w:rsidRPr="00200631">
        <w:rPr>
          <w:rFonts w:ascii="Arial" w:hAnsi="Arial" w:cs="Arial"/>
        </w:rPr>
        <w:t>Bau von doppelwandigen Rohrleitungen, doppelwandige</w:t>
      </w:r>
      <w:r w:rsidR="00200631">
        <w:rPr>
          <w:rFonts w:ascii="Arial" w:hAnsi="Arial" w:cs="Arial"/>
        </w:rPr>
        <w:t>n</w:t>
      </w:r>
      <w:r w:rsidR="00200631" w:rsidRPr="00200631">
        <w:rPr>
          <w:rFonts w:ascii="Arial" w:hAnsi="Arial" w:cs="Arial"/>
        </w:rPr>
        <w:t xml:space="preserve"> Lagerbehälter</w:t>
      </w:r>
      <w:r w:rsidR="00200631">
        <w:rPr>
          <w:rFonts w:ascii="Arial" w:hAnsi="Arial" w:cs="Arial"/>
        </w:rPr>
        <w:t>n</w:t>
      </w:r>
      <w:r w:rsidR="00200631" w:rsidRPr="00200631">
        <w:rPr>
          <w:rFonts w:ascii="Arial" w:hAnsi="Arial" w:cs="Arial"/>
        </w:rPr>
        <w:t xml:space="preserve"> bzw. Lagerräume</w:t>
      </w:r>
      <w:r w:rsidR="00200631">
        <w:rPr>
          <w:rFonts w:ascii="Arial" w:hAnsi="Arial" w:cs="Arial"/>
        </w:rPr>
        <w:t>n</w:t>
      </w:r>
      <w:r w:rsidR="00200631" w:rsidRPr="00200631">
        <w:rPr>
          <w:rFonts w:ascii="Arial" w:hAnsi="Arial" w:cs="Arial"/>
        </w:rPr>
        <w:t xml:space="preserve"> mit Auffangwannen und Abfüllplatz</w:t>
      </w:r>
      <w:r w:rsidR="00200631">
        <w:rPr>
          <w:rFonts w:ascii="Arial" w:hAnsi="Arial" w:cs="Arial"/>
        </w:rPr>
        <w:t>.</w:t>
      </w:r>
    </w:p>
    <w:p w:rsidR="000C1A08" w:rsidRDefault="000C1A08" w:rsidP="000C1A08">
      <w:pPr>
        <w:spacing w:after="0" w:line="240" w:lineRule="atLeast"/>
        <w:jc w:val="both"/>
        <w:rPr>
          <w:rFonts w:ascii="Arial" w:hAnsi="Arial" w:cs="Arial"/>
        </w:rPr>
      </w:pPr>
    </w:p>
    <w:p w:rsidR="000C1A08" w:rsidRPr="00074E89" w:rsidRDefault="00074E89" w:rsidP="00074E89">
      <w:pPr>
        <w:spacing w:after="0" w:line="240" w:lineRule="atLeast"/>
        <w:ind w:left="851" w:hanging="851"/>
        <w:jc w:val="both"/>
        <w:rPr>
          <w:rFonts w:ascii="Arial" w:hAnsi="Arial" w:cs="Arial"/>
          <w:u w:val="single"/>
        </w:rPr>
      </w:pPr>
      <w:r>
        <w:rPr>
          <w:rFonts w:ascii="Arial" w:hAnsi="Arial" w:cs="Arial"/>
        </w:rPr>
        <w:t>2.4.3.4.</w:t>
      </w:r>
      <w:r>
        <w:rPr>
          <w:rFonts w:ascii="Arial" w:hAnsi="Arial" w:cs="Arial"/>
        </w:rPr>
        <w:tab/>
      </w:r>
      <w:r w:rsidRPr="00074E89">
        <w:rPr>
          <w:rFonts w:ascii="Arial" w:hAnsi="Arial" w:cs="Arial"/>
          <w:u w:val="single"/>
        </w:rPr>
        <w:t>Wahrscheinlichkeit von Auswirkungen</w:t>
      </w:r>
    </w:p>
    <w:p w:rsidR="000C1A08" w:rsidRDefault="000C1A08" w:rsidP="000C1A08">
      <w:pPr>
        <w:spacing w:after="0" w:line="240" w:lineRule="atLeast"/>
        <w:jc w:val="both"/>
        <w:rPr>
          <w:rFonts w:ascii="Arial" w:hAnsi="Arial" w:cs="Arial"/>
        </w:rPr>
      </w:pPr>
    </w:p>
    <w:p w:rsidR="000C1A08" w:rsidRDefault="00335655" w:rsidP="00074E89">
      <w:pPr>
        <w:spacing w:after="0" w:line="240" w:lineRule="atLeast"/>
        <w:ind w:left="851"/>
        <w:jc w:val="both"/>
        <w:rPr>
          <w:rFonts w:ascii="Arial" w:hAnsi="Arial" w:cs="Arial"/>
        </w:rPr>
      </w:pPr>
      <w:r>
        <w:rPr>
          <w:rFonts w:ascii="Arial" w:hAnsi="Arial" w:cs="Arial"/>
        </w:rPr>
        <w:t>Die abschätzbaren Auswirkungen werden im Rahmen des Betriebes der Anlage sehr wahrscheinlich eintreten.</w:t>
      </w:r>
    </w:p>
    <w:p w:rsidR="000C1A08" w:rsidRDefault="000C1A08" w:rsidP="000C1A08">
      <w:pPr>
        <w:spacing w:after="0" w:line="240" w:lineRule="atLeast"/>
        <w:jc w:val="both"/>
        <w:rPr>
          <w:rFonts w:ascii="Arial" w:hAnsi="Arial" w:cs="Arial"/>
        </w:rPr>
      </w:pPr>
    </w:p>
    <w:p w:rsidR="000C1A08" w:rsidRPr="00074E89" w:rsidRDefault="00074E89" w:rsidP="00074E89">
      <w:pPr>
        <w:spacing w:after="0" w:line="240" w:lineRule="atLeast"/>
        <w:ind w:left="851" w:hanging="851"/>
        <w:jc w:val="both"/>
        <w:rPr>
          <w:rFonts w:ascii="Arial" w:hAnsi="Arial" w:cs="Arial"/>
          <w:u w:val="single"/>
        </w:rPr>
      </w:pPr>
      <w:r>
        <w:rPr>
          <w:rFonts w:ascii="Arial" w:hAnsi="Arial" w:cs="Arial"/>
        </w:rPr>
        <w:t>2.4.3.5.</w:t>
      </w:r>
      <w:r>
        <w:rPr>
          <w:rFonts w:ascii="Arial" w:hAnsi="Arial" w:cs="Arial"/>
        </w:rPr>
        <w:tab/>
      </w:r>
      <w:r w:rsidRPr="00074E89">
        <w:rPr>
          <w:rFonts w:ascii="Arial" w:hAnsi="Arial" w:cs="Arial"/>
          <w:u w:val="single"/>
        </w:rPr>
        <w:t>Voraussichtlicher Zeitpunkt des Eintretens sowie Dauer, Häufigkeit und Umkehrbarkeit der Auswirkungen</w:t>
      </w:r>
    </w:p>
    <w:p w:rsidR="000C1A08" w:rsidRDefault="000C1A08" w:rsidP="000C1A08">
      <w:pPr>
        <w:spacing w:after="0" w:line="240" w:lineRule="atLeast"/>
        <w:jc w:val="both"/>
        <w:rPr>
          <w:rFonts w:ascii="Arial" w:hAnsi="Arial" w:cs="Arial"/>
        </w:rPr>
      </w:pPr>
    </w:p>
    <w:p w:rsidR="00074E89" w:rsidRPr="00074E89" w:rsidRDefault="00335655" w:rsidP="00074E89">
      <w:pPr>
        <w:spacing w:after="0" w:line="240" w:lineRule="atLeast"/>
        <w:ind w:left="851"/>
        <w:jc w:val="both"/>
        <w:rPr>
          <w:rFonts w:ascii="Arial" w:hAnsi="Arial" w:cs="Arial"/>
        </w:rPr>
      </w:pPr>
      <w:r>
        <w:rPr>
          <w:rFonts w:ascii="Arial" w:hAnsi="Arial" w:cs="Arial"/>
        </w:rPr>
        <w:t xml:space="preserve">Die Auswirkungen sind langfristig und dauerhaft. </w:t>
      </w:r>
      <w:r w:rsidR="00074E89" w:rsidRPr="00074E89">
        <w:rPr>
          <w:rFonts w:ascii="Arial" w:hAnsi="Arial" w:cs="Arial"/>
        </w:rPr>
        <w:t>Lärm-, sowie Luftschadstoffemissionen treten auf, wen</w:t>
      </w:r>
      <w:r>
        <w:rPr>
          <w:rFonts w:ascii="Arial" w:hAnsi="Arial" w:cs="Arial"/>
        </w:rPr>
        <w:t>n sich die Anlage in Betrieb be</w:t>
      </w:r>
      <w:r w:rsidR="00074E89" w:rsidRPr="00074E89">
        <w:rPr>
          <w:rFonts w:ascii="Arial" w:hAnsi="Arial" w:cs="Arial"/>
        </w:rPr>
        <w:t xml:space="preserve">findet. Die Inbetriebnahme </w:t>
      </w:r>
      <w:r>
        <w:rPr>
          <w:rFonts w:ascii="Arial" w:hAnsi="Arial" w:cs="Arial"/>
        </w:rPr>
        <w:t xml:space="preserve">ist </w:t>
      </w:r>
      <w:r w:rsidR="00074E89" w:rsidRPr="00074E89">
        <w:rPr>
          <w:rFonts w:ascii="Arial" w:hAnsi="Arial" w:cs="Arial"/>
        </w:rPr>
        <w:t xml:space="preserve">nach Durchführung der </w:t>
      </w:r>
      <w:r>
        <w:rPr>
          <w:rFonts w:ascii="Arial" w:hAnsi="Arial" w:cs="Arial"/>
        </w:rPr>
        <w:t>wesentlichen Änderung</w:t>
      </w:r>
      <w:r w:rsidR="00074E89">
        <w:rPr>
          <w:rFonts w:ascii="Arial" w:hAnsi="Arial" w:cs="Arial"/>
        </w:rPr>
        <w:t xml:space="preserve"> ab Sept</w:t>
      </w:r>
      <w:r w:rsidR="00074E89" w:rsidRPr="00074E89">
        <w:rPr>
          <w:rFonts w:ascii="Arial" w:hAnsi="Arial" w:cs="Arial"/>
        </w:rPr>
        <w:t xml:space="preserve">ember 2019 geplant. Die Anlage wird von Montag bis Sonntag 24 Stunden täglich betrieben. </w:t>
      </w:r>
      <w:r>
        <w:rPr>
          <w:rFonts w:ascii="Arial" w:hAnsi="Arial" w:cs="Arial"/>
        </w:rPr>
        <w:t>Eine Umkehrbarkeit der Auswirkungen ist nur durch die Einstellung des Betriebes sowie durch den Rückbau der Anlage gewährleistet.</w:t>
      </w:r>
      <w:r w:rsidRPr="00074E89">
        <w:rPr>
          <w:rFonts w:ascii="Arial" w:hAnsi="Arial" w:cs="Arial"/>
        </w:rPr>
        <w:t xml:space="preserve"> </w:t>
      </w:r>
      <w:r w:rsidR="00074E89" w:rsidRPr="00074E89">
        <w:rPr>
          <w:rFonts w:ascii="Arial" w:hAnsi="Arial" w:cs="Arial"/>
        </w:rPr>
        <w:t xml:space="preserve">Dasselbe gilt für </w:t>
      </w:r>
      <w:r w:rsidR="002C225E">
        <w:rPr>
          <w:rFonts w:ascii="Arial" w:hAnsi="Arial" w:cs="Arial"/>
        </w:rPr>
        <w:t xml:space="preserve">die </w:t>
      </w:r>
      <w:r w:rsidR="00074E89" w:rsidRPr="00074E89">
        <w:rPr>
          <w:rFonts w:ascii="Arial" w:hAnsi="Arial" w:cs="Arial"/>
        </w:rPr>
        <w:t>Abfälle.</w:t>
      </w:r>
    </w:p>
    <w:p w:rsidR="000C1A08" w:rsidRDefault="000C1A08" w:rsidP="000C1A08">
      <w:pPr>
        <w:spacing w:after="0" w:line="240" w:lineRule="atLeast"/>
        <w:jc w:val="both"/>
        <w:rPr>
          <w:rFonts w:ascii="Arial" w:hAnsi="Arial" w:cs="Arial"/>
        </w:rPr>
      </w:pPr>
    </w:p>
    <w:p w:rsidR="008D7F60" w:rsidRPr="008D7F60" w:rsidRDefault="008D7F60" w:rsidP="008D7F60">
      <w:pPr>
        <w:spacing w:after="0" w:line="240" w:lineRule="atLeast"/>
        <w:ind w:left="851" w:hanging="851"/>
        <w:jc w:val="both"/>
        <w:rPr>
          <w:rFonts w:ascii="Arial" w:hAnsi="Arial" w:cs="Arial"/>
          <w:u w:val="single"/>
        </w:rPr>
      </w:pPr>
      <w:r>
        <w:rPr>
          <w:rFonts w:ascii="Arial" w:hAnsi="Arial" w:cs="Arial"/>
        </w:rPr>
        <w:t>2.4.</w:t>
      </w:r>
      <w:r w:rsidRPr="008D7F60">
        <w:rPr>
          <w:rFonts w:ascii="Arial" w:hAnsi="Arial" w:cs="Arial"/>
        </w:rPr>
        <w:t>3.6.</w:t>
      </w:r>
      <w:r w:rsidRPr="008D7F60">
        <w:rPr>
          <w:rFonts w:ascii="Arial" w:hAnsi="Arial" w:cs="Arial"/>
        </w:rPr>
        <w:tab/>
      </w:r>
      <w:r w:rsidRPr="008D7F60">
        <w:rPr>
          <w:rFonts w:ascii="Arial" w:hAnsi="Arial" w:cs="Arial"/>
          <w:u w:val="single"/>
        </w:rPr>
        <w:t>Zusammenwirken der Auswirkungen mit den Auswirkungen anderer bestehender oder zu-gelassener Vorhaben</w:t>
      </w:r>
    </w:p>
    <w:p w:rsidR="008D7F60" w:rsidRPr="008D7F60" w:rsidRDefault="008D7F60" w:rsidP="000C1A08">
      <w:pPr>
        <w:spacing w:after="0" w:line="240" w:lineRule="atLeast"/>
        <w:jc w:val="both"/>
        <w:rPr>
          <w:rFonts w:ascii="Arial" w:hAnsi="Arial" w:cs="Arial"/>
          <w:u w:val="single"/>
        </w:rPr>
      </w:pPr>
    </w:p>
    <w:p w:rsidR="008D7F60" w:rsidRDefault="008D7F60" w:rsidP="008D7F60">
      <w:pPr>
        <w:spacing w:after="0" w:line="240" w:lineRule="atLeast"/>
        <w:ind w:left="851"/>
        <w:jc w:val="both"/>
        <w:rPr>
          <w:rFonts w:ascii="Arial" w:hAnsi="Arial" w:cs="Arial"/>
        </w:rPr>
      </w:pPr>
      <w:r>
        <w:rPr>
          <w:rFonts w:ascii="Arial" w:hAnsi="Arial" w:cs="Arial"/>
        </w:rPr>
        <w:t>Keine bekannt.</w:t>
      </w:r>
    </w:p>
    <w:p w:rsidR="008D7F60" w:rsidRDefault="008D7F60" w:rsidP="000C1A08">
      <w:pPr>
        <w:spacing w:after="0" w:line="240" w:lineRule="atLeast"/>
        <w:jc w:val="both"/>
        <w:rPr>
          <w:rFonts w:ascii="Arial" w:hAnsi="Arial" w:cs="Arial"/>
        </w:rPr>
      </w:pPr>
    </w:p>
    <w:p w:rsidR="008D7F60" w:rsidRPr="008D7F60" w:rsidRDefault="008D7F60" w:rsidP="008D7F60">
      <w:pPr>
        <w:spacing w:after="0" w:line="240" w:lineRule="atLeast"/>
        <w:ind w:left="851" w:hanging="851"/>
        <w:jc w:val="both"/>
        <w:rPr>
          <w:rFonts w:ascii="Arial" w:hAnsi="Arial" w:cs="Arial"/>
          <w:u w:val="single"/>
        </w:rPr>
      </w:pPr>
      <w:r>
        <w:rPr>
          <w:rFonts w:ascii="Arial" w:hAnsi="Arial" w:cs="Arial"/>
        </w:rPr>
        <w:t>2.4.3.7.</w:t>
      </w:r>
      <w:r>
        <w:rPr>
          <w:rFonts w:ascii="Arial" w:hAnsi="Arial" w:cs="Arial"/>
        </w:rPr>
        <w:tab/>
      </w:r>
      <w:r w:rsidRPr="008D7F60">
        <w:rPr>
          <w:rFonts w:ascii="Arial" w:hAnsi="Arial" w:cs="Arial"/>
          <w:u w:val="single"/>
        </w:rPr>
        <w:t>Möglichkeit, die Auswirkungen wirksam zu vermindern</w:t>
      </w:r>
    </w:p>
    <w:p w:rsidR="008D7F60" w:rsidRPr="008D7F60" w:rsidRDefault="008D7F60" w:rsidP="000C1A08">
      <w:pPr>
        <w:spacing w:after="0" w:line="240" w:lineRule="atLeast"/>
        <w:jc w:val="both"/>
        <w:rPr>
          <w:rFonts w:ascii="Arial" w:hAnsi="Arial" w:cs="Arial"/>
          <w:u w:val="single"/>
        </w:rPr>
      </w:pPr>
    </w:p>
    <w:p w:rsidR="00A02C5B" w:rsidRDefault="00A02C5B" w:rsidP="008D7F60">
      <w:pPr>
        <w:spacing w:after="0" w:line="240" w:lineRule="atLeast"/>
        <w:ind w:left="851"/>
        <w:jc w:val="both"/>
        <w:rPr>
          <w:rFonts w:ascii="Arial" w:hAnsi="Arial" w:cs="Arial"/>
        </w:rPr>
      </w:pPr>
      <w:r>
        <w:rPr>
          <w:rFonts w:ascii="Arial" w:hAnsi="Arial" w:cs="Arial"/>
        </w:rPr>
        <w:t xml:space="preserve">Die gesetzlich festgeschriebenen Emissionsgrenzwerte sind zwingend einzuhalten. Zum Nachweis wurde der Betreiber verpflichtet, regelmäßig Messungen auf die entsprechenden Parameter durchführen zu lassen und dem Landratsamt die entsprechenden Messberichte vorzulegen. Die Möglichkeiten, die Emissionen an organischen Stoffen durch motorische und andere dem Stand der Technik entsprechende Maßnahmen weiter zu vermindern sind stets auszuschöpfen. </w:t>
      </w:r>
      <w:r w:rsidR="00335655">
        <w:rPr>
          <w:rFonts w:ascii="Arial" w:hAnsi="Arial" w:cs="Arial"/>
        </w:rPr>
        <w:t>Die Instandhaltung der Abgasreinigungsanlagen ist sicherzustellen.</w:t>
      </w:r>
    </w:p>
    <w:p w:rsidR="000C1A08" w:rsidRPr="0007711B" w:rsidRDefault="00A02C5B" w:rsidP="003D23DB">
      <w:pPr>
        <w:spacing w:after="0" w:line="240" w:lineRule="atLeast"/>
        <w:ind w:left="851"/>
        <w:jc w:val="both"/>
        <w:rPr>
          <w:rFonts w:ascii="Arial" w:hAnsi="Arial" w:cs="Arial"/>
        </w:rPr>
      </w:pPr>
      <w:r>
        <w:rPr>
          <w:rFonts w:ascii="Arial" w:hAnsi="Arial" w:cs="Arial"/>
        </w:rPr>
        <w:t>Für den Bereich des Lärmschutzes wurden Auflagen gemacht und der Einbau zusätzlicher Schalldämpfer gefordert</w:t>
      </w:r>
      <w:r w:rsidR="008D7F60" w:rsidRPr="008D7F60">
        <w:rPr>
          <w:rFonts w:ascii="Arial" w:hAnsi="Arial" w:cs="Arial"/>
        </w:rPr>
        <w:t>. Nach deren Umsetzung ist davon auszugehen, dass die I</w:t>
      </w:r>
      <w:r>
        <w:rPr>
          <w:rFonts w:ascii="Arial" w:hAnsi="Arial" w:cs="Arial"/>
        </w:rPr>
        <w:t>mmissionsrichtwerte an allen un</w:t>
      </w:r>
      <w:r w:rsidR="008D7F60" w:rsidRPr="008D7F60">
        <w:rPr>
          <w:rFonts w:ascii="Arial" w:hAnsi="Arial" w:cs="Arial"/>
        </w:rPr>
        <w:t xml:space="preserve">tersuchten Immissionsorten eingehalten werden. </w:t>
      </w:r>
      <w:r w:rsidR="008D7F60" w:rsidRPr="008D7F60">
        <w:rPr>
          <w:rFonts w:ascii="Arial" w:hAnsi="Arial" w:cs="Arial"/>
        </w:rPr>
        <w:lastRenderedPageBreak/>
        <w:t xml:space="preserve">Maßnahmen </w:t>
      </w:r>
      <w:r w:rsidR="003D23DB">
        <w:rPr>
          <w:rFonts w:ascii="Arial" w:hAnsi="Arial" w:cs="Arial"/>
        </w:rPr>
        <w:t>aufgrund der Lage im Trinkwasserschutzgebiet wurden in ausreichendem Umfang getroffen, wie z. B. der Bau von doppelwandigen Rohrleitungen, doppelwandige Lagerbehälter bzw. Lagerräume mit Auffangwannen und Abfüllplatz.</w:t>
      </w:r>
      <w:r w:rsidR="00335655">
        <w:rPr>
          <w:rFonts w:ascii="Arial" w:hAnsi="Arial" w:cs="Arial"/>
        </w:rPr>
        <w:t xml:space="preserve"> Es ist darauf zu achten, dass die Bauten stets in einem ordnungsgemäßen Zustand gehalten werden.</w:t>
      </w:r>
    </w:p>
    <w:p w:rsidR="0020261A" w:rsidRDefault="0020261A" w:rsidP="000C1A08">
      <w:pPr>
        <w:spacing w:after="0" w:line="240" w:lineRule="atLeast"/>
        <w:jc w:val="both"/>
        <w:rPr>
          <w:rFonts w:ascii="Arial" w:hAnsi="Arial" w:cs="Arial"/>
        </w:rPr>
      </w:pPr>
    </w:p>
    <w:p w:rsidR="003D23DB" w:rsidRDefault="003D23DB" w:rsidP="000C1A08">
      <w:pPr>
        <w:spacing w:after="0" w:line="240" w:lineRule="atLeast"/>
        <w:jc w:val="both"/>
        <w:rPr>
          <w:rFonts w:ascii="Arial" w:hAnsi="Arial" w:cs="Arial"/>
        </w:rPr>
      </w:pPr>
    </w:p>
    <w:p w:rsidR="00335655" w:rsidRDefault="00335655" w:rsidP="00335655">
      <w:pPr>
        <w:pStyle w:val="Listenabsatz"/>
        <w:numPr>
          <w:ilvl w:val="0"/>
          <w:numId w:val="8"/>
        </w:numPr>
        <w:spacing w:after="0" w:line="240" w:lineRule="atLeast"/>
        <w:ind w:left="851" w:hanging="851"/>
        <w:jc w:val="both"/>
        <w:rPr>
          <w:rFonts w:ascii="Arial" w:hAnsi="Arial" w:cs="Arial"/>
          <w:b/>
          <w:u w:val="single"/>
        </w:rPr>
      </w:pPr>
      <w:r w:rsidRPr="00335655">
        <w:rPr>
          <w:rFonts w:ascii="Arial" w:hAnsi="Arial" w:cs="Arial"/>
          <w:b/>
          <w:u w:val="single"/>
        </w:rPr>
        <w:t>Gesamteinschätzung</w:t>
      </w:r>
    </w:p>
    <w:p w:rsidR="00335655" w:rsidRPr="00335655" w:rsidRDefault="00335655" w:rsidP="00335655">
      <w:pPr>
        <w:pStyle w:val="Listenabsatz"/>
        <w:spacing w:after="0" w:line="240" w:lineRule="atLeast"/>
        <w:ind w:left="851"/>
        <w:jc w:val="both"/>
        <w:rPr>
          <w:rFonts w:ascii="Arial" w:hAnsi="Arial" w:cs="Arial"/>
          <w:b/>
          <w:u w:val="single"/>
        </w:rPr>
      </w:pPr>
    </w:p>
    <w:p w:rsidR="003D23DB" w:rsidRPr="00335655" w:rsidRDefault="003D23DB" w:rsidP="00335655">
      <w:pPr>
        <w:pStyle w:val="Listenabsatz"/>
        <w:spacing w:after="0" w:line="240" w:lineRule="atLeast"/>
        <w:ind w:left="851"/>
        <w:jc w:val="both"/>
        <w:rPr>
          <w:rFonts w:ascii="Arial" w:hAnsi="Arial" w:cs="Arial"/>
        </w:rPr>
      </w:pPr>
      <w:r w:rsidRPr="00335655">
        <w:rPr>
          <w:rFonts w:ascii="Arial" w:hAnsi="Arial" w:cs="Arial"/>
        </w:rPr>
        <w:t xml:space="preserve">Die </w:t>
      </w:r>
      <w:r w:rsidR="00335655" w:rsidRPr="00335655">
        <w:rPr>
          <w:rFonts w:ascii="Arial" w:hAnsi="Arial" w:cs="Arial"/>
        </w:rPr>
        <w:t xml:space="preserve">Prüfung der entscheidungserheblichen Daten und Unterlagen für das Vorhaben hat ergeben, dass eine Umweltverträglichkeitsprüfung nicht erforderlich ist, da erhebliche nachteilige Umweltauswirkungen nicht zu erwarten </w:t>
      </w:r>
      <w:proofErr w:type="spellStart"/>
      <w:r w:rsidR="00335655" w:rsidRPr="00335655">
        <w:rPr>
          <w:rFonts w:ascii="Arial" w:hAnsi="Arial" w:cs="Arial"/>
        </w:rPr>
        <w:t>sind</w:t>
      </w:r>
      <w:r w:rsidR="00B16A0C">
        <w:t>,</w:t>
      </w:r>
      <w:r w:rsidR="00B16A0C">
        <w:rPr>
          <w:rFonts w:ascii="Arial" w:hAnsi="Arial" w:cs="Arial"/>
        </w:rPr>
        <w:t>wenn</w:t>
      </w:r>
      <w:proofErr w:type="spellEnd"/>
      <w:r w:rsidR="00B16A0C">
        <w:rPr>
          <w:rFonts w:ascii="Arial" w:hAnsi="Arial" w:cs="Arial"/>
        </w:rPr>
        <w:t xml:space="preserve"> das Vorhaben entspre</w:t>
      </w:r>
      <w:r w:rsidR="00B16A0C" w:rsidRPr="00B16A0C">
        <w:rPr>
          <w:rFonts w:ascii="Arial" w:hAnsi="Arial" w:cs="Arial"/>
        </w:rPr>
        <w:t>chend den vorliegenden Unterlagen umgesetzt wird.</w:t>
      </w:r>
      <w:r w:rsidRPr="00335655">
        <w:rPr>
          <w:rFonts w:ascii="Arial" w:hAnsi="Arial" w:cs="Arial"/>
        </w:rPr>
        <w:t>.</w:t>
      </w:r>
    </w:p>
    <w:p w:rsidR="003D23DB" w:rsidRPr="003D23DB" w:rsidRDefault="003D23DB" w:rsidP="003D23DB">
      <w:pPr>
        <w:spacing w:after="0" w:line="240" w:lineRule="atLeast"/>
        <w:jc w:val="both"/>
        <w:rPr>
          <w:rFonts w:ascii="Arial" w:hAnsi="Arial" w:cs="Arial"/>
        </w:rPr>
      </w:pPr>
    </w:p>
    <w:p w:rsidR="003D23DB" w:rsidRPr="00CF65F4" w:rsidRDefault="003D23DB" w:rsidP="003D23DB">
      <w:pPr>
        <w:spacing w:after="0" w:line="240" w:lineRule="atLeast"/>
        <w:jc w:val="both"/>
        <w:rPr>
          <w:rFonts w:ascii="Arial" w:hAnsi="Arial" w:cs="Arial"/>
        </w:rPr>
      </w:pPr>
    </w:p>
    <w:tbl>
      <w:tblPr>
        <w:tblStyle w:val="Tabellenraster"/>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9" w:type="dxa"/>
        </w:tblCellMar>
        <w:tblLook w:val="04A0" w:firstRow="1" w:lastRow="0" w:firstColumn="1" w:lastColumn="0" w:noHBand="0" w:noVBand="1"/>
      </w:tblPr>
      <w:tblGrid>
        <w:gridCol w:w="411"/>
        <w:gridCol w:w="9301"/>
      </w:tblGrid>
      <w:tr w:rsidR="009A57B3" w:rsidRPr="00371C6E" w:rsidTr="00761D2A">
        <w:trPr>
          <w:trHeight w:val="305"/>
        </w:trPr>
        <w:tc>
          <w:tcPr>
            <w:tcW w:w="342" w:type="dxa"/>
          </w:tcPr>
          <w:p w:rsidR="009A57B3" w:rsidRPr="00371C6E" w:rsidRDefault="009A57B3" w:rsidP="001C28B1">
            <w:pPr>
              <w:spacing w:after="0" w:line="240" w:lineRule="atLeast"/>
              <w:jc w:val="both"/>
              <w:rPr>
                <w:rFonts w:ascii="Arial" w:hAnsi="Arial" w:cs="Arial"/>
              </w:rPr>
            </w:pPr>
            <w:r w:rsidRPr="00371C6E">
              <w:rPr>
                <w:rFonts w:ascii="Arial" w:hAnsi="Arial" w:cs="Arial"/>
              </w:rPr>
              <w:t xml:space="preserve">II. </w:t>
            </w:r>
          </w:p>
        </w:tc>
        <w:tc>
          <w:tcPr>
            <w:tcW w:w="9301" w:type="dxa"/>
            <w:tcMar>
              <w:left w:w="85" w:type="dxa"/>
            </w:tcMar>
          </w:tcPr>
          <w:p w:rsidR="009A57B3" w:rsidRPr="00371C6E" w:rsidRDefault="009A57B3" w:rsidP="001C28B1">
            <w:pPr>
              <w:spacing w:after="0" w:line="240" w:lineRule="atLeast"/>
              <w:jc w:val="both"/>
              <w:rPr>
                <w:rFonts w:ascii="Arial" w:hAnsi="Arial" w:cs="Arial"/>
              </w:rPr>
            </w:pPr>
            <w:r w:rsidRPr="00371C6E">
              <w:rPr>
                <w:rFonts w:ascii="Arial" w:hAnsi="Arial" w:cs="Arial"/>
              </w:rPr>
              <w:t>Z. A.</w:t>
            </w:r>
          </w:p>
        </w:tc>
      </w:tr>
    </w:tbl>
    <w:p w:rsidR="001B3C95" w:rsidRPr="00A37481" w:rsidRDefault="001B3C95" w:rsidP="003A233F">
      <w:pPr>
        <w:spacing w:after="0" w:line="240" w:lineRule="auto"/>
        <w:jc w:val="both"/>
        <w:rPr>
          <w:rFonts w:ascii="Arial" w:hAnsi="Arial" w:cs="Arial"/>
        </w:rPr>
      </w:pPr>
    </w:p>
    <w:p w:rsidR="000D63A7" w:rsidRPr="00A37481" w:rsidRDefault="000D63A7" w:rsidP="003A233F">
      <w:pPr>
        <w:spacing w:after="0" w:line="240" w:lineRule="auto"/>
        <w:jc w:val="both"/>
        <w:rPr>
          <w:rFonts w:ascii="Arial" w:hAnsi="Arial" w:cs="Arial"/>
        </w:rPr>
      </w:pPr>
    </w:p>
    <w:p w:rsidR="00454C3C" w:rsidRPr="00454C3C" w:rsidRDefault="00454C3C" w:rsidP="003A233F">
      <w:pPr>
        <w:spacing w:after="0" w:line="240" w:lineRule="auto"/>
        <w:jc w:val="both"/>
        <w:rPr>
          <w:rFonts w:ascii="Arial" w:hAnsi="Arial" w:cs="Arial"/>
        </w:rPr>
      </w:pPr>
      <w:r w:rsidRPr="00454C3C">
        <w:rPr>
          <w:rFonts w:ascii="Arial" w:hAnsi="Arial" w:cs="Arial"/>
        </w:rPr>
        <w:t xml:space="preserve">Miltenberg, den </w:t>
      </w:r>
      <w:r w:rsidRPr="00371C6E">
        <w:rPr>
          <w:rFonts w:ascii="Arial" w:hAnsi="Arial" w:cs="Arial"/>
        </w:rPr>
        <w:fldChar w:fldCharType="begin"/>
      </w:r>
      <w:r w:rsidRPr="00454C3C">
        <w:rPr>
          <w:rFonts w:ascii="Arial" w:hAnsi="Arial" w:cs="Arial"/>
        </w:rPr>
        <w:instrText xml:space="preserve"> DATE   \* MERGEFORMAT </w:instrText>
      </w:r>
      <w:r w:rsidRPr="00371C6E">
        <w:rPr>
          <w:rFonts w:ascii="Arial" w:hAnsi="Arial" w:cs="Arial"/>
        </w:rPr>
        <w:fldChar w:fldCharType="separate"/>
      </w:r>
      <w:r w:rsidR="000A5786">
        <w:rPr>
          <w:rFonts w:ascii="Arial" w:hAnsi="Arial" w:cs="Arial"/>
          <w:noProof/>
        </w:rPr>
        <w:t>07.08.2019</w:t>
      </w:r>
      <w:r w:rsidRPr="00371C6E">
        <w:rPr>
          <w:rFonts w:ascii="Arial" w:hAnsi="Arial" w:cs="Arial"/>
        </w:rPr>
        <w:fldChar w:fldCharType="end"/>
      </w:r>
    </w:p>
    <w:p w:rsidR="000754B8" w:rsidRPr="00A37481" w:rsidRDefault="000754B8" w:rsidP="003A233F">
      <w:pPr>
        <w:spacing w:after="0" w:line="240" w:lineRule="auto"/>
        <w:jc w:val="both"/>
        <w:rPr>
          <w:rFonts w:ascii="Arial" w:hAnsi="Arial" w:cs="Arial"/>
        </w:rPr>
      </w:pPr>
      <w:r>
        <w:rPr>
          <w:rFonts w:ascii="Arial" w:hAnsi="Arial" w:cs="Arial"/>
        </w:rPr>
        <w:t>Landratsamt</w:t>
      </w:r>
    </w:p>
    <w:p w:rsidR="00E75D65" w:rsidRDefault="00E75D65" w:rsidP="003A233F">
      <w:pPr>
        <w:spacing w:after="0" w:line="240" w:lineRule="auto"/>
        <w:jc w:val="both"/>
        <w:rPr>
          <w:rFonts w:ascii="Arial" w:hAnsi="Arial" w:cs="Arial"/>
        </w:rPr>
      </w:pPr>
    </w:p>
    <w:p w:rsidR="000A1425" w:rsidRDefault="000A1425" w:rsidP="003A233F">
      <w:pPr>
        <w:spacing w:after="0" w:line="240" w:lineRule="auto"/>
        <w:jc w:val="both"/>
        <w:rPr>
          <w:rFonts w:ascii="Arial" w:hAnsi="Arial" w:cs="Arial"/>
        </w:rPr>
      </w:pPr>
    </w:p>
    <w:p w:rsidR="004917BE" w:rsidRDefault="004917BE" w:rsidP="003A233F">
      <w:pPr>
        <w:spacing w:after="0" w:line="240" w:lineRule="auto"/>
        <w:jc w:val="both"/>
        <w:rPr>
          <w:rFonts w:ascii="Arial" w:hAnsi="Arial" w:cs="Arial"/>
        </w:rPr>
      </w:pPr>
    </w:p>
    <w:p w:rsidR="00D764A4" w:rsidRDefault="00D764A4" w:rsidP="003A233F">
      <w:pPr>
        <w:spacing w:after="0" w:line="240" w:lineRule="auto"/>
        <w:jc w:val="both"/>
        <w:rPr>
          <w:rFonts w:ascii="Arial" w:hAnsi="Arial" w:cs="Arial"/>
        </w:rPr>
      </w:pPr>
    </w:p>
    <w:sectPr w:rsidR="00D764A4" w:rsidSect="000A1425">
      <w:headerReference w:type="default" r:id="rId9"/>
      <w:footerReference w:type="default" r:id="rId10"/>
      <w:headerReference w:type="first" r:id="rId11"/>
      <w:footerReference w:type="first" r:id="rId12"/>
      <w:pgSz w:w="11906" w:h="16838" w:code="9"/>
      <w:pgMar w:top="1134" w:right="697" w:bottom="1191" w:left="1418" w:header="72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4C" w:rsidRDefault="0098164C" w:rsidP="0085181E">
      <w:pPr>
        <w:spacing w:after="0" w:line="240" w:lineRule="auto"/>
      </w:pPr>
      <w:r>
        <w:separator/>
      </w:r>
    </w:p>
  </w:endnote>
  <w:endnote w:type="continuationSeparator" w:id="0">
    <w:p w:rsidR="0098164C" w:rsidRDefault="0098164C" w:rsidP="0085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Fett">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209"/>
      <w:tblW w:w="5000" w:type="pct"/>
      <w:tblLook w:val="04A0" w:firstRow="1" w:lastRow="0" w:firstColumn="1" w:lastColumn="0" w:noHBand="0" w:noVBand="1"/>
    </w:tblPr>
    <w:tblGrid>
      <w:gridCol w:w="4503"/>
      <w:gridCol w:w="1001"/>
      <w:gridCol w:w="4503"/>
    </w:tblGrid>
    <w:tr w:rsidR="000C48B2" w:rsidTr="00CC2EFA">
      <w:trPr>
        <w:trHeight w:val="151"/>
      </w:trPr>
      <w:tc>
        <w:tcPr>
          <w:tcW w:w="2250" w:type="pct"/>
          <w:tcBorders>
            <w:bottom w:val="single" w:sz="4" w:space="0" w:color="000000"/>
          </w:tcBorders>
        </w:tcPr>
        <w:p w:rsidR="000C48B2" w:rsidRPr="008F62B5" w:rsidRDefault="000C48B2" w:rsidP="00CC2EFA">
          <w:pPr>
            <w:pStyle w:val="Kopfzeile"/>
            <w:spacing w:line="220" w:lineRule="exact"/>
            <w:rPr>
              <w:rFonts w:ascii="Cambria" w:eastAsia="Times New Roman" w:hAnsi="Cambria"/>
              <w:b/>
              <w:bCs/>
              <w:color w:val="000000"/>
            </w:rPr>
          </w:pPr>
        </w:p>
      </w:tc>
      <w:tc>
        <w:tcPr>
          <w:tcW w:w="500" w:type="pct"/>
          <w:vMerge w:val="restart"/>
          <w:tcBorders>
            <w:bottom w:val="single" w:sz="4" w:space="0" w:color="000000"/>
          </w:tcBorders>
          <w:noWrap/>
          <w:vAlign w:val="center"/>
        </w:tcPr>
        <w:p w:rsidR="000C48B2" w:rsidRPr="008F62B5" w:rsidRDefault="000C48B2" w:rsidP="00CC2EFA">
          <w:pPr>
            <w:pStyle w:val="KeinLeerraum"/>
            <w:spacing w:line="220" w:lineRule="exact"/>
            <w:jc w:val="center"/>
            <w:rPr>
              <w:rFonts w:ascii="Arial" w:hAnsi="Arial"/>
              <w:color w:val="000000"/>
              <w:sz w:val="16"/>
            </w:rPr>
          </w:pPr>
          <w:r w:rsidRPr="008F62B5">
            <w:rPr>
              <w:rFonts w:ascii="Arial" w:hAnsi="Arial"/>
              <w:color w:val="000000"/>
              <w:sz w:val="16"/>
            </w:rPr>
            <w:fldChar w:fldCharType="begin"/>
          </w:r>
          <w:r w:rsidRPr="008F62B5">
            <w:rPr>
              <w:rFonts w:ascii="Arial" w:hAnsi="Arial"/>
              <w:color w:val="000000"/>
              <w:sz w:val="16"/>
            </w:rPr>
            <w:instrText>PAGE  \* MERGEFORMAT</w:instrText>
          </w:r>
          <w:r w:rsidRPr="008F62B5">
            <w:rPr>
              <w:rFonts w:ascii="Arial" w:hAnsi="Arial"/>
              <w:color w:val="000000"/>
              <w:sz w:val="16"/>
            </w:rPr>
            <w:fldChar w:fldCharType="separate"/>
          </w:r>
          <w:r w:rsidR="000A5786" w:rsidRPr="000A5786">
            <w:rPr>
              <w:rFonts w:ascii="Arial" w:hAnsi="Arial"/>
              <w:bCs/>
              <w:noProof/>
              <w:color w:val="000000"/>
              <w:sz w:val="16"/>
            </w:rPr>
            <w:t>10</w:t>
          </w:r>
          <w:r w:rsidRPr="008F62B5">
            <w:rPr>
              <w:rFonts w:ascii="Arial" w:hAnsi="Arial"/>
              <w:bCs/>
              <w:color w:val="000000"/>
              <w:sz w:val="16"/>
            </w:rPr>
            <w:fldChar w:fldCharType="end"/>
          </w:r>
        </w:p>
      </w:tc>
      <w:tc>
        <w:tcPr>
          <w:tcW w:w="2250" w:type="pct"/>
          <w:tcBorders>
            <w:bottom w:val="single" w:sz="4" w:space="0" w:color="000000"/>
          </w:tcBorders>
        </w:tcPr>
        <w:p w:rsidR="000C48B2" w:rsidRPr="008F62B5" w:rsidRDefault="000C48B2" w:rsidP="00CC2EFA">
          <w:pPr>
            <w:pStyle w:val="Kopfzeile"/>
            <w:spacing w:line="220" w:lineRule="exact"/>
            <w:rPr>
              <w:rFonts w:ascii="Cambria" w:eastAsia="Times New Roman" w:hAnsi="Cambria"/>
              <w:b/>
              <w:bCs/>
              <w:color w:val="000000"/>
            </w:rPr>
          </w:pPr>
        </w:p>
      </w:tc>
    </w:tr>
    <w:tr w:rsidR="000C48B2" w:rsidTr="00CC2EFA">
      <w:trPr>
        <w:trHeight w:val="150"/>
      </w:trPr>
      <w:tc>
        <w:tcPr>
          <w:tcW w:w="2250" w:type="pct"/>
          <w:tcBorders>
            <w:top w:val="single" w:sz="4" w:space="0" w:color="000000"/>
          </w:tcBorders>
        </w:tcPr>
        <w:p w:rsidR="000C48B2" w:rsidRPr="008F62B5" w:rsidRDefault="000C48B2" w:rsidP="00CC2EFA">
          <w:pPr>
            <w:pStyle w:val="Kopfzeile"/>
            <w:spacing w:line="220" w:lineRule="exact"/>
            <w:rPr>
              <w:rFonts w:ascii="Cambria" w:eastAsia="Times New Roman" w:hAnsi="Cambria"/>
              <w:b/>
              <w:bCs/>
            </w:rPr>
          </w:pPr>
        </w:p>
      </w:tc>
      <w:tc>
        <w:tcPr>
          <w:tcW w:w="500" w:type="pct"/>
          <w:vMerge/>
          <w:tcBorders>
            <w:top w:val="single" w:sz="4" w:space="0" w:color="000000"/>
          </w:tcBorders>
        </w:tcPr>
        <w:p w:rsidR="000C48B2" w:rsidRPr="008F62B5" w:rsidRDefault="000C48B2" w:rsidP="00CC2EFA">
          <w:pPr>
            <w:pStyle w:val="Kopfzeile"/>
            <w:spacing w:line="220" w:lineRule="exact"/>
            <w:jc w:val="center"/>
            <w:rPr>
              <w:rFonts w:ascii="Cambria" w:eastAsia="Times New Roman" w:hAnsi="Cambria"/>
              <w:b/>
              <w:bCs/>
            </w:rPr>
          </w:pPr>
        </w:p>
      </w:tc>
      <w:tc>
        <w:tcPr>
          <w:tcW w:w="2250" w:type="pct"/>
          <w:tcBorders>
            <w:top w:val="single" w:sz="4" w:space="0" w:color="000000"/>
          </w:tcBorders>
        </w:tcPr>
        <w:p w:rsidR="000C48B2" w:rsidRPr="008F62B5" w:rsidRDefault="000C48B2" w:rsidP="00CC2EFA">
          <w:pPr>
            <w:pStyle w:val="Kopfzeile"/>
            <w:spacing w:line="220" w:lineRule="exact"/>
            <w:rPr>
              <w:rFonts w:ascii="Cambria" w:eastAsia="Times New Roman" w:hAnsi="Cambria"/>
              <w:b/>
              <w:bCs/>
            </w:rPr>
          </w:pPr>
        </w:p>
      </w:tc>
    </w:tr>
  </w:tbl>
  <w:p w:rsidR="000C48B2" w:rsidRDefault="000C48B2" w:rsidP="000C48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4" w:rsidRPr="005E57F4" w:rsidRDefault="00D764A4" w:rsidP="00857F1F">
    <w:pPr>
      <w:pStyle w:val="Kopfzeile"/>
      <w:pBdr>
        <w:bottom w:val="single" w:sz="2" w:space="1" w:color="000000" w:themeColor="text1"/>
      </w:pBdr>
      <w:spacing w:after="28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4C" w:rsidRDefault="0098164C" w:rsidP="0085181E">
      <w:pPr>
        <w:spacing w:after="0" w:line="240" w:lineRule="auto"/>
      </w:pPr>
      <w:r>
        <w:separator/>
      </w:r>
    </w:p>
  </w:footnote>
  <w:footnote w:type="continuationSeparator" w:id="0">
    <w:p w:rsidR="0098164C" w:rsidRDefault="0098164C" w:rsidP="00851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1A" w:rsidRPr="005E57F4" w:rsidRDefault="00DA161A" w:rsidP="006220CE">
    <w:pPr>
      <w:pStyle w:val="Kopfzeile"/>
      <w:pBdr>
        <w:bottom w:val="single" w:sz="2" w:space="1" w:color="000000" w:themeColor="text1"/>
      </w:pBdr>
      <w:spacing w:after="360"/>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1A" w:rsidRPr="008B21DC" w:rsidRDefault="008B21DC" w:rsidP="0085181E">
    <w:pPr>
      <w:rPr>
        <w:b/>
      </w:rPr>
    </w:pPr>
    <w:r w:rsidRPr="008B21DC">
      <w:rPr>
        <w:b/>
        <w:noProof/>
        <w:lang w:eastAsia="de-DE"/>
      </w:rPr>
      <mc:AlternateContent>
        <mc:Choice Requires="wps">
          <w:drawing>
            <wp:anchor distT="0" distB="0" distL="114300" distR="114300" simplePos="0" relativeHeight="251652095" behindDoc="0" locked="0" layoutInCell="1" allowOverlap="1" wp14:anchorId="417B0F76" wp14:editId="290CEC33">
              <wp:simplePos x="0" y="0"/>
              <wp:positionH relativeFrom="column">
                <wp:posOffset>4773258</wp:posOffset>
              </wp:positionH>
              <wp:positionV relativeFrom="paragraph">
                <wp:posOffset>-71755</wp:posOffset>
              </wp:positionV>
              <wp:extent cx="1534795" cy="981075"/>
              <wp:effectExtent l="0" t="0" r="0" b="0"/>
              <wp:wrapNone/>
              <wp:docPr id="4" name="Textfeld 4"/>
              <wp:cNvGraphicFramePr/>
              <a:graphic xmlns:a="http://schemas.openxmlformats.org/drawingml/2006/main">
                <a:graphicData uri="http://schemas.microsoft.com/office/word/2010/wordprocessingShape">
                  <wps:wsp>
                    <wps:cNvSpPr txBox="1"/>
                    <wps:spPr>
                      <a:xfrm>
                        <a:off x="0" y="0"/>
                        <a:ext cx="153479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21DC" w:rsidRDefault="00D039D3">
                          <w:r>
                            <w:rPr>
                              <w:noProof/>
                              <w:lang w:eastAsia="de-DE"/>
                            </w:rPr>
                            <w:drawing>
                              <wp:inline distT="0" distB="0" distL="0" distR="0" wp14:anchorId="1C0AA03B" wp14:editId="5EB1AECE">
                                <wp:extent cx="1345565" cy="88138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RA_grau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5565" cy="881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75.85pt;margin-top:-5.65pt;width:120.85pt;height:77.2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" filled="f" stroked="f" strokeweight=".5pt">
              <v:textbox>
                <w:txbxContent>
                  <w:p w:rsidR="008B21DC" w:rsidRDefault="00D039D3">
                    <w:r>
                      <w:rPr>
                        <w:noProof/>
                        <w:lang w:eastAsia="de-DE"/>
                      </w:rPr>
                      <w:drawing>
                        <wp:inline distT="0" distB="0" distL="0" distR="0" wp14:anchorId="1C0AA03B" wp14:editId="5EB1AECE">
                          <wp:extent cx="1345565" cy="88138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RA_grau_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5565" cy="881380"/>
                                  </a:xfrm>
                                  <a:prstGeom prst="rect">
                                    <a:avLst/>
                                  </a:prstGeom>
                                </pic:spPr>
                              </pic:pic>
                            </a:graphicData>
                          </a:graphic>
                        </wp:inline>
                      </w:drawing>
                    </w:r>
                  </w:p>
                </w:txbxContent>
              </v:textbox>
            </v:shape>
          </w:pict>
        </mc:Fallback>
      </mc:AlternateContent>
    </w:r>
  </w:p>
  <w:p w:rsidR="00DA161A" w:rsidRPr="008B21DC" w:rsidRDefault="00DA161A" w:rsidP="0085181E">
    <w:pPr>
      <w:rPr>
        <w:b/>
        <w:sz w:val="16"/>
      </w:rPr>
    </w:pPr>
  </w:p>
  <w:p w:rsidR="00DA161A" w:rsidRDefault="00DA161A" w:rsidP="0085181E">
    <w:pPr>
      <w:rPr>
        <w:sz w:val="16"/>
      </w:rPr>
    </w:pPr>
  </w:p>
  <w:p w:rsidR="00DA161A" w:rsidRPr="0079081D" w:rsidRDefault="00DA161A" w:rsidP="0085181E">
    <w:pPr>
      <w:spacing w:before="360" w:after="0"/>
      <w:rPr>
        <w:rFonts w:ascii="Arial" w:hAnsi="Arial" w:cs="Arial"/>
      </w:rPr>
    </w:pPr>
    <w:r w:rsidRPr="0079081D">
      <w:rPr>
        <w:rFonts w:ascii="Arial" w:hAnsi="Arial" w:cs="Arial"/>
        <w:noProof/>
        <w:lang w:eastAsia="de-DE"/>
      </w:rPr>
      <mc:AlternateContent>
        <mc:Choice Requires="wps">
          <w:drawing>
            <wp:anchor distT="0" distB="0" distL="114300" distR="114300" simplePos="0" relativeHeight="251662336" behindDoc="0" locked="0" layoutInCell="1" allowOverlap="1" wp14:anchorId="6FCE1B32" wp14:editId="50F62F9E">
              <wp:simplePos x="0" y="0"/>
              <wp:positionH relativeFrom="page">
                <wp:posOffset>180340</wp:posOffset>
              </wp:positionH>
              <wp:positionV relativeFrom="page">
                <wp:posOffset>3564255</wp:posOffset>
              </wp:positionV>
              <wp:extent cx="108000" cy="0"/>
              <wp:effectExtent l="0" t="0" r="25400" b="19050"/>
              <wp:wrapNone/>
              <wp:docPr id="3" name="Gerade Verbindung 3"/>
              <wp:cNvGraphicFramePr/>
              <a:graphic xmlns:a="http://schemas.openxmlformats.org/drawingml/2006/main">
                <a:graphicData uri="http://schemas.microsoft.com/office/word/2010/wordprocessingShape">
                  <wps:wsp>
                    <wps:cNvCnPr/>
                    <wps:spPr>
                      <a:xfrm>
                        <a:off x="0" y="0"/>
                        <a:ext cx="108000" cy="0"/>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" strokecolor="black [3213]" strokeweight=".3pt">
              <w10:wrap anchorx="page" anchory="page"/>
            </v:line>
          </w:pict>
        </mc:Fallback>
      </mc:AlternateContent>
    </w:r>
    <w:r w:rsidRPr="0079081D">
      <w:rPr>
        <w:rFonts w:ascii="Arial" w:hAnsi="Arial" w:cs="Arial"/>
        <w:noProof/>
        <w:lang w:eastAsia="de-DE"/>
      </w:rPr>
      <mc:AlternateContent>
        <mc:Choice Requires="wps">
          <w:drawing>
            <wp:anchor distT="4294967295" distB="4294967295" distL="114300" distR="114300" simplePos="0" relativeHeight="251655168" behindDoc="0" locked="0" layoutInCell="1" allowOverlap="1" wp14:anchorId="0F8DB42A" wp14:editId="4A457B16">
              <wp:simplePos x="0" y="0"/>
              <wp:positionH relativeFrom="column">
                <wp:posOffset>0</wp:posOffset>
              </wp:positionH>
              <wp:positionV relativeFrom="paragraph">
                <wp:posOffset>41274</wp:posOffset>
              </wp:positionV>
              <wp:extent cx="6214745" cy="0"/>
              <wp:effectExtent l="0" t="0" r="14605" b="19050"/>
              <wp:wrapNone/>
              <wp:docPr id="18"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4745" cy="0"/>
                      </a:xfrm>
                      <a:prstGeom prst="line">
                        <a:avLst/>
                      </a:prstGeom>
                      <a:noFill/>
                      <a:ln w="9525" cap="flat" cmpd="sng" algn="ctr">
                        <a:solidFill>
                          <a:sysClr val="windowText" lastClr="000000">
                            <a:lumMod val="95000"/>
                            <a:lumOff val="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Gerade Verbindung 1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5pt" to="48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" strokecolor="#0d0d0d">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C"/>
    <w:multiLevelType w:val="hybridMultilevel"/>
    <w:tmpl w:val="0DE43F8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nsid w:val="04A32285"/>
    <w:multiLevelType w:val="multilevel"/>
    <w:tmpl w:val="216C8AA8"/>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729D7"/>
    <w:multiLevelType w:val="hybridMultilevel"/>
    <w:tmpl w:val="1FFEBB66"/>
    <w:lvl w:ilvl="0" w:tplc="04070001">
      <w:start w:val="1"/>
      <w:numFmt w:val="bullet"/>
      <w:lvlText w:val=""/>
      <w:lvlJc w:val="left"/>
      <w:pPr>
        <w:ind w:left="1425" w:hanging="360"/>
      </w:pPr>
      <w:rPr>
        <w:rFonts w:ascii="Symbol" w:hAnsi="Symbol" w:hint="default"/>
      </w:rPr>
    </w:lvl>
    <w:lvl w:ilvl="1" w:tplc="04070003">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
    <w:nsid w:val="1461768C"/>
    <w:multiLevelType w:val="multilevel"/>
    <w:tmpl w:val="62B053C8"/>
    <w:lvl w:ilvl="0">
      <w:start w:val="2"/>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
    <w:nsid w:val="1DA501DD"/>
    <w:multiLevelType w:val="hybridMultilevel"/>
    <w:tmpl w:val="3A28A1B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nsid w:val="2A6B7A4E"/>
    <w:multiLevelType w:val="hybridMultilevel"/>
    <w:tmpl w:val="83D61A26"/>
    <w:lvl w:ilvl="0" w:tplc="D388B446">
      <w:start w:val="1"/>
      <w:numFmt w:val="bullet"/>
      <w:lvlText w:val=""/>
      <w:lvlJc w:val="left"/>
      <w:pPr>
        <w:ind w:left="1211" w:hanging="360"/>
      </w:pPr>
      <w:rPr>
        <w:rFonts w:ascii="Wingdings" w:eastAsia="Calibri" w:hAnsi="Wingdings"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nsid w:val="2EBE5894"/>
    <w:multiLevelType w:val="multilevel"/>
    <w:tmpl w:val="9E3CCF76"/>
    <w:lvl w:ilvl="0">
      <w:start w:val="1"/>
      <w:numFmt w:val="decimal"/>
      <w:lvlText w:val="%1."/>
      <w:lvlJc w:val="left"/>
      <w:pPr>
        <w:ind w:left="2204" w:hanging="360"/>
      </w:pPr>
      <w:rPr>
        <w:rFonts w:hint="default"/>
      </w:rPr>
    </w:lvl>
    <w:lvl w:ilvl="1">
      <w:start w:val="1"/>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7">
    <w:nsid w:val="371C780F"/>
    <w:multiLevelType w:val="hybridMultilevel"/>
    <w:tmpl w:val="FEC6BBD2"/>
    <w:lvl w:ilvl="0" w:tplc="5CD239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9377910"/>
    <w:multiLevelType w:val="hybridMultilevel"/>
    <w:tmpl w:val="04A6995C"/>
    <w:lvl w:ilvl="0" w:tplc="F04894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7855192"/>
    <w:multiLevelType w:val="hybridMultilevel"/>
    <w:tmpl w:val="1A464414"/>
    <w:lvl w:ilvl="0" w:tplc="2898D886">
      <w:start w:val="2"/>
      <w:numFmt w:val="bullet"/>
      <w:lvlText w:val="-"/>
      <w:lvlJc w:val="left"/>
      <w:pPr>
        <w:ind w:left="2280" w:hanging="360"/>
      </w:pPr>
      <w:rPr>
        <w:rFonts w:ascii="Arial" w:eastAsia="Times New Roman" w:hAnsi="Arial" w:cs="Arial" w:hint="default"/>
      </w:rPr>
    </w:lvl>
    <w:lvl w:ilvl="1" w:tplc="04070003" w:tentative="1">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10">
    <w:nsid w:val="595C657A"/>
    <w:multiLevelType w:val="multilevel"/>
    <w:tmpl w:val="AC5A63BA"/>
    <w:lvl w:ilvl="0">
      <w:start w:val="2"/>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5"/>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E02E88"/>
    <w:multiLevelType w:val="hybridMultilevel"/>
    <w:tmpl w:val="593E0AC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nsid w:val="5AFC4050"/>
    <w:multiLevelType w:val="hybridMultilevel"/>
    <w:tmpl w:val="1E6EB2FC"/>
    <w:lvl w:ilvl="0" w:tplc="F04894B2">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nsid w:val="5E6B7096"/>
    <w:multiLevelType w:val="hybridMultilevel"/>
    <w:tmpl w:val="DA5C8BE2"/>
    <w:lvl w:ilvl="0" w:tplc="F04894B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1F413F0"/>
    <w:multiLevelType w:val="multilevel"/>
    <w:tmpl w:val="4364A9EA"/>
    <w:lvl w:ilvl="0">
      <w:start w:val="2"/>
      <w:numFmt w:val="decimal"/>
      <w:lvlText w:val="%1"/>
      <w:lvlJc w:val="left"/>
      <w:pPr>
        <w:ind w:left="840" w:hanging="840"/>
      </w:pPr>
      <w:rPr>
        <w:rFonts w:hint="default"/>
      </w:rPr>
    </w:lvl>
    <w:lvl w:ilvl="1">
      <w:start w:val="4"/>
      <w:numFmt w:val="decimal"/>
      <w:lvlText w:val="%1.%2"/>
      <w:lvlJc w:val="left"/>
      <w:pPr>
        <w:ind w:left="1194" w:hanging="840"/>
      </w:pPr>
      <w:rPr>
        <w:rFonts w:hint="default"/>
      </w:rPr>
    </w:lvl>
    <w:lvl w:ilvl="2">
      <w:start w:val="2"/>
      <w:numFmt w:val="decimal"/>
      <w:lvlText w:val="%1.%2.%3"/>
      <w:lvlJc w:val="left"/>
      <w:pPr>
        <w:ind w:left="1548" w:hanging="840"/>
      </w:pPr>
      <w:rPr>
        <w:rFonts w:hint="default"/>
      </w:rPr>
    </w:lvl>
    <w:lvl w:ilvl="3">
      <w:start w:val="3"/>
      <w:numFmt w:val="decimal"/>
      <w:lvlText w:val="%1.%2.%3.%4"/>
      <w:lvlJc w:val="left"/>
      <w:pPr>
        <w:ind w:left="1902" w:hanging="840"/>
      </w:pPr>
      <w:rPr>
        <w:rFonts w:hint="default"/>
      </w:rPr>
    </w:lvl>
    <w:lvl w:ilvl="4">
      <w:start w:val="8"/>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68793C95"/>
    <w:multiLevelType w:val="hybridMultilevel"/>
    <w:tmpl w:val="0810C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ABF65BA"/>
    <w:multiLevelType w:val="hybridMultilevel"/>
    <w:tmpl w:val="A984B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39684F"/>
    <w:multiLevelType w:val="multilevel"/>
    <w:tmpl w:val="E06AC438"/>
    <w:lvl w:ilvl="0">
      <w:start w:val="2"/>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nsid w:val="772C2F27"/>
    <w:multiLevelType w:val="hybridMultilevel"/>
    <w:tmpl w:val="4BF0A35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nsid w:val="7C7152C9"/>
    <w:multiLevelType w:val="multilevel"/>
    <w:tmpl w:val="32E02A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305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7"/>
  </w:num>
  <w:num w:numId="3">
    <w:abstractNumId w:val="8"/>
  </w:num>
  <w:num w:numId="4">
    <w:abstractNumId w:val="12"/>
  </w:num>
  <w:num w:numId="5">
    <w:abstractNumId w:val="13"/>
  </w:num>
  <w:num w:numId="6">
    <w:abstractNumId w:val="18"/>
  </w:num>
  <w:num w:numId="7">
    <w:abstractNumId w:val="11"/>
  </w:num>
  <w:num w:numId="8">
    <w:abstractNumId w:val="6"/>
  </w:num>
  <w:num w:numId="9">
    <w:abstractNumId w:val="4"/>
  </w:num>
  <w:num w:numId="10">
    <w:abstractNumId w:val="9"/>
  </w:num>
  <w:num w:numId="11">
    <w:abstractNumId w:val="19"/>
  </w:num>
  <w:num w:numId="12">
    <w:abstractNumId w:val="17"/>
  </w:num>
  <w:num w:numId="13">
    <w:abstractNumId w:val="15"/>
  </w:num>
  <w:num w:numId="14">
    <w:abstractNumId w:val="0"/>
  </w:num>
  <w:num w:numId="15">
    <w:abstractNumId w:val="3"/>
  </w:num>
  <w:num w:numId="16">
    <w:abstractNumId w:val="1"/>
  </w:num>
  <w:num w:numId="17">
    <w:abstractNumId w:val="10"/>
  </w:num>
  <w:num w:numId="18">
    <w:abstractNumId w:val="14"/>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trackedChanges" w:formatting="1"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4C"/>
    <w:rsid w:val="00002930"/>
    <w:rsid w:val="00012925"/>
    <w:rsid w:val="000136BF"/>
    <w:rsid w:val="00020F10"/>
    <w:rsid w:val="000305CC"/>
    <w:rsid w:val="0003148F"/>
    <w:rsid w:val="00036E8F"/>
    <w:rsid w:val="000425C8"/>
    <w:rsid w:val="0004363A"/>
    <w:rsid w:val="000454DA"/>
    <w:rsid w:val="00045C52"/>
    <w:rsid w:val="00047374"/>
    <w:rsid w:val="00061322"/>
    <w:rsid w:val="0006326D"/>
    <w:rsid w:val="00072277"/>
    <w:rsid w:val="00072305"/>
    <w:rsid w:val="00074E89"/>
    <w:rsid w:val="000754B8"/>
    <w:rsid w:val="0007711B"/>
    <w:rsid w:val="000776F8"/>
    <w:rsid w:val="00085219"/>
    <w:rsid w:val="00096C7E"/>
    <w:rsid w:val="000A0DE2"/>
    <w:rsid w:val="000A1425"/>
    <w:rsid w:val="000A29E3"/>
    <w:rsid w:val="000A3DB6"/>
    <w:rsid w:val="000A43EA"/>
    <w:rsid w:val="000A5786"/>
    <w:rsid w:val="000B0AE7"/>
    <w:rsid w:val="000B1CF3"/>
    <w:rsid w:val="000B5352"/>
    <w:rsid w:val="000C107E"/>
    <w:rsid w:val="000C1A08"/>
    <w:rsid w:val="000C48B2"/>
    <w:rsid w:val="000C7C56"/>
    <w:rsid w:val="000D0191"/>
    <w:rsid w:val="000D63A7"/>
    <w:rsid w:val="000D7B1C"/>
    <w:rsid w:val="000E7BA3"/>
    <w:rsid w:val="000F4CB0"/>
    <w:rsid w:val="000F5F81"/>
    <w:rsid w:val="000F72DB"/>
    <w:rsid w:val="00106A46"/>
    <w:rsid w:val="001073DA"/>
    <w:rsid w:val="00124F35"/>
    <w:rsid w:val="00132491"/>
    <w:rsid w:val="00132999"/>
    <w:rsid w:val="00147853"/>
    <w:rsid w:val="00156DBD"/>
    <w:rsid w:val="001614DE"/>
    <w:rsid w:val="00163A0B"/>
    <w:rsid w:val="0018596F"/>
    <w:rsid w:val="00185A91"/>
    <w:rsid w:val="00190E89"/>
    <w:rsid w:val="001913AE"/>
    <w:rsid w:val="00191C61"/>
    <w:rsid w:val="00193668"/>
    <w:rsid w:val="00196380"/>
    <w:rsid w:val="0019750B"/>
    <w:rsid w:val="001A02C2"/>
    <w:rsid w:val="001A043F"/>
    <w:rsid w:val="001B3C95"/>
    <w:rsid w:val="001B6085"/>
    <w:rsid w:val="001C0DDF"/>
    <w:rsid w:val="001C28B1"/>
    <w:rsid w:val="001C5CB7"/>
    <w:rsid w:val="001C6753"/>
    <w:rsid w:val="001F2A04"/>
    <w:rsid w:val="00200631"/>
    <w:rsid w:val="0020261A"/>
    <w:rsid w:val="00212D28"/>
    <w:rsid w:val="002264B4"/>
    <w:rsid w:val="0023589E"/>
    <w:rsid w:val="00252478"/>
    <w:rsid w:val="00255E20"/>
    <w:rsid w:val="00255ED8"/>
    <w:rsid w:val="00263757"/>
    <w:rsid w:val="002643C7"/>
    <w:rsid w:val="00272422"/>
    <w:rsid w:val="00280207"/>
    <w:rsid w:val="00292FA5"/>
    <w:rsid w:val="00297E7F"/>
    <w:rsid w:val="002B1086"/>
    <w:rsid w:val="002C225E"/>
    <w:rsid w:val="002C678C"/>
    <w:rsid w:val="002D3CF6"/>
    <w:rsid w:val="002D43DC"/>
    <w:rsid w:val="002D50FB"/>
    <w:rsid w:val="002E08F1"/>
    <w:rsid w:val="002E3256"/>
    <w:rsid w:val="002E5BC1"/>
    <w:rsid w:val="002E6138"/>
    <w:rsid w:val="00312325"/>
    <w:rsid w:val="003153E0"/>
    <w:rsid w:val="00316AF2"/>
    <w:rsid w:val="00317968"/>
    <w:rsid w:val="00321BE7"/>
    <w:rsid w:val="003231FF"/>
    <w:rsid w:val="0032555F"/>
    <w:rsid w:val="00327CCD"/>
    <w:rsid w:val="00327EB3"/>
    <w:rsid w:val="00333C69"/>
    <w:rsid w:val="003341E0"/>
    <w:rsid w:val="00335655"/>
    <w:rsid w:val="003359F2"/>
    <w:rsid w:val="00335B13"/>
    <w:rsid w:val="00340362"/>
    <w:rsid w:val="0034073B"/>
    <w:rsid w:val="00341060"/>
    <w:rsid w:val="00343D15"/>
    <w:rsid w:val="003457C7"/>
    <w:rsid w:val="00347F7E"/>
    <w:rsid w:val="0035306B"/>
    <w:rsid w:val="00371C6E"/>
    <w:rsid w:val="003859DF"/>
    <w:rsid w:val="003917A7"/>
    <w:rsid w:val="0039305C"/>
    <w:rsid w:val="0039677C"/>
    <w:rsid w:val="003A233F"/>
    <w:rsid w:val="003D231B"/>
    <w:rsid w:val="003D23DB"/>
    <w:rsid w:val="003D5932"/>
    <w:rsid w:val="003E6C7A"/>
    <w:rsid w:val="003F2BF3"/>
    <w:rsid w:val="00403915"/>
    <w:rsid w:val="004066C9"/>
    <w:rsid w:val="00410C03"/>
    <w:rsid w:val="004179B7"/>
    <w:rsid w:val="00433791"/>
    <w:rsid w:val="00437C79"/>
    <w:rsid w:val="004439B2"/>
    <w:rsid w:val="0044704C"/>
    <w:rsid w:val="00452DB7"/>
    <w:rsid w:val="0045311C"/>
    <w:rsid w:val="00454C3C"/>
    <w:rsid w:val="00465A36"/>
    <w:rsid w:val="00467D79"/>
    <w:rsid w:val="00470524"/>
    <w:rsid w:val="00472A8D"/>
    <w:rsid w:val="00474004"/>
    <w:rsid w:val="00474204"/>
    <w:rsid w:val="0047674D"/>
    <w:rsid w:val="00480686"/>
    <w:rsid w:val="00481A69"/>
    <w:rsid w:val="004917BE"/>
    <w:rsid w:val="004A1AEE"/>
    <w:rsid w:val="004B53B0"/>
    <w:rsid w:val="004D383E"/>
    <w:rsid w:val="004D4E2A"/>
    <w:rsid w:val="004D5773"/>
    <w:rsid w:val="004E4F13"/>
    <w:rsid w:val="004F0745"/>
    <w:rsid w:val="004F3AC3"/>
    <w:rsid w:val="004F4F0F"/>
    <w:rsid w:val="004F5441"/>
    <w:rsid w:val="0050179C"/>
    <w:rsid w:val="00507420"/>
    <w:rsid w:val="005137A6"/>
    <w:rsid w:val="005268AD"/>
    <w:rsid w:val="00531B7D"/>
    <w:rsid w:val="00540F96"/>
    <w:rsid w:val="0054278F"/>
    <w:rsid w:val="00553B4B"/>
    <w:rsid w:val="00555E0A"/>
    <w:rsid w:val="00573237"/>
    <w:rsid w:val="00585A4D"/>
    <w:rsid w:val="005920A5"/>
    <w:rsid w:val="00592DAB"/>
    <w:rsid w:val="00597FD4"/>
    <w:rsid w:val="005C43A9"/>
    <w:rsid w:val="005D396A"/>
    <w:rsid w:val="005E57F4"/>
    <w:rsid w:val="005F5CAD"/>
    <w:rsid w:val="00601617"/>
    <w:rsid w:val="0060232C"/>
    <w:rsid w:val="00611CB3"/>
    <w:rsid w:val="006218EF"/>
    <w:rsid w:val="006220CE"/>
    <w:rsid w:val="00622F2C"/>
    <w:rsid w:val="00624D05"/>
    <w:rsid w:val="00626ABD"/>
    <w:rsid w:val="006272FD"/>
    <w:rsid w:val="0063781B"/>
    <w:rsid w:val="006455B4"/>
    <w:rsid w:val="006457C2"/>
    <w:rsid w:val="006518E0"/>
    <w:rsid w:val="0065194C"/>
    <w:rsid w:val="00684057"/>
    <w:rsid w:val="006956A0"/>
    <w:rsid w:val="006D2CCE"/>
    <w:rsid w:val="006D43D4"/>
    <w:rsid w:val="006E5B11"/>
    <w:rsid w:val="006E71A2"/>
    <w:rsid w:val="006F1C27"/>
    <w:rsid w:val="00714DB2"/>
    <w:rsid w:val="007156DC"/>
    <w:rsid w:val="00716B60"/>
    <w:rsid w:val="00720718"/>
    <w:rsid w:val="00730CBA"/>
    <w:rsid w:val="007371BC"/>
    <w:rsid w:val="00741D46"/>
    <w:rsid w:val="00744407"/>
    <w:rsid w:val="007630AD"/>
    <w:rsid w:val="007720E6"/>
    <w:rsid w:val="00772CCC"/>
    <w:rsid w:val="00775E8E"/>
    <w:rsid w:val="00777AA6"/>
    <w:rsid w:val="00787F8D"/>
    <w:rsid w:val="0079081D"/>
    <w:rsid w:val="00790E89"/>
    <w:rsid w:val="007A53DE"/>
    <w:rsid w:val="007D2664"/>
    <w:rsid w:val="007E2B77"/>
    <w:rsid w:val="007E78A0"/>
    <w:rsid w:val="007F03BA"/>
    <w:rsid w:val="00802D70"/>
    <w:rsid w:val="00807340"/>
    <w:rsid w:val="008246E1"/>
    <w:rsid w:val="00827FAE"/>
    <w:rsid w:val="008350AA"/>
    <w:rsid w:val="00835342"/>
    <w:rsid w:val="008404ED"/>
    <w:rsid w:val="0085181E"/>
    <w:rsid w:val="0085421B"/>
    <w:rsid w:val="00857C18"/>
    <w:rsid w:val="00857F1F"/>
    <w:rsid w:val="00861570"/>
    <w:rsid w:val="00864167"/>
    <w:rsid w:val="0086745F"/>
    <w:rsid w:val="00870633"/>
    <w:rsid w:val="008738FE"/>
    <w:rsid w:val="00874729"/>
    <w:rsid w:val="008914B5"/>
    <w:rsid w:val="008949EB"/>
    <w:rsid w:val="0089791A"/>
    <w:rsid w:val="008B21DC"/>
    <w:rsid w:val="008B26A5"/>
    <w:rsid w:val="008B3C75"/>
    <w:rsid w:val="008B4F78"/>
    <w:rsid w:val="008C7BF2"/>
    <w:rsid w:val="008D38CC"/>
    <w:rsid w:val="008D7F60"/>
    <w:rsid w:val="008E20CD"/>
    <w:rsid w:val="008E3A5B"/>
    <w:rsid w:val="008E7064"/>
    <w:rsid w:val="008F62B5"/>
    <w:rsid w:val="008F63BE"/>
    <w:rsid w:val="00915E30"/>
    <w:rsid w:val="00937F67"/>
    <w:rsid w:val="0098164C"/>
    <w:rsid w:val="0099264A"/>
    <w:rsid w:val="009948E3"/>
    <w:rsid w:val="009961E2"/>
    <w:rsid w:val="009A2F35"/>
    <w:rsid w:val="009A57B3"/>
    <w:rsid w:val="009A6DA7"/>
    <w:rsid w:val="009B3AC9"/>
    <w:rsid w:val="009B5F13"/>
    <w:rsid w:val="009B6C0B"/>
    <w:rsid w:val="009B7844"/>
    <w:rsid w:val="009D6AA8"/>
    <w:rsid w:val="009E4C4F"/>
    <w:rsid w:val="009E5D05"/>
    <w:rsid w:val="009F4795"/>
    <w:rsid w:val="009F6E4F"/>
    <w:rsid w:val="00A02C5B"/>
    <w:rsid w:val="00A037BE"/>
    <w:rsid w:val="00A07FCE"/>
    <w:rsid w:val="00A1034F"/>
    <w:rsid w:val="00A10DCA"/>
    <w:rsid w:val="00A31261"/>
    <w:rsid w:val="00A31C3E"/>
    <w:rsid w:val="00A34AD6"/>
    <w:rsid w:val="00A37481"/>
    <w:rsid w:val="00A44AAD"/>
    <w:rsid w:val="00A666AE"/>
    <w:rsid w:val="00A75B94"/>
    <w:rsid w:val="00A76896"/>
    <w:rsid w:val="00A77408"/>
    <w:rsid w:val="00A81C68"/>
    <w:rsid w:val="00A8231D"/>
    <w:rsid w:val="00A90484"/>
    <w:rsid w:val="00A95C8C"/>
    <w:rsid w:val="00AA0C1B"/>
    <w:rsid w:val="00AA52E6"/>
    <w:rsid w:val="00AA7FC3"/>
    <w:rsid w:val="00AE065F"/>
    <w:rsid w:val="00AF6104"/>
    <w:rsid w:val="00B03F05"/>
    <w:rsid w:val="00B06DF6"/>
    <w:rsid w:val="00B16A0C"/>
    <w:rsid w:val="00B16B9E"/>
    <w:rsid w:val="00B2049C"/>
    <w:rsid w:val="00B32B89"/>
    <w:rsid w:val="00B32CA8"/>
    <w:rsid w:val="00B54C66"/>
    <w:rsid w:val="00B661A0"/>
    <w:rsid w:val="00B711B3"/>
    <w:rsid w:val="00B76A8B"/>
    <w:rsid w:val="00B77C22"/>
    <w:rsid w:val="00B848AA"/>
    <w:rsid w:val="00B84986"/>
    <w:rsid w:val="00B9717F"/>
    <w:rsid w:val="00BA7DA1"/>
    <w:rsid w:val="00BB22A8"/>
    <w:rsid w:val="00BB3B6A"/>
    <w:rsid w:val="00BB76C3"/>
    <w:rsid w:val="00BC0F0F"/>
    <w:rsid w:val="00BC5BD0"/>
    <w:rsid w:val="00BD731B"/>
    <w:rsid w:val="00BD7E64"/>
    <w:rsid w:val="00BE18ED"/>
    <w:rsid w:val="00BE418C"/>
    <w:rsid w:val="00BE44B0"/>
    <w:rsid w:val="00BF7F61"/>
    <w:rsid w:val="00C005A6"/>
    <w:rsid w:val="00C074BF"/>
    <w:rsid w:val="00C127B9"/>
    <w:rsid w:val="00C14189"/>
    <w:rsid w:val="00C14C86"/>
    <w:rsid w:val="00C25436"/>
    <w:rsid w:val="00C26BE0"/>
    <w:rsid w:val="00C31205"/>
    <w:rsid w:val="00C42D66"/>
    <w:rsid w:val="00C44DE5"/>
    <w:rsid w:val="00C50C10"/>
    <w:rsid w:val="00C51451"/>
    <w:rsid w:val="00C8016D"/>
    <w:rsid w:val="00C903DA"/>
    <w:rsid w:val="00CA6356"/>
    <w:rsid w:val="00CB5483"/>
    <w:rsid w:val="00CD6AF3"/>
    <w:rsid w:val="00CF65F4"/>
    <w:rsid w:val="00D039D3"/>
    <w:rsid w:val="00D05658"/>
    <w:rsid w:val="00D11554"/>
    <w:rsid w:val="00D1263B"/>
    <w:rsid w:val="00D1521D"/>
    <w:rsid w:val="00D169AA"/>
    <w:rsid w:val="00D216DC"/>
    <w:rsid w:val="00D244CC"/>
    <w:rsid w:val="00D3442C"/>
    <w:rsid w:val="00D364EB"/>
    <w:rsid w:val="00D44E68"/>
    <w:rsid w:val="00D4717E"/>
    <w:rsid w:val="00D6303D"/>
    <w:rsid w:val="00D645B8"/>
    <w:rsid w:val="00D729F6"/>
    <w:rsid w:val="00D764A4"/>
    <w:rsid w:val="00D90E9D"/>
    <w:rsid w:val="00DA161A"/>
    <w:rsid w:val="00DB0340"/>
    <w:rsid w:val="00DC01EB"/>
    <w:rsid w:val="00DD63B6"/>
    <w:rsid w:val="00DF0C7F"/>
    <w:rsid w:val="00DF11F5"/>
    <w:rsid w:val="00DF4AB2"/>
    <w:rsid w:val="00E1103F"/>
    <w:rsid w:val="00E22D48"/>
    <w:rsid w:val="00E25A3D"/>
    <w:rsid w:val="00E26D52"/>
    <w:rsid w:val="00E42AEC"/>
    <w:rsid w:val="00E42C1A"/>
    <w:rsid w:val="00E52005"/>
    <w:rsid w:val="00E65A4F"/>
    <w:rsid w:val="00E7089A"/>
    <w:rsid w:val="00E74DC1"/>
    <w:rsid w:val="00E75D65"/>
    <w:rsid w:val="00E801F2"/>
    <w:rsid w:val="00E84C48"/>
    <w:rsid w:val="00E8659E"/>
    <w:rsid w:val="00E879D6"/>
    <w:rsid w:val="00E9031D"/>
    <w:rsid w:val="00E95827"/>
    <w:rsid w:val="00E970EE"/>
    <w:rsid w:val="00EB4FEB"/>
    <w:rsid w:val="00EB6578"/>
    <w:rsid w:val="00EB7B91"/>
    <w:rsid w:val="00EC4F99"/>
    <w:rsid w:val="00EC5EBC"/>
    <w:rsid w:val="00EE0039"/>
    <w:rsid w:val="00EE0235"/>
    <w:rsid w:val="00F008A9"/>
    <w:rsid w:val="00F020DE"/>
    <w:rsid w:val="00F06990"/>
    <w:rsid w:val="00F14343"/>
    <w:rsid w:val="00F22ED1"/>
    <w:rsid w:val="00F24841"/>
    <w:rsid w:val="00F277B2"/>
    <w:rsid w:val="00F37425"/>
    <w:rsid w:val="00F4068D"/>
    <w:rsid w:val="00F40FDE"/>
    <w:rsid w:val="00F52BC8"/>
    <w:rsid w:val="00F574BB"/>
    <w:rsid w:val="00F770D7"/>
    <w:rsid w:val="00F83479"/>
    <w:rsid w:val="00F838C9"/>
    <w:rsid w:val="00FA0388"/>
    <w:rsid w:val="00FA3606"/>
    <w:rsid w:val="00FB1495"/>
    <w:rsid w:val="00FB2076"/>
    <w:rsid w:val="00FB60B6"/>
    <w:rsid w:val="00FC343D"/>
    <w:rsid w:val="00FC35B5"/>
    <w:rsid w:val="00FC7452"/>
    <w:rsid w:val="00FE38F3"/>
    <w:rsid w:val="00FE69D7"/>
    <w:rsid w:val="00FF5D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3917A7"/>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qFormat/>
    <w:rsid w:val="00437C79"/>
    <w:pPr>
      <w:keepNext/>
      <w:framePr w:w="4485" w:h="3829" w:hRule="exact" w:hSpace="238" w:vSpace="238" w:wrap="around" w:vAnchor="page" w:hAnchor="page" w:x="6705" w:y="1633"/>
      <w:widowControl w:val="0"/>
      <w:tabs>
        <w:tab w:val="right" w:pos="4253"/>
        <w:tab w:val="right" w:pos="9809"/>
      </w:tabs>
      <w:spacing w:after="0" w:line="160" w:lineRule="exact"/>
      <w:jc w:val="both"/>
      <w:outlineLvl w:val="1"/>
    </w:pPr>
    <w:rPr>
      <w:rFonts w:ascii="Arial Fett" w:eastAsia="Times New Roman" w:hAnsi="Arial Fett"/>
      <w:b/>
      <w:sz w:val="16"/>
      <w:szCs w:val="20"/>
      <w:lang w:eastAsia="de-DE"/>
    </w:rPr>
  </w:style>
  <w:style w:type="paragraph" w:styleId="berschrift3">
    <w:name w:val="heading 3"/>
    <w:basedOn w:val="Standard"/>
    <w:next w:val="Standard"/>
    <w:link w:val="berschrift3Zchn"/>
    <w:uiPriority w:val="9"/>
    <w:semiHidden/>
    <w:unhideWhenUsed/>
    <w:qFormat/>
    <w:rsid w:val="00FC35B5"/>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1C6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91C61"/>
    <w:rPr>
      <w:rFonts w:ascii="Tahoma" w:hAnsi="Tahoma" w:cs="Tahoma"/>
      <w:sz w:val="16"/>
      <w:szCs w:val="16"/>
    </w:rPr>
  </w:style>
  <w:style w:type="paragraph" w:styleId="Beschriftung">
    <w:name w:val="caption"/>
    <w:basedOn w:val="Standard"/>
    <w:next w:val="Standard"/>
    <w:qFormat/>
    <w:rsid w:val="00EB6578"/>
    <w:pPr>
      <w:framePr w:w="4485" w:h="3829" w:hRule="exact" w:hSpace="238" w:vSpace="238" w:wrap="around" w:vAnchor="page" w:hAnchor="page" w:x="6705" w:y="1633"/>
      <w:widowControl w:val="0"/>
      <w:tabs>
        <w:tab w:val="right" w:pos="4253"/>
        <w:tab w:val="right" w:pos="9809"/>
      </w:tabs>
      <w:spacing w:after="0" w:line="160" w:lineRule="exact"/>
      <w:jc w:val="both"/>
    </w:pPr>
    <w:rPr>
      <w:rFonts w:ascii="Arial Fett" w:eastAsia="Times New Roman" w:hAnsi="Arial Fett"/>
      <w:b/>
      <w:sz w:val="16"/>
      <w:szCs w:val="20"/>
      <w:lang w:eastAsia="de-DE"/>
    </w:rPr>
  </w:style>
  <w:style w:type="character" w:customStyle="1" w:styleId="berschrift2Zchn">
    <w:name w:val="Überschrift 2 Zchn"/>
    <w:link w:val="berschrift2"/>
    <w:rsid w:val="00437C79"/>
    <w:rPr>
      <w:rFonts w:ascii="Arial Fett" w:eastAsia="Times New Roman" w:hAnsi="Arial Fett" w:cs="Times New Roman"/>
      <w:b/>
      <w:sz w:val="16"/>
      <w:szCs w:val="20"/>
      <w:lang w:eastAsia="de-DE"/>
    </w:rPr>
  </w:style>
  <w:style w:type="paragraph" w:styleId="Kopfzeile">
    <w:name w:val="header"/>
    <w:basedOn w:val="Standard"/>
    <w:link w:val="KopfzeileZchn"/>
    <w:uiPriority w:val="99"/>
    <w:unhideWhenUsed/>
    <w:rsid w:val="00851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81E"/>
  </w:style>
  <w:style w:type="paragraph" w:styleId="Fuzeile">
    <w:name w:val="footer"/>
    <w:basedOn w:val="Standard"/>
    <w:link w:val="FuzeileZchn"/>
    <w:uiPriority w:val="99"/>
    <w:unhideWhenUsed/>
    <w:rsid w:val="00851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81E"/>
  </w:style>
  <w:style w:type="character" w:customStyle="1" w:styleId="berschrift1Zchn">
    <w:name w:val="Überschrift 1 Zchn"/>
    <w:link w:val="berschrift1"/>
    <w:uiPriority w:val="9"/>
    <w:rsid w:val="003917A7"/>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FC35B5"/>
    <w:rPr>
      <w:rFonts w:ascii="Cambria" w:eastAsia="Times New Roman" w:hAnsi="Cambria" w:cs="Times New Roman"/>
      <w:b/>
      <w:bCs/>
      <w:color w:val="4F81BD"/>
    </w:rPr>
  </w:style>
  <w:style w:type="paragraph" w:styleId="KeinLeerraum">
    <w:name w:val="No Spacing"/>
    <w:link w:val="KeinLeerraumZchn"/>
    <w:uiPriority w:val="1"/>
    <w:qFormat/>
    <w:rsid w:val="00E26D52"/>
    <w:rPr>
      <w:rFonts w:eastAsia="Times New Roman"/>
      <w:sz w:val="22"/>
      <w:szCs w:val="22"/>
    </w:rPr>
  </w:style>
  <w:style w:type="character" w:customStyle="1" w:styleId="KeinLeerraumZchn">
    <w:name w:val="Kein Leerraum Zchn"/>
    <w:link w:val="KeinLeerraum"/>
    <w:uiPriority w:val="1"/>
    <w:rsid w:val="00E26D52"/>
    <w:rPr>
      <w:rFonts w:eastAsia="Times New Roman"/>
      <w:sz w:val="22"/>
      <w:szCs w:val="22"/>
    </w:rPr>
  </w:style>
  <w:style w:type="character" w:styleId="Seitenzahl">
    <w:name w:val="page number"/>
    <w:rsid w:val="00E26D52"/>
    <w:rPr>
      <w:rFonts w:ascii="Arial" w:hAnsi="Arial"/>
      <w:noProof/>
      <w:sz w:val="18"/>
    </w:rPr>
  </w:style>
  <w:style w:type="paragraph" w:styleId="Titel">
    <w:name w:val="Title"/>
    <w:basedOn w:val="Standard"/>
    <w:next w:val="Standard"/>
    <w:link w:val="TitelZchn"/>
    <w:uiPriority w:val="10"/>
    <w:qFormat/>
    <w:rsid w:val="00A76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elZchn">
    <w:name w:val="Titel Zchn"/>
    <w:basedOn w:val="Absatz-Standardschriftart"/>
    <w:link w:val="Titel"/>
    <w:uiPriority w:val="10"/>
    <w:rsid w:val="00A7689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76896"/>
    <w:pPr>
      <w:numPr>
        <w:ilvl w:val="1"/>
      </w:numPr>
    </w:pPr>
    <w:rPr>
      <w:rFonts w:asciiTheme="majorHAnsi" w:eastAsiaTheme="majorEastAsia" w:hAnsiTheme="majorHAnsi" w:cstheme="majorBidi"/>
      <w:i/>
      <w:iCs/>
      <w:color w:val="4F81BD" w:themeColor="accent1"/>
      <w:spacing w:val="15"/>
      <w:sz w:val="24"/>
      <w:szCs w:val="24"/>
      <w:lang w:eastAsia="de-DE"/>
    </w:rPr>
  </w:style>
  <w:style w:type="character" w:customStyle="1" w:styleId="UntertitelZchn">
    <w:name w:val="Untertitel Zchn"/>
    <w:basedOn w:val="Absatz-Standardschriftart"/>
    <w:link w:val="Untertitel"/>
    <w:uiPriority w:val="11"/>
    <w:rsid w:val="00A76896"/>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A31C3E"/>
    <w:rPr>
      <w:color w:val="0000FF" w:themeColor="hyperlink"/>
      <w:u w:val="single"/>
    </w:rPr>
  </w:style>
  <w:style w:type="table" w:styleId="Tabellenraster">
    <w:name w:val="Table Grid"/>
    <w:basedOn w:val="NormaleTabelle"/>
    <w:uiPriority w:val="59"/>
    <w:rsid w:val="0025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3917A7"/>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qFormat/>
    <w:rsid w:val="00437C79"/>
    <w:pPr>
      <w:keepNext/>
      <w:framePr w:w="4485" w:h="3829" w:hRule="exact" w:hSpace="238" w:vSpace="238" w:wrap="around" w:vAnchor="page" w:hAnchor="page" w:x="6705" w:y="1633"/>
      <w:widowControl w:val="0"/>
      <w:tabs>
        <w:tab w:val="right" w:pos="4253"/>
        <w:tab w:val="right" w:pos="9809"/>
      </w:tabs>
      <w:spacing w:after="0" w:line="160" w:lineRule="exact"/>
      <w:jc w:val="both"/>
      <w:outlineLvl w:val="1"/>
    </w:pPr>
    <w:rPr>
      <w:rFonts w:ascii="Arial Fett" w:eastAsia="Times New Roman" w:hAnsi="Arial Fett"/>
      <w:b/>
      <w:sz w:val="16"/>
      <w:szCs w:val="20"/>
      <w:lang w:eastAsia="de-DE"/>
    </w:rPr>
  </w:style>
  <w:style w:type="paragraph" w:styleId="berschrift3">
    <w:name w:val="heading 3"/>
    <w:basedOn w:val="Standard"/>
    <w:next w:val="Standard"/>
    <w:link w:val="berschrift3Zchn"/>
    <w:uiPriority w:val="9"/>
    <w:semiHidden/>
    <w:unhideWhenUsed/>
    <w:qFormat/>
    <w:rsid w:val="00FC35B5"/>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1C6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91C61"/>
    <w:rPr>
      <w:rFonts w:ascii="Tahoma" w:hAnsi="Tahoma" w:cs="Tahoma"/>
      <w:sz w:val="16"/>
      <w:szCs w:val="16"/>
    </w:rPr>
  </w:style>
  <w:style w:type="paragraph" w:styleId="Beschriftung">
    <w:name w:val="caption"/>
    <w:basedOn w:val="Standard"/>
    <w:next w:val="Standard"/>
    <w:qFormat/>
    <w:rsid w:val="00EB6578"/>
    <w:pPr>
      <w:framePr w:w="4485" w:h="3829" w:hRule="exact" w:hSpace="238" w:vSpace="238" w:wrap="around" w:vAnchor="page" w:hAnchor="page" w:x="6705" w:y="1633"/>
      <w:widowControl w:val="0"/>
      <w:tabs>
        <w:tab w:val="right" w:pos="4253"/>
        <w:tab w:val="right" w:pos="9809"/>
      </w:tabs>
      <w:spacing w:after="0" w:line="160" w:lineRule="exact"/>
      <w:jc w:val="both"/>
    </w:pPr>
    <w:rPr>
      <w:rFonts w:ascii="Arial Fett" w:eastAsia="Times New Roman" w:hAnsi="Arial Fett"/>
      <w:b/>
      <w:sz w:val="16"/>
      <w:szCs w:val="20"/>
      <w:lang w:eastAsia="de-DE"/>
    </w:rPr>
  </w:style>
  <w:style w:type="character" w:customStyle="1" w:styleId="berschrift2Zchn">
    <w:name w:val="Überschrift 2 Zchn"/>
    <w:link w:val="berschrift2"/>
    <w:rsid w:val="00437C79"/>
    <w:rPr>
      <w:rFonts w:ascii="Arial Fett" w:eastAsia="Times New Roman" w:hAnsi="Arial Fett" w:cs="Times New Roman"/>
      <w:b/>
      <w:sz w:val="16"/>
      <w:szCs w:val="20"/>
      <w:lang w:eastAsia="de-DE"/>
    </w:rPr>
  </w:style>
  <w:style w:type="paragraph" w:styleId="Kopfzeile">
    <w:name w:val="header"/>
    <w:basedOn w:val="Standard"/>
    <w:link w:val="KopfzeileZchn"/>
    <w:uiPriority w:val="99"/>
    <w:unhideWhenUsed/>
    <w:rsid w:val="008518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81E"/>
  </w:style>
  <w:style w:type="paragraph" w:styleId="Fuzeile">
    <w:name w:val="footer"/>
    <w:basedOn w:val="Standard"/>
    <w:link w:val="FuzeileZchn"/>
    <w:uiPriority w:val="99"/>
    <w:unhideWhenUsed/>
    <w:rsid w:val="008518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81E"/>
  </w:style>
  <w:style w:type="character" w:customStyle="1" w:styleId="berschrift1Zchn">
    <w:name w:val="Überschrift 1 Zchn"/>
    <w:link w:val="berschrift1"/>
    <w:uiPriority w:val="9"/>
    <w:rsid w:val="003917A7"/>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FC35B5"/>
    <w:rPr>
      <w:rFonts w:ascii="Cambria" w:eastAsia="Times New Roman" w:hAnsi="Cambria" w:cs="Times New Roman"/>
      <w:b/>
      <w:bCs/>
      <w:color w:val="4F81BD"/>
    </w:rPr>
  </w:style>
  <w:style w:type="paragraph" w:styleId="KeinLeerraum">
    <w:name w:val="No Spacing"/>
    <w:link w:val="KeinLeerraumZchn"/>
    <w:uiPriority w:val="1"/>
    <w:qFormat/>
    <w:rsid w:val="00E26D52"/>
    <w:rPr>
      <w:rFonts w:eastAsia="Times New Roman"/>
      <w:sz w:val="22"/>
      <w:szCs w:val="22"/>
    </w:rPr>
  </w:style>
  <w:style w:type="character" w:customStyle="1" w:styleId="KeinLeerraumZchn">
    <w:name w:val="Kein Leerraum Zchn"/>
    <w:link w:val="KeinLeerraum"/>
    <w:uiPriority w:val="1"/>
    <w:rsid w:val="00E26D52"/>
    <w:rPr>
      <w:rFonts w:eastAsia="Times New Roman"/>
      <w:sz w:val="22"/>
      <w:szCs w:val="22"/>
    </w:rPr>
  </w:style>
  <w:style w:type="character" w:styleId="Seitenzahl">
    <w:name w:val="page number"/>
    <w:rsid w:val="00E26D52"/>
    <w:rPr>
      <w:rFonts w:ascii="Arial" w:hAnsi="Arial"/>
      <w:noProof/>
      <w:sz w:val="18"/>
    </w:rPr>
  </w:style>
  <w:style w:type="paragraph" w:styleId="Titel">
    <w:name w:val="Title"/>
    <w:basedOn w:val="Standard"/>
    <w:next w:val="Standard"/>
    <w:link w:val="TitelZchn"/>
    <w:uiPriority w:val="10"/>
    <w:qFormat/>
    <w:rsid w:val="00A768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TitelZchn">
    <w:name w:val="Titel Zchn"/>
    <w:basedOn w:val="Absatz-Standardschriftart"/>
    <w:link w:val="Titel"/>
    <w:uiPriority w:val="10"/>
    <w:rsid w:val="00A7689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76896"/>
    <w:pPr>
      <w:numPr>
        <w:ilvl w:val="1"/>
      </w:numPr>
    </w:pPr>
    <w:rPr>
      <w:rFonts w:asciiTheme="majorHAnsi" w:eastAsiaTheme="majorEastAsia" w:hAnsiTheme="majorHAnsi" w:cstheme="majorBidi"/>
      <w:i/>
      <w:iCs/>
      <w:color w:val="4F81BD" w:themeColor="accent1"/>
      <w:spacing w:val="15"/>
      <w:sz w:val="24"/>
      <w:szCs w:val="24"/>
      <w:lang w:eastAsia="de-DE"/>
    </w:rPr>
  </w:style>
  <w:style w:type="character" w:customStyle="1" w:styleId="UntertitelZchn">
    <w:name w:val="Untertitel Zchn"/>
    <w:basedOn w:val="Absatz-Standardschriftart"/>
    <w:link w:val="Untertitel"/>
    <w:uiPriority w:val="11"/>
    <w:rsid w:val="00A76896"/>
    <w:rPr>
      <w:rFonts w:asciiTheme="majorHAnsi" w:eastAsiaTheme="majorEastAsia" w:hAnsiTheme="majorHAnsi" w:cstheme="majorBidi"/>
      <w:i/>
      <w:iCs/>
      <w:color w:val="4F81BD" w:themeColor="accent1"/>
      <w:spacing w:val="15"/>
      <w:sz w:val="24"/>
      <w:szCs w:val="24"/>
    </w:rPr>
  </w:style>
  <w:style w:type="character" w:styleId="Hyperlink">
    <w:name w:val="Hyperlink"/>
    <w:basedOn w:val="Absatz-Standardschriftart"/>
    <w:uiPriority w:val="99"/>
    <w:unhideWhenUsed/>
    <w:rsid w:val="00A31C3E"/>
    <w:rPr>
      <w:color w:val="0000FF" w:themeColor="hyperlink"/>
      <w:u w:val="single"/>
    </w:rPr>
  </w:style>
  <w:style w:type="table" w:styleId="Tabellenraster">
    <w:name w:val="Table Grid"/>
    <w:basedOn w:val="NormaleTabelle"/>
    <w:uiPriority w:val="59"/>
    <w:rsid w:val="0025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B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471">
      <w:bodyDiv w:val="1"/>
      <w:marLeft w:val="0"/>
      <w:marRight w:val="0"/>
      <w:marTop w:val="0"/>
      <w:marBottom w:val="0"/>
      <w:divBdr>
        <w:top w:val="none" w:sz="0" w:space="0" w:color="auto"/>
        <w:left w:val="none" w:sz="0" w:space="0" w:color="auto"/>
        <w:bottom w:val="none" w:sz="0" w:space="0" w:color="auto"/>
        <w:right w:val="none" w:sz="0" w:space="0" w:color="auto"/>
      </w:divBdr>
    </w:div>
    <w:div w:id="121361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sch%20Susanne\Desktop\A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72AF-876D-4B51-B9B4-67DC1BBA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AV.dotx</Template>
  <TotalTime>0</TotalTime>
  <Pages>10</Pages>
  <Words>3483</Words>
  <Characters>21946</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Landratsamt Miltenberg</Company>
  <LinksUpToDate>false</LinksUpToDate>
  <CharactersWithSpaces>25379</CharactersWithSpaces>
  <SharedDoc>false</SharedDoc>
  <HLinks>
    <vt:vector size="6" baseType="variant">
      <vt:variant>
        <vt:i4>3014684</vt:i4>
      </vt:variant>
      <vt:variant>
        <vt:i4>-1</vt:i4>
      </vt:variant>
      <vt:variant>
        <vt:i4>2053</vt:i4>
      </vt:variant>
      <vt:variant>
        <vt:i4>1</vt:i4>
      </vt:variant>
      <vt:variant>
        <vt:lpwstr>\\MIL1\VOL1\SOFTWARE\Winword\Vorl_lra\Texte\LogoLra mit Schrift grau.tif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Dosch Susanne</dc:creator>
  <cp:lastModifiedBy>Dosch Susanne</cp:lastModifiedBy>
  <cp:revision>2</cp:revision>
  <cp:lastPrinted>2019-08-07T06:33:00Z</cp:lastPrinted>
  <dcterms:created xsi:type="dcterms:W3CDTF">2019-08-06T07:28:00Z</dcterms:created>
  <dcterms:modified xsi:type="dcterms:W3CDTF">2019-08-07T06:37:00Z</dcterms:modified>
</cp:coreProperties>
</file>