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595B" w14:textId="4EDCE375" w:rsidR="007B0DA2" w:rsidRPr="007B0DA2" w:rsidRDefault="007B0DA2" w:rsidP="007B0DA2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7B0DA2">
        <w:rPr>
          <w:rFonts w:ascii="Arial" w:hAnsi="Arial" w:cs="Arial"/>
          <w:sz w:val="20"/>
          <w:szCs w:val="20"/>
        </w:rPr>
        <w:t>42-641-04-02-06-09-B2</w:t>
      </w:r>
      <w:r>
        <w:rPr>
          <w:rFonts w:ascii="Arial" w:hAnsi="Arial" w:cs="Arial"/>
          <w:sz w:val="20"/>
          <w:szCs w:val="20"/>
        </w:rPr>
        <w:t>68</w:t>
      </w:r>
    </w:p>
    <w:p w14:paraId="3F1FD7F8" w14:textId="77777777" w:rsidR="007B0DA2" w:rsidRPr="007B0DA2" w:rsidRDefault="007B0DA2" w:rsidP="007B0DA2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43AD0BC0" w14:textId="77777777" w:rsidR="007B0DA2" w:rsidRPr="007B0DA2" w:rsidRDefault="007B0DA2" w:rsidP="007B0DA2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60A8A99A" w14:textId="77777777" w:rsidR="007B0DA2" w:rsidRPr="007B0DA2" w:rsidRDefault="007B0DA2" w:rsidP="007B0DA2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417F6584" w14:textId="77777777" w:rsidR="007B0DA2" w:rsidRPr="007B0DA2" w:rsidRDefault="007B0DA2" w:rsidP="007B0DA2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4F665A5C" w14:textId="77777777" w:rsidR="007B0DA2" w:rsidRPr="007B0DA2" w:rsidRDefault="007B0DA2" w:rsidP="007B0DA2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7B0DA2">
        <w:rPr>
          <w:rFonts w:ascii="Arial" w:hAnsi="Arial" w:cs="Arial"/>
          <w:sz w:val="20"/>
          <w:szCs w:val="20"/>
        </w:rPr>
        <w:t>Vollzug der Wassergesetze und des Gesetzes über die Umweltverträglichkeitsprüfung</w:t>
      </w:r>
    </w:p>
    <w:p w14:paraId="24A55A5C" w14:textId="79D23841" w:rsidR="007B0DA2" w:rsidRPr="007B0DA2" w:rsidRDefault="007B0DA2" w:rsidP="007B0DA2">
      <w:pPr>
        <w:spacing w:after="0" w:line="24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Renaturierung des Schermauer Grabens BA II</w:t>
      </w:r>
    </w:p>
    <w:p w14:paraId="76883437" w14:textId="77777777" w:rsidR="007B0DA2" w:rsidRPr="007B0DA2" w:rsidRDefault="007B0DA2" w:rsidP="007B0DA2">
      <w:pPr>
        <w:spacing w:after="0" w:line="240" w:lineRule="exact"/>
        <w:rPr>
          <w:rFonts w:ascii="Arial" w:hAnsi="Arial" w:cs="Arial"/>
          <w:bCs/>
          <w:sz w:val="20"/>
          <w:szCs w:val="20"/>
        </w:rPr>
      </w:pPr>
    </w:p>
    <w:p w14:paraId="6248160B" w14:textId="77777777" w:rsidR="007B0DA2" w:rsidRPr="007B0DA2" w:rsidRDefault="007B0DA2" w:rsidP="007B0DA2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02828BC7" w14:textId="77777777" w:rsidR="007B0DA2" w:rsidRPr="007B0DA2" w:rsidRDefault="007B0DA2" w:rsidP="007B0DA2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6538F45C" w14:textId="77777777" w:rsidR="007B0DA2" w:rsidRPr="007B0DA2" w:rsidRDefault="007B0DA2" w:rsidP="007B0DA2">
      <w:pPr>
        <w:spacing w:after="0" w:line="240" w:lineRule="exact"/>
        <w:jc w:val="center"/>
        <w:rPr>
          <w:rFonts w:ascii="Arial" w:hAnsi="Arial" w:cs="Arial"/>
          <w:sz w:val="20"/>
          <w:szCs w:val="20"/>
          <w:u w:val="single"/>
        </w:rPr>
      </w:pPr>
      <w:r w:rsidRPr="007B0DA2">
        <w:rPr>
          <w:rFonts w:ascii="Arial" w:hAnsi="Arial" w:cs="Arial"/>
          <w:sz w:val="20"/>
          <w:szCs w:val="20"/>
          <w:u w:val="single"/>
        </w:rPr>
        <w:t>Aktenvermerk</w:t>
      </w:r>
    </w:p>
    <w:p w14:paraId="55034790" w14:textId="1D0A90C9" w:rsidR="007B0DA2" w:rsidRDefault="007B0DA2" w:rsidP="007B0DA2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39613275" w14:textId="77777777" w:rsidR="00CF5DA5" w:rsidRPr="007B0DA2" w:rsidRDefault="00CF5DA5" w:rsidP="007B0DA2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1C287FC6" w14:textId="651824C7" w:rsidR="007B0DA2" w:rsidRPr="007B0DA2" w:rsidRDefault="007B0DA2" w:rsidP="007B0DA2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7B0DA2">
        <w:rPr>
          <w:rFonts w:ascii="Arial" w:hAnsi="Arial" w:cs="Arial"/>
          <w:sz w:val="20"/>
          <w:szCs w:val="20"/>
        </w:rPr>
        <w:t xml:space="preserve">ie Stadt Dingolfing hat die Renaturierung </w:t>
      </w:r>
      <w:r>
        <w:rPr>
          <w:rFonts w:ascii="Arial" w:hAnsi="Arial" w:cs="Arial"/>
          <w:sz w:val="20"/>
          <w:szCs w:val="20"/>
        </w:rPr>
        <w:t xml:space="preserve">und ökologische Aufwertung </w:t>
      </w:r>
      <w:r w:rsidRPr="007B0DA2">
        <w:rPr>
          <w:rFonts w:ascii="Arial" w:hAnsi="Arial" w:cs="Arial"/>
          <w:sz w:val="20"/>
          <w:szCs w:val="20"/>
        </w:rPr>
        <w:t>des Schermauer Grabens BA II auf den</w:t>
      </w:r>
      <w:r>
        <w:rPr>
          <w:rFonts w:ascii="Arial" w:hAnsi="Arial" w:cs="Arial"/>
          <w:sz w:val="20"/>
          <w:szCs w:val="20"/>
        </w:rPr>
        <w:t xml:space="preserve"> </w:t>
      </w:r>
      <w:r w:rsidRPr="007B0DA2">
        <w:rPr>
          <w:rFonts w:ascii="Arial" w:hAnsi="Arial" w:cs="Arial"/>
          <w:sz w:val="20"/>
          <w:szCs w:val="20"/>
        </w:rPr>
        <w:t xml:space="preserve">Grundstücken </w:t>
      </w:r>
      <w:proofErr w:type="spellStart"/>
      <w:r>
        <w:rPr>
          <w:rFonts w:ascii="Arial" w:hAnsi="Arial" w:cs="Arial"/>
          <w:sz w:val="20"/>
          <w:szCs w:val="20"/>
        </w:rPr>
        <w:t>FlNr</w:t>
      </w:r>
      <w:proofErr w:type="spellEnd"/>
      <w:r>
        <w:rPr>
          <w:rFonts w:ascii="Arial" w:hAnsi="Arial" w:cs="Arial"/>
          <w:sz w:val="20"/>
          <w:szCs w:val="20"/>
        </w:rPr>
        <w:t xml:space="preserve">. 71/17, 71/20 und 79/11, Gem. </w:t>
      </w:r>
      <w:proofErr w:type="spellStart"/>
      <w:r>
        <w:rPr>
          <w:rFonts w:ascii="Arial" w:hAnsi="Arial" w:cs="Arial"/>
          <w:sz w:val="20"/>
          <w:szCs w:val="20"/>
        </w:rPr>
        <w:t>Frauenbiburg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CF5DA5">
        <w:rPr>
          <w:rFonts w:ascii="Arial" w:hAnsi="Arial" w:cs="Arial"/>
          <w:sz w:val="20"/>
          <w:szCs w:val="20"/>
        </w:rPr>
        <w:t xml:space="preserve">auf einer Länge von ca. 310 m </w:t>
      </w:r>
      <w:r w:rsidRPr="007B0DA2">
        <w:rPr>
          <w:rFonts w:ascii="Arial" w:hAnsi="Arial" w:cs="Arial"/>
          <w:sz w:val="20"/>
          <w:szCs w:val="20"/>
        </w:rPr>
        <w:t>beantragt.</w:t>
      </w:r>
      <w:r>
        <w:rPr>
          <w:rFonts w:ascii="Arial" w:hAnsi="Arial" w:cs="Arial"/>
          <w:sz w:val="20"/>
          <w:szCs w:val="20"/>
        </w:rPr>
        <w:t xml:space="preserve"> Der Graben soll abwechslungsreicher gestaltet und in Teilbereichen </w:t>
      </w:r>
      <w:r w:rsidR="00CF5DA5">
        <w:rPr>
          <w:rFonts w:ascii="Arial" w:hAnsi="Arial" w:cs="Arial"/>
          <w:sz w:val="20"/>
          <w:szCs w:val="20"/>
        </w:rPr>
        <w:t>leicht nach Norden verlegt werden.</w:t>
      </w:r>
    </w:p>
    <w:p w14:paraId="57BEF1AE" w14:textId="10C50017" w:rsidR="00984FD8" w:rsidRDefault="00984FD8" w:rsidP="007B0DA2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5FA27A7C" w14:textId="77777777" w:rsidR="00CF5DA5" w:rsidRPr="00CF5DA5" w:rsidRDefault="00CF5DA5" w:rsidP="00CF5DA5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CF5DA5">
        <w:rPr>
          <w:rFonts w:ascii="Arial" w:hAnsi="Arial" w:cs="Arial"/>
          <w:sz w:val="20"/>
          <w:szCs w:val="20"/>
        </w:rPr>
        <w:t>Für das Vorhaben war eine standortbezogene Vorprüfung durchzuführen (Nummer 13.18.2 der Anlage 1 zum UVPG, § 7 Abs. 2 UVPG).</w:t>
      </w:r>
    </w:p>
    <w:p w14:paraId="7741E184" w14:textId="77777777" w:rsidR="00CF5DA5" w:rsidRPr="00CF5DA5" w:rsidRDefault="00CF5DA5" w:rsidP="00CF5DA5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35756DDB" w14:textId="77777777" w:rsidR="00CF5DA5" w:rsidRPr="00CF5DA5" w:rsidRDefault="00CF5DA5" w:rsidP="00CF5DA5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CF5DA5">
        <w:rPr>
          <w:rFonts w:ascii="Arial" w:hAnsi="Arial" w:cs="Arial"/>
          <w:sz w:val="20"/>
          <w:szCs w:val="20"/>
        </w:rPr>
        <w:t>Die Prüfung in der ersten Stufe hat gezeigt, dass besondere örtliche Gegebenheiten gemäß den in Anlage 3 Nummer 2.3 aufgeführten Schutzkriterien vorliegen:</w:t>
      </w:r>
    </w:p>
    <w:p w14:paraId="7504296C" w14:textId="55890754" w:rsidR="00CF5DA5" w:rsidRPr="00CF5DA5" w:rsidRDefault="00CF5DA5" w:rsidP="00CF5DA5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CF5DA5">
        <w:rPr>
          <w:rFonts w:ascii="Arial" w:hAnsi="Arial" w:cs="Arial"/>
          <w:sz w:val="20"/>
          <w:szCs w:val="20"/>
        </w:rPr>
        <w:t xml:space="preserve">das Vorhaben liegt im </w:t>
      </w:r>
      <w:r>
        <w:rPr>
          <w:rFonts w:ascii="Arial" w:hAnsi="Arial" w:cs="Arial"/>
          <w:sz w:val="20"/>
          <w:szCs w:val="20"/>
        </w:rPr>
        <w:t xml:space="preserve">ermittelten </w:t>
      </w:r>
      <w:r w:rsidRPr="00CF5DA5">
        <w:rPr>
          <w:rFonts w:ascii="Arial" w:hAnsi="Arial" w:cs="Arial"/>
          <w:sz w:val="20"/>
          <w:szCs w:val="20"/>
        </w:rPr>
        <w:t xml:space="preserve">Überschwemmungsgebiet </w:t>
      </w:r>
      <w:r>
        <w:rPr>
          <w:rFonts w:ascii="Arial" w:hAnsi="Arial" w:cs="Arial"/>
          <w:sz w:val="20"/>
          <w:szCs w:val="20"/>
        </w:rPr>
        <w:t>des Schermauer Grabens</w:t>
      </w:r>
      <w:r w:rsidRPr="00CF5DA5">
        <w:rPr>
          <w:rFonts w:ascii="Arial" w:hAnsi="Arial" w:cs="Arial"/>
          <w:sz w:val="20"/>
          <w:szCs w:val="20"/>
        </w:rPr>
        <w:t xml:space="preserve"> (Anlage 3 Nummer 2.3.8). </w:t>
      </w:r>
    </w:p>
    <w:p w14:paraId="3BB5FD49" w14:textId="77777777" w:rsidR="00CF5DA5" w:rsidRPr="00CF5DA5" w:rsidRDefault="00CF5DA5" w:rsidP="00CF5DA5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4FC2A678" w14:textId="77777777" w:rsidR="00CF5DA5" w:rsidRPr="00CF5DA5" w:rsidRDefault="00CF5DA5" w:rsidP="00CF5DA5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CF5DA5">
        <w:rPr>
          <w:rFonts w:ascii="Arial" w:hAnsi="Arial" w:cs="Arial"/>
          <w:sz w:val="20"/>
          <w:szCs w:val="20"/>
        </w:rPr>
        <w:t xml:space="preserve">Die Prüfung auf der zweiten Stufe hat ergeben, dass das Vorhaben unter Berücksichtigung der in Anlage 3 zum UVPG aufgeführten Kriterien keine erheblichen nachteiligen Auswirkungen haben kann, die die besondere Empfindlichkeit oder die Schutzziele des Gebietes betreffen und nach § 25 Abs. 2 UVPG bei der Zulassungsentscheidung zu berücksichtigen wären. </w:t>
      </w:r>
    </w:p>
    <w:p w14:paraId="70A12A2D" w14:textId="3A2BA1D1" w:rsidR="007B0DA2" w:rsidRDefault="007B0DA2" w:rsidP="007B0DA2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0A4BB227" w14:textId="2F3EFD78" w:rsidR="00CF5DA5" w:rsidRPr="00CF5DA5" w:rsidRDefault="00CF5DA5" w:rsidP="00CF5DA5">
      <w:pPr>
        <w:spacing w:after="0" w:line="240" w:lineRule="exact"/>
        <w:rPr>
          <w:rFonts w:ascii="Arial" w:hAnsi="Arial" w:cs="Arial"/>
          <w:sz w:val="20"/>
          <w:szCs w:val="20"/>
          <w:u w:val="single"/>
        </w:rPr>
      </w:pPr>
      <w:r w:rsidRPr="00CF5DA5">
        <w:rPr>
          <w:rFonts w:ascii="Arial" w:hAnsi="Arial" w:cs="Arial"/>
          <w:sz w:val="20"/>
          <w:szCs w:val="20"/>
          <w:u w:val="single"/>
        </w:rPr>
        <w:t xml:space="preserve">Auswirkungen auf das festgesetzte Überschwemmungsgebiet </w:t>
      </w:r>
      <w:r>
        <w:rPr>
          <w:rFonts w:ascii="Arial" w:hAnsi="Arial" w:cs="Arial"/>
          <w:sz w:val="20"/>
          <w:szCs w:val="20"/>
          <w:u w:val="single"/>
        </w:rPr>
        <w:t>des Schermauer Grabens</w:t>
      </w:r>
    </w:p>
    <w:p w14:paraId="14FE4515" w14:textId="04BA0602" w:rsidR="00CF5DA5" w:rsidRPr="00CF5DA5" w:rsidRDefault="00CF5DA5" w:rsidP="00CF5DA5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nördlichen Talgrund des Schermauer Grabens befindet sich ein ermitteltes Überschwemmungsgebiet.</w:t>
      </w:r>
    </w:p>
    <w:p w14:paraId="79ACF1F8" w14:textId="6F8538B1" w:rsidR="00CF5DA5" w:rsidRPr="00CF5DA5" w:rsidRDefault="00CF5DA5" w:rsidP="00CF5DA5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CF5DA5">
        <w:rPr>
          <w:rFonts w:ascii="Arial" w:hAnsi="Arial" w:cs="Arial"/>
          <w:sz w:val="20"/>
          <w:szCs w:val="20"/>
        </w:rPr>
        <w:t xml:space="preserve">Durch das Vorhaben wird bei häufig auftretenden Hochwässern eine zusätzliche Retention geschaffen. Das Vorhaben wirkt sich daher </w:t>
      </w:r>
      <w:proofErr w:type="spellStart"/>
      <w:r w:rsidRPr="00CF5DA5">
        <w:rPr>
          <w:rFonts w:ascii="Arial" w:hAnsi="Arial" w:cs="Arial"/>
          <w:sz w:val="20"/>
          <w:szCs w:val="20"/>
        </w:rPr>
        <w:t>diesbzgl</w:t>
      </w:r>
      <w:proofErr w:type="spellEnd"/>
      <w:r w:rsidRPr="00CF5DA5">
        <w:rPr>
          <w:rFonts w:ascii="Arial" w:hAnsi="Arial" w:cs="Arial"/>
          <w:sz w:val="20"/>
          <w:szCs w:val="20"/>
        </w:rPr>
        <w:t xml:space="preserve">. positiv aus. </w:t>
      </w:r>
    </w:p>
    <w:p w14:paraId="7ACBB1E6" w14:textId="77777777" w:rsidR="00CF5DA5" w:rsidRPr="00CF5DA5" w:rsidRDefault="00CF5DA5" w:rsidP="00CF5DA5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7374B9AA" w14:textId="77777777" w:rsidR="00CF5DA5" w:rsidRPr="00CF5DA5" w:rsidRDefault="00CF5DA5" w:rsidP="00CF5DA5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CF5DA5">
        <w:rPr>
          <w:rFonts w:ascii="Arial" w:hAnsi="Arial" w:cs="Arial"/>
          <w:sz w:val="20"/>
          <w:szCs w:val="20"/>
        </w:rPr>
        <w:t>Zusammenfassend ist festzustellen, dass das Vorhaben keine erheblichen nachteiligen Auswirkungen auf das genannte Schutzgut (Überschwemmungsgebiet) haben kann, sondern vielmehr zu einer Aufwertung führt.</w:t>
      </w:r>
    </w:p>
    <w:p w14:paraId="6003AB5D" w14:textId="77777777" w:rsidR="00CF5DA5" w:rsidRPr="00CF5DA5" w:rsidRDefault="00CF5DA5" w:rsidP="00CF5DA5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07D1EB53" w14:textId="77777777" w:rsidR="00CF5DA5" w:rsidRPr="00CF5DA5" w:rsidRDefault="00CF5DA5" w:rsidP="00CF5DA5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CF5DA5">
        <w:rPr>
          <w:rFonts w:ascii="Arial" w:hAnsi="Arial" w:cs="Arial"/>
          <w:sz w:val="20"/>
          <w:szCs w:val="20"/>
        </w:rPr>
        <w:t>Eine UVP-Pflicht besteht deshalb nicht (§ 7 Abs. 2 UVPG).</w:t>
      </w:r>
    </w:p>
    <w:p w14:paraId="1B3D8F25" w14:textId="77777777" w:rsidR="00CF5DA5" w:rsidRPr="00CF5DA5" w:rsidRDefault="00CF5DA5" w:rsidP="00CF5DA5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23A93691" w14:textId="77777777" w:rsidR="00CF5DA5" w:rsidRPr="00CF5DA5" w:rsidRDefault="00CF5DA5" w:rsidP="00CF5DA5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2D9F0E07" w14:textId="77777777" w:rsidR="00CF5DA5" w:rsidRPr="00CF5DA5" w:rsidRDefault="00CF5DA5" w:rsidP="00CF5DA5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49E9E29B" w14:textId="16502E3D" w:rsidR="00CF5DA5" w:rsidRPr="00CF5DA5" w:rsidRDefault="00CF5DA5" w:rsidP="00CF5DA5">
      <w:pPr>
        <w:spacing w:after="0" w:line="240" w:lineRule="exact"/>
        <w:rPr>
          <w:rFonts w:ascii="Arial" w:hAnsi="Arial" w:cs="Arial"/>
          <w:sz w:val="20"/>
          <w:szCs w:val="20"/>
          <w:lang w:val="sv-SE"/>
        </w:rPr>
      </w:pPr>
      <w:r w:rsidRPr="00CF5DA5">
        <w:rPr>
          <w:rFonts w:ascii="Arial" w:hAnsi="Arial" w:cs="Arial"/>
          <w:sz w:val="20"/>
          <w:szCs w:val="20"/>
          <w:lang w:val="sv-SE"/>
        </w:rPr>
        <w:t xml:space="preserve">Dingolfing, den </w:t>
      </w:r>
      <w:r>
        <w:rPr>
          <w:rFonts w:ascii="Arial" w:hAnsi="Arial" w:cs="Arial"/>
          <w:sz w:val="20"/>
          <w:szCs w:val="20"/>
          <w:lang w:val="sv-SE"/>
        </w:rPr>
        <w:t>27.08.2024</w:t>
      </w:r>
    </w:p>
    <w:p w14:paraId="2CA739C3" w14:textId="77777777" w:rsidR="00CF5DA5" w:rsidRPr="00CF5DA5" w:rsidRDefault="00CF5DA5" w:rsidP="00CF5DA5">
      <w:pPr>
        <w:spacing w:after="0" w:line="240" w:lineRule="exact"/>
        <w:rPr>
          <w:rFonts w:ascii="Arial" w:hAnsi="Arial" w:cs="Arial"/>
          <w:sz w:val="20"/>
          <w:szCs w:val="20"/>
          <w:lang w:val="sv-SE"/>
        </w:rPr>
      </w:pPr>
      <w:r w:rsidRPr="00CF5DA5">
        <w:rPr>
          <w:rFonts w:ascii="Arial" w:hAnsi="Arial" w:cs="Arial"/>
          <w:sz w:val="20"/>
          <w:szCs w:val="20"/>
          <w:lang w:val="sv-SE"/>
        </w:rPr>
        <w:t>Landratsamt Dingolfing-Landau</w:t>
      </w:r>
    </w:p>
    <w:p w14:paraId="265FC56F" w14:textId="77777777" w:rsidR="00CF5DA5" w:rsidRPr="00CF5DA5" w:rsidRDefault="00CF5DA5" w:rsidP="00CF5DA5">
      <w:pPr>
        <w:spacing w:after="0" w:line="240" w:lineRule="exact"/>
        <w:rPr>
          <w:rFonts w:ascii="Arial" w:hAnsi="Arial" w:cs="Arial"/>
          <w:sz w:val="20"/>
          <w:szCs w:val="20"/>
          <w:lang w:val="sv-SE"/>
        </w:rPr>
      </w:pPr>
    </w:p>
    <w:p w14:paraId="4325F3C3" w14:textId="77777777" w:rsidR="00CF5DA5" w:rsidRPr="00CF5DA5" w:rsidRDefault="00CF5DA5" w:rsidP="00CF5DA5">
      <w:pPr>
        <w:spacing w:after="0" w:line="240" w:lineRule="exact"/>
        <w:rPr>
          <w:rFonts w:ascii="Arial" w:hAnsi="Arial" w:cs="Arial"/>
          <w:sz w:val="20"/>
          <w:szCs w:val="20"/>
          <w:lang w:val="sv-SE"/>
        </w:rPr>
      </w:pPr>
    </w:p>
    <w:p w14:paraId="220561C6" w14:textId="77777777" w:rsidR="00CF5DA5" w:rsidRPr="00CF5DA5" w:rsidRDefault="00CF5DA5" w:rsidP="00CF5DA5">
      <w:pPr>
        <w:spacing w:after="0" w:line="240" w:lineRule="exact"/>
        <w:rPr>
          <w:rFonts w:ascii="Arial" w:hAnsi="Arial" w:cs="Arial"/>
          <w:sz w:val="20"/>
          <w:szCs w:val="20"/>
          <w:lang w:val="sv-SE"/>
        </w:rPr>
      </w:pPr>
    </w:p>
    <w:p w14:paraId="4384ABEA" w14:textId="77777777" w:rsidR="00CF5DA5" w:rsidRPr="00CF5DA5" w:rsidRDefault="00CF5DA5" w:rsidP="00CF5DA5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CF5DA5">
        <w:rPr>
          <w:rFonts w:ascii="Arial" w:hAnsi="Arial" w:cs="Arial"/>
          <w:sz w:val="20"/>
          <w:szCs w:val="20"/>
        </w:rPr>
        <w:t>Schmid</w:t>
      </w:r>
    </w:p>
    <w:p w14:paraId="53C418AF" w14:textId="77777777" w:rsidR="00CF5DA5" w:rsidRPr="00CF5DA5" w:rsidRDefault="00CF5DA5" w:rsidP="00CF5DA5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36EBACA9" w14:textId="77777777" w:rsidR="00CF5DA5" w:rsidRPr="007B0DA2" w:rsidRDefault="00CF5DA5" w:rsidP="007B0DA2">
      <w:pPr>
        <w:spacing w:after="0" w:line="240" w:lineRule="exact"/>
        <w:rPr>
          <w:rFonts w:ascii="Arial" w:hAnsi="Arial" w:cs="Arial"/>
          <w:sz w:val="20"/>
          <w:szCs w:val="20"/>
        </w:rPr>
      </w:pPr>
    </w:p>
    <w:sectPr w:rsidR="00CF5DA5" w:rsidRPr="007B0D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A2"/>
    <w:rsid w:val="00072BEF"/>
    <w:rsid w:val="0018214F"/>
    <w:rsid w:val="001B0120"/>
    <w:rsid w:val="007B0DA2"/>
    <w:rsid w:val="00984FD8"/>
    <w:rsid w:val="009E216A"/>
    <w:rsid w:val="00AA0F0E"/>
    <w:rsid w:val="00AA6D56"/>
    <w:rsid w:val="00CC2D91"/>
    <w:rsid w:val="00C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5EEE"/>
  <w15:chartTrackingRefBased/>
  <w15:docId w15:val="{98290553-6306-442A-B335-D05D92B8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Christine</dc:creator>
  <cp:keywords/>
  <dc:description/>
  <cp:lastModifiedBy>Schmid Christine</cp:lastModifiedBy>
  <cp:revision>1</cp:revision>
  <dcterms:created xsi:type="dcterms:W3CDTF">2024-08-27T07:41:00Z</dcterms:created>
  <dcterms:modified xsi:type="dcterms:W3CDTF">2024-08-27T07:59:00Z</dcterms:modified>
</cp:coreProperties>
</file>