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D8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B70FA0">
        <w:rPr>
          <w:rFonts w:ascii="Arial" w:hAnsi="Arial" w:cs="Arial"/>
          <w:sz w:val="20"/>
          <w:szCs w:val="20"/>
        </w:rPr>
        <w:t>42-641-04-02-02-B260</w:t>
      </w: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P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B70FA0">
        <w:rPr>
          <w:rFonts w:ascii="Arial" w:hAnsi="Arial" w:cs="Arial"/>
          <w:sz w:val="20"/>
          <w:szCs w:val="20"/>
        </w:rPr>
        <w:t>Vollzug der Wassergesetze und des Gesetzes über die Umweltverträglichkeitsprüfung</w:t>
      </w: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Renaturierung der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>
        <w:rPr>
          <w:rFonts w:ascii="Arial" w:hAnsi="Arial" w:cs="Arial"/>
          <w:sz w:val="20"/>
          <w:szCs w:val="20"/>
        </w:rPr>
        <w:t xml:space="preserve"> bei </w:t>
      </w:r>
      <w:proofErr w:type="spellStart"/>
      <w:r>
        <w:rPr>
          <w:rFonts w:ascii="Arial" w:hAnsi="Arial" w:cs="Arial"/>
          <w:sz w:val="20"/>
          <w:szCs w:val="20"/>
        </w:rPr>
        <w:t>Marklkofen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Flkm</w:t>
      </w:r>
      <w:proofErr w:type="spellEnd"/>
      <w:r>
        <w:rPr>
          <w:rFonts w:ascii="Arial" w:hAnsi="Arial" w:cs="Arial"/>
          <w:sz w:val="20"/>
          <w:szCs w:val="20"/>
        </w:rPr>
        <w:t xml:space="preserve"> 57,4 – 56,77</w:t>
      </w:r>
      <w:r w:rsidR="00960571">
        <w:rPr>
          <w:rFonts w:ascii="Arial" w:hAnsi="Arial" w:cs="Arial"/>
          <w:sz w:val="20"/>
          <w:szCs w:val="20"/>
        </w:rPr>
        <w:t xml:space="preserve"> durch den Freistaat Bayern</w:t>
      </w: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70FA0" w:rsidRDefault="00B70FA0" w:rsidP="00B70FA0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B70FA0">
        <w:rPr>
          <w:rFonts w:ascii="Arial" w:hAnsi="Arial" w:cs="Arial"/>
          <w:sz w:val="20"/>
          <w:szCs w:val="20"/>
          <w:u w:val="single"/>
        </w:rPr>
        <w:t>Aktenvermerk</w:t>
      </w:r>
    </w:p>
    <w:p w:rsidR="00B70FA0" w:rsidRDefault="00B70FA0" w:rsidP="00B70FA0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</w:p>
    <w:p w:rsidR="00B70FA0" w:rsidRPr="00B70FA0" w:rsidRDefault="00B70FA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B70FA0">
        <w:rPr>
          <w:rFonts w:ascii="Arial" w:hAnsi="Arial" w:cs="Arial"/>
          <w:sz w:val="20"/>
          <w:szCs w:val="20"/>
        </w:rPr>
        <w:t xml:space="preserve">Der Freistaat Bayernplant die Renaturierung der </w:t>
      </w:r>
      <w:proofErr w:type="spellStart"/>
      <w:r w:rsidRPr="00B70FA0">
        <w:rPr>
          <w:rFonts w:ascii="Arial" w:hAnsi="Arial" w:cs="Arial"/>
          <w:sz w:val="20"/>
          <w:szCs w:val="20"/>
        </w:rPr>
        <w:t>Vils</w:t>
      </w:r>
      <w:proofErr w:type="spellEnd"/>
      <w:r w:rsidRPr="00B7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FA0">
        <w:rPr>
          <w:rFonts w:ascii="Arial" w:hAnsi="Arial" w:cs="Arial"/>
          <w:sz w:val="20"/>
          <w:szCs w:val="20"/>
        </w:rPr>
        <w:t>Flkm</w:t>
      </w:r>
      <w:proofErr w:type="spellEnd"/>
      <w:r w:rsidRPr="00B70FA0">
        <w:rPr>
          <w:rFonts w:ascii="Arial" w:hAnsi="Arial" w:cs="Arial"/>
          <w:sz w:val="20"/>
          <w:szCs w:val="20"/>
        </w:rPr>
        <w:t xml:space="preserve"> 57,4 – 56,77</w:t>
      </w:r>
      <w:r>
        <w:rPr>
          <w:rFonts w:ascii="Arial" w:hAnsi="Arial" w:cs="Arial"/>
          <w:sz w:val="20"/>
          <w:szCs w:val="20"/>
        </w:rPr>
        <w:t xml:space="preserve"> bei </w:t>
      </w:r>
      <w:proofErr w:type="spellStart"/>
      <w:r>
        <w:rPr>
          <w:rFonts w:ascii="Arial" w:hAnsi="Arial" w:cs="Arial"/>
          <w:sz w:val="20"/>
          <w:szCs w:val="20"/>
        </w:rPr>
        <w:t>Marklkofen</w:t>
      </w:r>
      <w:proofErr w:type="spellEnd"/>
      <w:r>
        <w:rPr>
          <w:rFonts w:ascii="Arial" w:hAnsi="Arial" w:cs="Arial"/>
          <w:sz w:val="20"/>
          <w:szCs w:val="20"/>
        </w:rPr>
        <w:t xml:space="preserve">. Die Maßnahme dient der Umsetzung der EU-Wasserrahmenrichtlinie für den Fließwasserkörper „1_F486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>
        <w:rPr>
          <w:rFonts w:ascii="Arial" w:hAnsi="Arial" w:cs="Arial"/>
          <w:sz w:val="20"/>
          <w:szCs w:val="20"/>
        </w:rPr>
        <w:t xml:space="preserve"> von der Einmündung Kleine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>
        <w:rPr>
          <w:rFonts w:ascii="Arial" w:hAnsi="Arial" w:cs="Arial"/>
          <w:sz w:val="20"/>
          <w:szCs w:val="20"/>
        </w:rPr>
        <w:t xml:space="preserve"> bis </w:t>
      </w:r>
      <w:proofErr w:type="spellStart"/>
      <w:r>
        <w:rPr>
          <w:rFonts w:ascii="Arial" w:hAnsi="Arial" w:cs="Arial"/>
          <w:sz w:val="20"/>
          <w:szCs w:val="20"/>
        </w:rPr>
        <w:t>Vilstalsee</w:t>
      </w:r>
      <w:proofErr w:type="spellEnd"/>
      <w:r>
        <w:rPr>
          <w:rFonts w:ascii="Arial" w:hAnsi="Arial" w:cs="Arial"/>
          <w:sz w:val="20"/>
          <w:szCs w:val="20"/>
        </w:rPr>
        <w:t>“</w:t>
      </w:r>
      <w:r w:rsidR="004C40B5">
        <w:rPr>
          <w:rFonts w:ascii="Arial" w:hAnsi="Arial" w:cs="Arial"/>
          <w:sz w:val="20"/>
          <w:szCs w:val="20"/>
        </w:rPr>
        <w:t>.</w:t>
      </w:r>
    </w:p>
    <w:p w:rsidR="00B70FA0" w:rsidRDefault="004C40B5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soll ein neuer mäandrierender Flusslauf nordwestlich des bisherigen Verlaufs angelegt werden. Der alte Flusslauf wird im </w:t>
      </w:r>
      <w:r w:rsidR="00180569">
        <w:rPr>
          <w:rFonts w:ascii="Arial" w:hAnsi="Arial" w:cs="Arial"/>
          <w:sz w:val="20"/>
          <w:szCs w:val="20"/>
        </w:rPr>
        <w:t>westlichen</w:t>
      </w:r>
      <w:r>
        <w:rPr>
          <w:rFonts w:ascii="Arial" w:hAnsi="Arial" w:cs="Arial"/>
          <w:sz w:val="20"/>
          <w:szCs w:val="20"/>
        </w:rPr>
        <w:t xml:space="preserve"> Bereich </w:t>
      </w:r>
      <w:r w:rsidR="00713626">
        <w:rPr>
          <w:rFonts w:ascii="Arial" w:hAnsi="Arial" w:cs="Arial"/>
          <w:sz w:val="20"/>
          <w:szCs w:val="20"/>
        </w:rPr>
        <w:t>auf einer Länge von ca. 200 m</w:t>
      </w:r>
      <w:r>
        <w:rPr>
          <w:rFonts w:ascii="Arial" w:hAnsi="Arial" w:cs="Arial"/>
          <w:sz w:val="20"/>
          <w:szCs w:val="20"/>
        </w:rPr>
        <w:t xml:space="preserve"> verfüllt. Der </w:t>
      </w:r>
      <w:r w:rsidR="00C53B2F">
        <w:rPr>
          <w:rFonts w:ascii="Arial" w:hAnsi="Arial" w:cs="Arial"/>
          <w:sz w:val="20"/>
          <w:szCs w:val="20"/>
        </w:rPr>
        <w:t>östliche</w:t>
      </w:r>
      <w:r>
        <w:rPr>
          <w:rFonts w:ascii="Arial" w:hAnsi="Arial" w:cs="Arial"/>
          <w:sz w:val="20"/>
          <w:szCs w:val="20"/>
        </w:rPr>
        <w:t xml:space="preserve"> (nicht zu verfüllende) Flusslauf wird belassen und zu einem Altwasser mit </w:t>
      </w:r>
      <w:proofErr w:type="spellStart"/>
      <w:r>
        <w:rPr>
          <w:rFonts w:ascii="Arial" w:hAnsi="Arial" w:cs="Arial"/>
          <w:sz w:val="20"/>
          <w:szCs w:val="20"/>
        </w:rPr>
        <w:t>unterstromiger</w:t>
      </w:r>
      <w:proofErr w:type="spellEnd"/>
      <w:r>
        <w:rPr>
          <w:rFonts w:ascii="Arial" w:hAnsi="Arial" w:cs="Arial"/>
          <w:sz w:val="20"/>
          <w:szCs w:val="20"/>
        </w:rPr>
        <w:t xml:space="preserve"> Anbindung an die alte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>
        <w:rPr>
          <w:rFonts w:ascii="Arial" w:hAnsi="Arial" w:cs="Arial"/>
          <w:sz w:val="20"/>
          <w:szCs w:val="20"/>
        </w:rPr>
        <w:t xml:space="preserve"> entwickelt. </w:t>
      </w:r>
      <w:r w:rsidR="00CF2C92">
        <w:rPr>
          <w:rFonts w:ascii="Arial" w:hAnsi="Arial" w:cs="Arial"/>
          <w:sz w:val="20"/>
          <w:szCs w:val="20"/>
        </w:rPr>
        <w:t xml:space="preserve">Es sind Ufer- und Sohlgestaltungen zur </w:t>
      </w:r>
      <w:proofErr w:type="spellStart"/>
      <w:r w:rsidR="00CF2C92">
        <w:rPr>
          <w:rFonts w:ascii="Arial" w:hAnsi="Arial" w:cs="Arial"/>
          <w:sz w:val="20"/>
          <w:szCs w:val="20"/>
        </w:rPr>
        <w:t>Habitatverbesserung</w:t>
      </w:r>
      <w:proofErr w:type="spellEnd"/>
      <w:r w:rsidR="00CF2C92">
        <w:rPr>
          <w:rFonts w:ascii="Arial" w:hAnsi="Arial" w:cs="Arial"/>
          <w:sz w:val="20"/>
          <w:szCs w:val="20"/>
        </w:rPr>
        <w:t xml:space="preserve"> typischer Pflanzen- und Tierarten vorgesehen.</w:t>
      </w:r>
    </w:p>
    <w:p w:rsidR="004B3781" w:rsidRDefault="004B3781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>Für das Vorhaben war eine standortbezogene Vorprüfung durchzuführen (Nummer 13.18.2 der Anlage 1 zum UVPG, § 7 Abs. 2 UVPG).</w:t>
      </w: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8A300A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 xml:space="preserve">Die Prüfung in der ersten Stufe hat gezeigt, dass </w:t>
      </w:r>
      <w:r w:rsidR="008A300A" w:rsidRPr="008A300A">
        <w:rPr>
          <w:rFonts w:ascii="Arial" w:hAnsi="Arial" w:cs="Arial"/>
          <w:sz w:val="20"/>
          <w:szCs w:val="20"/>
        </w:rPr>
        <w:t>besondere örtliche Gegebenheiten gemäß den in Anlage 3 Nummer 2.3 aufgefü</w:t>
      </w:r>
      <w:r w:rsidR="008A300A">
        <w:rPr>
          <w:rFonts w:ascii="Arial" w:hAnsi="Arial" w:cs="Arial"/>
          <w:sz w:val="20"/>
          <w:szCs w:val="20"/>
        </w:rPr>
        <w:t>hrten Schutzkriterien vorliegen:</w:t>
      </w: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>das Vorhaben</w:t>
      </w:r>
      <w:r w:rsidR="00C53B2F">
        <w:rPr>
          <w:rFonts w:ascii="Arial" w:hAnsi="Arial" w:cs="Arial"/>
          <w:sz w:val="20"/>
          <w:szCs w:val="20"/>
        </w:rPr>
        <w:t xml:space="preserve"> </w:t>
      </w:r>
      <w:r w:rsidR="008A300A">
        <w:rPr>
          <w:rFonts w:ascii="Arial" w:hAnsi="Arial" w:cs="Arial"/>
          <w:sz w:val="20"/>
          <w:szCs w:val="20"/>
        </w:rPr>
        <w:t>liegt</w:t>
      </w:r>
      <w:r w:rsidRPr="004B3781">
        <w:rPr>
          <w:rFonts w:ascii="Arial" w:hAnsi="Arial" w:cs="Arial"/>
          <w:sz w:val="20"/>
          <w:szCs w:val="20"/>
        </w:rPr>
        <w:t xml:space="preserve"> im festgesetzten Überschwemmungsgebiet der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 w:rsidRPr="004B3781">
        <w:rPr>
          <w:rFonts w:ascii="Arial" w:hAnsi="Arial" w:cs="Arial"/>
          <w:sz w:val="20"/>
          <w:szCs w:val="20"/>
        </w:rPr>
        <w:t xml:space="preserve"> (Anlage 3 Nummer 2.3.8). </w:t>
      </w:r>
    </w:p>
    <w:p w:rsid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 xml:space="preserve">Ferner befindet </w:t>
      </w:r>
      <w:r w:rsidR="00C53B2F">
        <w:rPr>
          <w:rFonts w:ascii="Arial" w:hAnsi="Arial" w:cs="Arial"/>
          <w:sz w:val="20"/>
          <w:szCs w:val="20"/>
        </w:rPr>
        <w:t xml:space="preserve">es </w:t>
      </w:r>
      <w:r w:rsidRPr="004B3781">
        <w:rPr>
          <w:rFonts w:ascii="Arial" w:hAnsi="Arial" w:cs="Arial"/>
          <w:sz w:val="20"/>
          <w:szCs w:val="20"/>
        </w:rPr>
        <w:t>sich in einem Natura 2000-Gebiet (Ziffer 2.3.1</w:t>
      </w:r>
      <w:r>
        <w:rPr>
          <w:rFonts w:ascii="Arial" w:hAnsi="Arial" w:cs="Arial"/>
          <w:sz w:val="20"/>
          <w:szCs w:val="20"/>
        </w:rPr>
        <w:t>, FFH-Gebiet 744-371 „</w:t>
      </w:r>
      <w:proofErr w:type="spellStart"/>
      <w:r>
        <w:rPr>
          <w:rFonts w:ascii="Arial" w:hAnsi="Arial" w:cs="Arial"/>
          <w:sz w:val="20"/>
          <w:szCs w:val="20"/>
        </w:rPr>
        <w:t>Vilstal</w:t>
      </w:r>
      <w:proofErr w:type="spellEnd"/>
      <w:r>
        <w:rPr>
          <w:rFonts w:ascii="Arial" w:hAnsi="Arial" w:cs="Arial"/>
          <w:sz w:val="20"/>
          <w:szCs w:val="20"/>
        </w:rPr>
        <w:t xml:space="preserve"> zwischen </w:t>
      </w:r>
      <w:proofErr w:type="spellStart"/>
      <w:r>
        <w:rPr>
          <w:rFonts w:ascii="Arial" w:hAnsi="Arial" w:cs="Arial"/>
          <w:sz w:val="20"/>
          <w:szCs w:val="20"/>
        </w:rPr>
        <w:t>Vilsbiburg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Marklkofen</w:t>
      </w:r>
      <w:proofErr w:type="spellEnd"/>
      <w:r>
        <w:rPr>
          <w:rFonts w:ascii="Arial" w:hAnsi="Arial" w:cs="Arial"/>
          <w:sz w:val="20"/>
          <w:szCs w:val="20"/>
        </w:rPr>
        <w:t>) sowie innerhalb des Naturschutzgebietes „</w:t>
      </w:r>
      <w:proofErr w:type="spellStart"/>
      <w:r>
        <w:rPr>
          <w:rFonts w:ascii="Arial" w:hAnsi="Arial" w:cs="Arial"/>
          <w:sz w:val="20"/>
          <w:szCs w:val="20"/>
        </w:rPr>
        <w:t>Vilstalsee</w:t>
      </w:r>
      <w:proofErr w:type="spellEnd"/>
      <w:r>
        <w:rPr>
          <w:rFonts w:ascii="Arial" w:hAnsi="Arial" w:cs="Arial"/>
          <w:sz w:val="20"/>
          <w:szCs w:val="20"/>
        </w:rPr>
        <w:t xml:space="preserve"> Bei </w:t>
      </w:r>
      <w:proofErr w:type="spellStart"/>
      <w:r>
        <w:rPr>
          <w:rFonts w:ascii="Arial" w:hAnsi="Arial" w:cs="Arial"/>
          <w:sz w:val="20"/>
          <w:szCs w:val="20"/>
        </w:rPr>
        <w:t>Marklkofen</w:t>
      </w:r>
      <w:proofErr w:type="spellEnd"/>
      <w:r>
        <w:rPr>
          <w:rFonts w:ascii="Arial" w:hAnsi="Arial" w:cs="Arial"/>
          <w:sz w:val="20"/>
          <w:szCs w:val="20"/>
        </w:rPr>
        <w:t>, NSG-00220.01.</w:t>
      </w:r>
      <w:r w:rsidR="008F0787">
        <w:rPr>
          <w:rFonts w:ascii="Arial" w:hAnsi="Arial" w:cs="Arial"/>
          <w:sz w:val="20"/>
          <w:szCs w:val="20"/>
        </w:rPr>
        <w:t xml:space="preserve"> Am Ufer des </w:t>
      </w:r>
      <w:proofErr w:type="spellStart"/>
      <w:r w:rsidR="008F0787">
        <w:rPr>
          <w:rFonts w:ascii="Arial" w:hAnsi="Arial" w:cs="Arial"/>
          <w:sz w:val="20"/>
          <w:szCs w:val="20"/>
        </w:rPr>
        <w:t>Pauligrabens</w:t>
      </w:r>
      <w:proofErr w:type="spellEnd"/>
      <w:r w:rsidR="008F0787">
        <w:rPr>
          <w:rFonts w:ascii="Arial" w:hAnsi="Arial" w:cs="Arial"/>
          <w:sz w:val="20"/>
          <w:szCs w:val="20"/>
        </w:rPr>
        <w:t xml:space="preserve"> befinde</w:t>
      </w:r>
      <w:r w:rsidR="00C53B2F">
        <w:rPr>
          <w:rFonts w:ascii="Arial" w:hAnsi="Arial" w:cs="Arial"/>
          <w:sz w:val="20"/>
          <w:szCs w:val="20"/>
        </w:rPr>
        <w:t>t sich ein g</w:t>
      </w:r>
      <w:r w:rsidR="008F0787">
        <w:rPr>
          <w:rFonts w:ascii="Arial" w:hAnsi="Arial" w:cs="Arial"/>
          <w:sz w:val="20"/>
          <w:szCs w:val="20"/>
        </w:rPr>
        <w:t>esetzlich geschützte</w:t>
      </w:r>
      <w:r w:rsidR="00C53B2F">
        <w:rPr>
          <w:rFonts w:ascii="Arial" w:hAnsi="Arial" w:cs="Arial"/>
          <w:sz w:val="20"/>
          <w:szCs w:val="20"/>
        </w:rPr>
        <w:t>s</w:t>
      </w:r>
      <w:r w:rsidR="008F0787">
        <w:rPr>
          <w:rFonts w:ascii="Arial" w:hAnsi="Arial" w:cs="Arial"/>
          <w:sz w:val="20"/>
          <w:szCs w:val="20"/>
        </w:rPr>
        <w:t xml:space="preserve"> Biotop (§ 30 BNatSchG)</w:t>
      </w:r>
      <w:r w:rsidR="006C6F4B">
        <w:rPr>
          <w:rFonts w:ascii="Arial" w:hAnsi="Arial" w:cs="Arial"/>
          <w:sz w:val="20"/>
          <w:szCs w:val="20"/>
        </w:rPr>
        <w:t>.</w:t>
      </w:r>
    </w:p>
    <w:p w:rsid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 xml:space="preserve">Die Prüfung auf der zweiten Stufe hat ergeben, dass das Vorhaben unter Berücksichtigung der in Anlage 3 zum UVPG aufgeführten Kriterien keine erheblichen nachteiligen Auswirkungen haben kann, die die besondere Empfindlichkeit oder die Schutzziele des Gebietes betreffen und nach § 25 Abs. 2 UVPG bei der Zulassungsentscheidung zu berücksichtigen wären. </w:t>
      </w: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B3781" w:rsidRPr="004B3781" w:rsidRDefault="004B3781" w:rsidP="004B378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B3781">
        <w:rPr>
          <w:rFonts w:ascii="Arial" w:hAnsi="Arial" w:cs="Arial"/>
          <w:sz w:val="20"/>
          <w:szCs w:val="20"/>
        </w:rPr>
        <w:t>Zu dieser Entscheidung haben folgende Aspekte geführt:</w:t>
      </w:r>
    </w:p>
    <w:p w:rsidR="004B3781" w:rsidRDefault="004B3781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367CB" w:rsidRPr="00CD6BDA" w:rsidRDefault="00AF3856" w:rsidP="00B70FA0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  <w:r w:rsidRPr="00CD6BDA">
        <w:rPr>
          <w:rFonts w:ascii="Arial" w:hAnsi="Arial" w:cs="Arial"/>
          <w:sz w:val="20"/>
          <w:szCs w:val="20"/>
          <w:u w:val="single"/>
        </w:rPr>
        <w:t>Auswirkungen auf das Natura 2000-Gebiet</w:t>
      </w:r>
    </w:p>
    <w:p w:rsidR="00AF3856" w:rsidRDefault="00CD6BDA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der Maßnahme sind keine </w:t>
      </w:r>
      <w:r w:rsidR="00AF3856">
        <w:rPr>
          <w:rFonts w:ascii="Arial" w:hAnsi="Arial" w:cs="Arial"/>
          <w:sz w:val="20"/>
          <w:szCs w:val="20"/>
        </w:rPr>
        <w:t>Lebensraumtyp</w:t>
      </w:r>
      <w:r>
        <w:rPr>
          <w:rFonts w:ascii="Arial" w:hAnsi="Arial" w:cs="Arial"/>
          <w:sz w:val="20"/>
          <w:szCs w:val="20"/>
        </w:rPr>
        <w:t xml:space="preserve">en des Anhangs I FFH-RL betroffen. Bei den Lebensraumtypen </w:t>
      </w:r>
      <w:r w:rsidRPr="00CD6BDA">
        <w:rPr>
          <w:rFonts w:ascii="Arial" w:hAnsi="Arial" w:cs="Arial"/>
          <w:sz w:val="20"/>
          <w:szCs w:val="20"/>
        </w:rPr>
        <w:t>des Anhangs I</w:t>
      </w:r>
      <w:r>
        <w:rPr>
          <w:rFonts w:ascii="Arial" w:hAnsi="Arial" w:cs="Arial"/>
          <w:sz w:val="20"/>
          <w:szCs w:val="20"/>
        </w:rPr>
        <w:t>I</w:t>
      </w:r>
      <w:r w:rsidRPr="00CD6BDA">
        <w:rPr>
          <w:rFonts w:ascii="Arial" w:hAnsi="Arial" w:cs="Arial"/>
          <w:sz w:val="20"/>
          <w:szCs w:val="20"/>
        </w:rPr>
        <w:t xml:space="preserve"> FFH-RL</w:t>
      </w:r>
      <w:r>
        <w:rPr>
          <w:rFonts w:ascii="Arial" w:hAnsi="Arial" w:cs="Arial"/>
          <w:sz w:val="20"/>
          <w:szCs w:val="20"/>
        </w:rPr>
        <w:t xml:space="preserve"> kann durch die ergänzenden </w:t>
      </w:r>
      <w:r w:rsidR="00BD39FC">
        <w:rPr>
          <w:rFonts w:ascii="Arial" w:hAnsi="Arial" w:cs="Arial"/>
          <w:sz w:val="20"/>
          <w:szCs w:val="20"/>
        </w:rPr>
        <w:t>unterhaltungsm</w:t>
      </w:r>
      <w:r>
        <w:rPr>
          <w:rFonts w:ascii="Arial" w:hAnsi="Arial" w:cs="Arial"/>
          <w:sz w:val="20"/>
          <w:szCs w:val="20"/>
        </w:rPr>
        <w:t xml:space="preserve">aßnahmen im </w:t>
      </w:r>
      <w:proofErr w:type="spellStart"/>
      <w:r>
        <w:rPr>
          <w:rFonts w:ascii="Arial" w:hAnsi="Arial" w:cs="Arial"/>
          <w:sz w:val="20"/>
          <w:szCs w:val="20"/>
        </w:rPr>
        <w:t>Pauligraben</w:t>
      </w:r>
      <w:proofErr w:type="spellEnd"/>
      <w:r>
        <w:rPr>
          <w:rFonts w:ascii="Arial" w:hAnsi="Arial" w:cs="Arial"/>
          <w:sz w:val="20"/>
          <w:szCs w:val="20"/>
        </w:rPr>
        <w:t xml:space="preserve"> der Bitterling betroffen sein. Die Tiere können jedoch problemlos flüchten. Der Bitterling wird von der Maßnahme profitieren (s. auch FFH-Verträglichkeitsabschätzung</w:t>
      </w:r>
      <w:r w:rsidR="009B5820">
        <w:rPr>
          <w:rFonts w:ascii="Arial" w:hAnsi="Arial" w:cs="Arial"/>
          <w:sz w:val="20"/>
          <w:szCs w:val="20"/>
        </w:rPr>
        <w:t>, Anlage)</w:t>
      </w:r>
      <w:r>
        <w:rPr>
          <w:rFonts w:ascii="Arial" w:hAnsi="Arial" w:cs="Arial"/>
          <w:sz w:val="20"/>
          <w:szCs w:val="20"/>
        </w:rPr>
        <w:t>).</w:t>
      </w:r>
    </w:p>
    <w:p w:rsidR="00E3372E" w:rsidRDefault="00E3372E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Auch aus fischereifachlicher Sicht stellt die Maßnahme eine erhebliche Verbesserung der hydromorphologischen Verhältnisse dar.</w:t>
      </w:r>
    </w:p>
    <w:p w:rsidR="00CD6BDA" w:rsidRDefault="00CD6BDA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Insgesamt ist festzustellen, dass keine Schutzgüter des FFH-G</w:t>
      </w:r>
      <w:r w:rsidR="00CE2DE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bietes </w:t>
      </w:r>
      <w:r w:rsidR="00BD39FC">
        <w:rPr>
          <w:rFonts w:ascii="Arial" w:hAnsi="Arial" w:cs="Arial"/>
          <w:sz w:val="20"/>
          <w:szCs w:val="20"/>
        </w:rPr>
        <w:t xml:space="preserve">nicht </w:t>
      </w:r>
      <w:r>
        <w:rPr>
          <w:rFonts w:ascii="Arial" w:hAnsi="Arial" w:cs="Arial"/>
          <w:sz w:val="20"/>
          <w:szCs w:val="20"/>
        </w:rPr>
        <w:t>beeinträchtigt werden</w:t>
      </w:r>
      <w:r w:rsidR="002661AC">
        <w:rPr>
          <w:rFonts w:ascii="Arial" w:hAnsi="Arial" w:cs="Arial"/>
          <w:sz w:val="20"/>
          <w:szCs w:val="20"/>
        </w:rPr>
        <w:t xml:space="preserve"> un</w:t>
      </w:r>
      <w:r w:rsidR="00BD39FC">
        <w:rPr>
          <w:rFonts w:ascii="Arial" w:hAnsi="Arial" w:cs="Arial"/>
          <w:sz w:val="20"/>
          <w:szCs w:val="20"/>
        </w:rPr>
        <w:t>d auch der Schutzzweck und die E</w:t>
      </w:r>
      <w:r w:rsidR="002661AC">
        <w:rPr>
          <w:rFonts w:ascii="Arial" w:hAnsi="Arial" w:cs="Arial"/>
          <w:sz w:val="20"/>
          <w:szCs w:val="20"/>
        </w:rPr>
        <w:t>rhaltungsziele des Schutzgebietes beeinträchtigt werden</w:t>
      </w:r>
      <w:r w:rsidR="00CE2DE9">
        <w:rPr>
          <w:rFonts w:ascii="Arial" w:hAnsi="Arial" w:cs="Arial"/>
          <w:sz w:val="20"/>
          <w:szCs w:val="20"/>
        </w:rPr>
        <w:t>. Das Vorhaben führt vielmehr zu einer naturschutzfachlichen Aufwertung, die sich positiv auf das FFH-Gebiet auswirkt.</w:t>
      </w:r>
    </w:p>
    <w:p w:rsidR="00CE2DE9" w:rsidRDefault="00CE2DE9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626F44" w:rsidRPr="00626F44" w:rsidRDefault="00626F44" w:rsidP="00626F44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  <w:r w:rsidRPr="00626F44">
        <w:rPr>
          <w:rFonts w:ascii="Arial" w:hAnsi="Arial" w:cs="Arial"/>
          <w:sz w:val="20"/>
          <w:szCs w:val="20"/>
          <w:u w:val="single"/>
        </w:rPr>
        <w:lastRenderedPageBreak/>
        <w:t xml:space="preserve">Auswirkungen auf das </w:t>
      </w:r>
      <w:r>
        <w:rPr>
          <w:rFonts w:ascii="Arial" w:hAnsi="Arial" w:cs="Arial"/>
          <w:sz w:val="20"/>
          <w:szCs w:val="20"/>
          <w:u w:val="single"/>
        </w:rPr>
        <w:t>Naturschutzgebiet</w:t>
      </w:r>
    </w:p>
    <w:p w:rsidR="006C6F4B" w:rsidRDefault="00C849CB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Maßnahme führt zu einer Aufwertung sowohl des Flusslaufs als auch als a</w:t>
      </w:r>
      <w:r w:rsidR="0069115E">
        <w:rPr>
          <w:rFonts w:ascii="Arial" w:hAnsi="Arial" w:cs="Arial"/>
          <w:sz w:val="20"/>
          <w:szCs w:val="20"/>
        </w:rPr>
        <w:t xml:space="preserve">uch der Aue im Rückstaubereich </w:t>
      </w:r>
      <w:r>
        <w:rPr>
          <w:rFonts w:ascii="Arial" w:hAnsi="Arial" w:cs="Arial"/>
          <w:sz w:val="20"/>
          <w:szCs w:val="20"/>
        </w:rPr>
        <w:t xml:space="preserve">des </w:t>
      </w:r>
      <w:proofErr w:type="spellStart"/>
      <w:r>
        <w:rPr>
          <w:rFonts w:ascii="Arial" w:hAnsi="Arial" w:cs="Arial"/>
          <w:sz w:val="20"/>
          <w:szCs w:val="20"/>
        </w:rPr>
        <w:t>Vilstalsees</w:t>
      </w:r>
      <w:proofErr w:type="spellEnd"/>
      <w:r>
        <w:rPr>
          <w:rFonts w:ascii="Arial" w:hAnsi="Arial" w:cs="Arial"/>
          <w:sz w:val="20"/>
          <w:szCs w:val="20"/>
        </w:rPr>
        <w:t>, womit positive Auswirkungen auf das Naturschutzgeb</w:t>
      </w:r>
      <w:r w:rsidR="0069115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et erzielt werden. Es kann allenfalls </w:t>
      </w:r>
      <w:r w:rsidR="0069115E">
        <w:rPr>
          <w:rFonts w:ascii="Arial" w:hAnsi="Arial" w:cs="Arial"/>
          <w:sz w:val="20"/>
          <w:szCs w:val="20"/>
        </w:rPr>
        <w:t>während der Baumaßnahme selbst zu vorübergehenden, kleinräumigen Beeinträchtigungen kommen, die durch die Renaturierung selbst wieder kompensiert werden (s. Landschaftspflegerischer Begleitplan</w:t>
      </w:r>
      <w:r w:rsidR="009B5820">
        <w:rPr>
          <w:rFonts w:ascii="Arial" w:hAnsi="Arial" w:cs="Arial"/>
          <w:sz w:val="20"/>
          <w:szCs w:val="20"/>
        </w:rPr>
        <w:t>, Anlage</w:t>
      </w:r>
      <w:r w:rsidR="0069115E">
        <w:rPr>
          <w:rFonts w:ascii="Arial" w:hAnsi="Arial" w:cs="Arial"/>
          <w:sz w:val="20"/>
          <w:szCs w:val="20"/>
        </w:rPr>
        <w:t>).</w:t>
      </w:r>
      <w:r w:rsidR="001051C6">
        <w:rPr>
          <w:rFonts w:ascii="Arial" w:hAnsi="Arial" w:cs="Arial"/>
          <w:sz w:val="20"/>
          <w:szCs w:val="20"/>
        </w:rPr>
        <w:t xml:space="preserve"> </w:t>
      </w:r>
      <w:r w:rsidR="00942257">
        <w:rPr>
          <w:rFonts w:ascii="Arial" w:hAnsi="Arial" w:cs="Arial"/>
          <w:sz w:val="20"/>
          <w:szCs w:val="20"/>
        </w:rPr>
        <w:t>Zudem sollen d</w:t>
      </w:r>
      <w:r w:rsidR="001051C6">
        <w:rPr>
          <w:rFonts w:ascii="Arial" w:hAnsi="Arial" w:cs="Arial"/>
          <w:sz w:val="20"/>
          <w:szCs w:val="20"/>
        </w:rPr>
        <w:t>ie Bauarbeiten sollen in der Zeit vom 01.10. – 28.02. stattfinden, also außerhalb der Brutzeiten.</w:t>
      </w:r>
      <w:r w:rsidR="00942257">
        <w:rPr>
          <w:rFonts w:ascii="Arial" w:hAnsi="Arial" w:cs="Arial"/>
          <w:sz w:val="20"/>
          <w:szCs w:val="20"/>
        </w:rPr>
        <w:t xml:space="preserve"> </w:t>
      </w:r>
    </w:p>
    <w:p w:rsidR="00942257" w:rsidRDefault="00942257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6F4B" w:rsidRPr="006C6F4B" w:rsidRDefault="006C6F4B" w:rsidP="00B70FA0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  <w:r w:rsidRPr="006C6F4B">
        <w:rPr>
          <w:rFonts w:ascii="Arial" w:hAnsi="Arial" w:cs="Arial"/>
          <w:sz w:val="20"/>
          <w:szCs w:val="20"/>
          <w:u w:val="single"/>
        </w:rPr>
        <w:t>Auswirkungen auf gesetzlich geschützte Biotope</w:t>
      </w:r>
    </w:p>
    <w:p w:rsidR="008F0787" w:rsidRDefault="006C6F4B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6C6F4B">
        <w:rPr>
          <w:rFonts w:ascii="Arial" w:hAnsi="Arial" w:cs="Arial"/>
          <w:sz w:val="20"/>
          <w:szCs w:val="20"/>
        </w:rPr>
        <w:t xml:space="preserve">Bei den geplanten Unterhaltungsarbeiten am </w:t>
      </w:r>
      <w:proofErr w:type="spellStart"/>
      <w:r w:rsidRPr="006C6F4B">
        <w:rPr>
          <w:rFonts w:ascii="Arial" w:hAnsi="Arial" w:cs="Arial"/>
          <w:sz w:val="20"/>
          <w:szCs w:val="20"/>
        </w:rPr>
        <w:t>Pauligraben</w:t>
      </w:r>
      <w:proofErr w:type="spellEnd"/>
      <w:r w:rsidRPr="006C6F4B">
        <w:rPr>
          <w:rFonts w:ascii="Arial" w:hAnsi="Arial" w:cs="Arial"/>
          <w:sz w:val="20"/>
          <w:szCs w:val="20"/>
        </w:rPr>
        <w:t xml:space="preserve"> können vorübergehend </w:t>
      </w:r>
      <w:proofErr w:type="spellStart"/>
      <w:r w:rsidRPr="006C6F4B">
        <w:rPr>
          <w:rFonts w:ascii="Arial" w:hAnsi="Arial" w:cs="Arial"/>
          <w:sz w:val="20"/>
          <w:szCs w:val="20"/>
        </w:rPr>
        <w:t>Röhrichtbestände</w:t>
      </w:r>
      <w:proofErr w:type="spellEnd"/>
      <w:r w:rsidRPr="006C6F4B">
        <w:rPr>
          <w:rFonts w:ascii="Arial" w:hAnsi="Arial" w:cs="Arial"/>
          <w:sz w:val="20"/>
          <w:szCs w:val="20"/>
        </w:rPr>
        <w:t xml:space="preserve"> durch baubedingte </w:t>
      </w:r>
      <w:proofErr w:type="spellStart"/>
      <w:r w:rsidRPr="006C6F4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efahrungen</w:t>
      </w:r>
      <w:proofErr w:type="spellEnd"/>
      <w:r>
        <w:rPr>
          <w:rFonts w:ascii="Arial" w:hAnsi="Arial" w:cs="Arial"/>
          <w:sz w:val="20"/>
          <w:szCs w:val="20"/>
        </w:rPr>
        <w:t xml:space="preserve"> betroffen sein. Die B</w:t>
      </w:r>
      <w:r w:rsidRPr="006C6F4B">
        <w:rPr>
          <w:rFonts w:ascii="Arial" w:hAnsi="Arial" w:cs="Arial"/>
          <w:sz w:val="20"/>
          <w:szCs w:val="20"/>
        </w:rPr>
        <w:t>efahrung erfo</w:t>
      </w:r>
      <w:r>
        <w:rPr>
          <w:rFonts w:ascii="Arial" w:hAnsi="Arial" w:cs="Arial"/>
          <w:sz w:val="20"/>
          <w:szCs w:val="20"/>
        </w:rPr>
        <w:t>l</w:t>
      </w:r>
      <w:r w:rsidRPr="006C6F4B">
        <w:rPr>
          <w:rFonts w:ascii="Arial" w:hAnsi="Arial" w:cs="Arial"/>
          <w:sz w:val="20"/>
          <w:szCs w:val="20"/>
        </w:rPr>
        <w:t xml:space="preserve">gt jedoch im Winterhalbjahr nach vorheriger </w:t>
      </w:r>
      <w:r>
        <w:rPr>
          <w:rFonts w:ascii="Arial" w:hAnsi="Arial" w:cs="Arial"/>
          <w:sz w:val="20"/>
          <w:szCs w:val="20"/>
        </w:rPr>
        <w:t xml:space="preserve">Mahd des Uferstreifens. Nachhaltige Schäden </w:t>
      </w:r>
      <w:r w:rsidR="00AA7E8D">
        <w:rPr>
          <w:rFonts w:ascii="Arial" w:hAnsi="Arial" w:cs="Arial"/>
          <w:sz w:val="20"/>
          <w:szCs w:val="20"/>
        </w:rPr>
        <w:t>sind dadurch nicht zu erwarten.</w:t>
      </w:r>
    </w:p>
    <w:p w:rsidR="00AA7E8D" w:rsidRDefault="00AA7E8D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A7E8D" w:rsidRPr="00AA7E8D" w:rsidRDefault="00AA7E8D" w:rsidP="00AA7E8D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  <w:r w:rsidRPr="00AA7E8D">
        <w:rPr>
          <w:rFonts w:ascii="Arial" w:hAnsi="Arial" w:cs="Arial"/>
          <w:sz w:val="20"/>
          <w:szCs w:val="20"/>
          <w:u w:val="single"/>
        </w:rPr>
        <w:t xml:space="preserve">Auswirkungen auf </w:t>
      </w:r>
      <w:r>
        <w:rPr>
          <w:rFonts w:ascii="Arial" w:hAnsi="Arial" w:cs="Arial"/>
          <w:sz w:val="20"/>
          <w:szCs w:val="20"/>
          <w:u w:val="single"/>
        </w:rPr>
        <w:t xml:space="preserve">das festgesetzte Überschwemmungsgebiet der </w:t>
      </w:r>
      <w:proofErr w:type="spellStart"/>
      <w:r>
        <w:rPr>
          <w:rFonts w:ascii="Arial" w:hAnsi="Arial" w:cs="Arial"/>
          <w:sz w:val="20"/>
          <w:szCs w:val="20"/>
          <w:u w:val="single"/>
        </w:rPr>
        <w:t>Vils</w:t>
      </w:r>
      <w:proofErr w:type="spellEnd"/>
    </w:p>
    <w:p w:rsidR="00AA7E8D" w:rsidRPr="006C6F4B" w:rsidRDefault="0018751A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Vorhaben befindet sich in dem mit Verordnung vom 02.02.1981 festgesetzten Überschwemmungsgebiet der </w:t>
      </w:r>
      <w:proofErr w:type="spellStart"/>
      <w:r>
        <w:rPr>
          <w:rFonts w:ascii="Arial" w:hAnsi="Arial" w:cs="Arial"/>
          <w:sz w:val="20"/>
          <w:szCs w:val="20"/>
        </w:rPr>
        <w:t>Vils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8F0787" w:rsidRDefault="0018751A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das Vorhaben entsteht ein zusätzliches Retentionsvolumen von ca. 3.400 m³. Aushubmaterial wird aus dem Überschwemmungsgebiet abtransportiert.</w:t>
      </w:r>
    </w:p>
    <w:p w:rsidR="00CF2C92" w:rsidRDefault="00CF2C92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Negative Auswirkungen auf das Überschwemmungsgebiet sind nicht zu erwarten.</w:t>
      </w:r>
    </w:p>
    <w:p w:rsidR="00CF2C92" w:rsidRDefault="00CF2C92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F2C92" w:rsidRDefault="00CF2C92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Zusammenfassend ist festzustellen, dass das Vorhaben keine erheblichen nachteiligen Auswirkungen auf die genannten Schutzgüter haben kann, sondern vielmehr zu einer Aufwertung führt.</w:t>
      </w:r>
    </w:p>
    <w:p w:rsidR="009B5820" w:rsidRDefault="009B582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B5820">
        <w:rPr>
          <w:rFonts w:ascii="Arial" w:hAnsi="Arial" w:cs="Arial"/>
          <w:sz w:val="20"/>
          <w:szCs w:val="20"/>
        </w:rPr>
        <w:t>Eine UVP-Pflicht besteht deshalb nicht (§ 7 Abs. 2 UVPG).</w:t>
      </w:r>
    </w:p>
    <w:p w:rsid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  <w:r w:rsidRPr="009B5820">
        <w:rPr>
          <w:rFonts w:ascii="Arial" w:hAnsi="Arial" w:cs="Arial"/>
          <w:sz w:val="20"/>
          <w:szCs w:val="20"/>
          <w:lang w:val="sv-SE"/>
        </w:rPr>
        <w:t xml:space="preserve">Dingolfing, den </w:t>
      </w:r>
      <w:r>
        <w:rPr>
          <w:rFonts w:ascii="Arial" w:hAnsi="Arial" w:cs="Arial"/>
          <w:sz w:val="20"/>
          <w:szCs w:val="20"/>
          <w:lang w:val="sv-SE"/>
        </w:rPr>
        <w:t>05.12.2023</w:t>
      </w: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  <w:r w:rsidRPr="009B5820">
        <w:rPr>
          <w:rFonts w:ascii="Arial" w:hAnsi="Arial" w:cs="Arial"/>
          <w:sz w:val="20"/>
          <w:szCs w:val="20"/>
          <w:lang w:val="sv-SE"/>
        </w:rPr>
        <w:t>Landratsamt Dingolfing-Landau</w:t>
      </w: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:rsidR="009B5820" w:rsidRPr="009B5820" w:rsidRDefault="009B5820" w:rsidP="009B5820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B5820">
        <w:rPr>
          <w:rFonts w:ascii="Arial" w:hAnsi="Arial" w:cs="Arial"/>
          <w:sz w:val="20"/>
          <w:szCs w:val="20"/>
        </w:rPr>
        <w:t>Schmid</w:t>
      </w:r>
    </w:p>
    <w:p w:rsidR="009B5820" w:rsidRPr="006C6F4B" w:rsidRDefault="009B5820" w:rsidP="00B70FA0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9B5820" w:rsidRPr="006C6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0"/>
    <w:rsid w:val="001051C6"/>
    <w:rsid w:val="00180569"/>
    <w:rsid w:val="0018214F"/>
    <w:rsid w:val="0018751A"/>
    <w:rsid w:val="00264039"/>
    <w:rsid w:val="002661AC"/>
    <w:rsid w:val="004B3781"/>
    <w:rsid w:val="004C40B5"/>
    <w:rsid w:val="005E6CDA"/>
    <w:rsid w:val="00626F44"/>
    <w:rsid w:val="0069115E"/>
    <w:rsid w:val="006C6F4B"/>
    <w:rsid w:val="00713626"/>
    <w:rsid w:val="008A300A"/>
    <w:rsid w:val="008F0787"/>
    <w:rsid w:val="00942257"/>
    <w:rsid w:val="00960571"/>
    <w:rsid w:val="00984FD8"/>
    <w:rsid w:val="009B5820"/>
    <w:rsid w:val="009E216A"/>
    <w:rsid w:val="00AA0F0E"/>
    <w:rsid w:val="00AA6D56"/>
    <w:rsid w:val="00AA7E8D"/>
    <w:rsid w:val="00AF3856"/>
    <w:rsid w:val="00B70FA0"/>
    <w:rsid w:val="00BD39FC"/>
    <w:rsid w:val="00C367CB"/>
    <w:rsid w:val="00C53B2F"/>
    <w:rsid w:val="00C849CB"/>
    <w:rsid w:val="00CC2D91"/>
    <w:rsid w:val="00CD6BDA"/>
    <w:rsid w:val="00CE2DE9"/>
    <w:rsid w:val="00CF2C92"/>
    <w:rsid w:val="00E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256D"/>
  <w15:chartTrackingRefBased/>
  <w15:docId w15:val="{F464DF86-021A-4216-B84A-3850707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5</cp:revision>
  <cp:lastPrinted>2023-12-06T06:01:00Z</cp:lastPrinted>
  <dcterms:created xsi:type="dcterms:W3CDTF">2023-12-06T06:13:00Z</dcterms:created>
  <dcterms:modified xsi:type="dcterms:W3CDTF">2023-12-06T06:59:00Z</dcterms:modified>
</cp:coreProperties>
</file>