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Arial" w:hAnsi="Arial" w:cs="Arial"/>
          <w:b/>
          <w:sz w:val="28"/>
          <w:u w:val="single"/>
        </w:rPr>
      </w:pPr>
      <w:r>
        <w:rPr>
          <w:rFonts w:ascii="Arial" w:hAnsi="Arial" w:cs="Arial"/>
          <w:b/>
          <w:sz w:val="28"/>
          <w:u w:val="single"/>
        </w:rPr>
        <w:t>Bekanntmachung</w:t>
      </w:r>
    </w:p>
    <w:p>
      <w:pPr>
        <w:pStyle w:val="Textkrper"/>
      </w:pPr>
    </w:p>
    <w:p>
      <w:pPr>
        <w:pStyle w:val="Textkrper"/>
        <w:rPr>
          <w:rFonts w:cs="Arial"/>
        </w:rPr>
      </w:pPr>
      <w:r>
        <w:rPr>
          <w:rFonts w:cs="Arial"/>
        </w:rPr>
        <w:t>Vollzug der Wassergesetze und des Gesetzes über die Umweltverträglichkeitsprüfung (UVPG);</w:t>
      </w:r>
    </w:p>
    <w:p>
      <w:pPr>
        <w:spacing w:after="0" w:line="240" w:lineRule="auto"/>
        <w:jc w:val="both"/>
        <w:rPr>
          <w:rFonts w:ascii="Arial" w:hAnsi="Arial" w:cs="Arial"/>
        </w:rPr>
      </w:pPr>
      <w:r>
        <w:rPr>
          <w:rFonts w:ascii="Arial" w:hAnsi="Arial" w:cs="Arial"/>
        </w:rPr>
        <w:t>Zutagefördern von Grundwasser aus den Brunnen I, II, III und IV (Grundstücke mit den Flur Nrn. 862/2, 863/1 und 1619/1, Gemarkung Mallersdorf, Markt Mallersdorf-Pfaffenberg) für die öffentliche Wasserversorgung des Versorgungsgebietes des Wasserzweckverbandes Mallersdorf durch den Wasserzweckverband Mallersdorf, Ettersdorf 3, 84066 Mallersdorf-Pfaffenberg</w:t>
      </w: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tabs>
          <w:tab w:val="left" w:pos="1134"/>
        </w:tabs>
        <w:spacing w:after="0" w:line="240" w:lineRule="auto"/>
        <w:jc w:val="both"/>
        <w:rPr>
          <w:rFonts w:ascii="Arial" w:hAnsi="Arial" w:cs="Arial"/>
        </w:rPr>
      </w:pPr>
      <w:r>
        <w:rPr>
          <w:rFonts w:ascii="Arial" w:hAnsi="Arial" w:cs="Arial"/>
        </w:rPr>
        <w:t>Dem Wasserzweckverband Mallersdorf, Ettersdorf 3, 84066 Mallersdorf-Pfaffenberg, wurde mit dem Bescheid des Landratsamtes Straubing-Bogen vom 18.12.2006, Az.: 42-6421/11,</w:t>
      </w:r>
      <w:r>
        <w:rPr>
          <w:rFonts w:ascii="Arial" w:hAnsi="Arial" w:cs="Arial"/>
        </w:rPr>
        <w:fldChar w:fldCharType="begin"/>
      </w:r>
      <w:r>
        <w:rPr>
          <w:rFonts w:ascii="Arial" w:hAnsi="Arial" w:cs="Arial"/>
        </w:rPr>
        <w:instrText xml:space="preserve">  </w:instrText>
      </w:r>
      <w:r>
        <w:rPr>
          <w:rFonts w:ascii="Arial" w:hAnsi="Arial" w:cs="Arial"/>
        </w:rPr>
        <w:fldChar w:fldCharType="end"/>
      </w:r>
      <w:r>
        <w:rPr>
          <w:rFonts w:ascii="Arial" w:hAnsi="Arial" w:cs="Arial"/>
        </w:rPr>
        <w:fldChar w:fldCharType="begin"/>
      </w:r>
      <w:r>
        <w:rPr>
          <w:rFonts w:ascii="Arial" w:hAnsi="Arial" w:cs="Arial"/>
        </w:rPr>
        <w:instrText xml:space="preserve"> </w:instrText>
      </w:r>
      <w:r>
        <w:rPr>
          <w:rFonts w:ascii="Arial" w:hAnsi="Arial" w:cs="Arial"/>
        </w:rPr>
        <w:fldChar w:fldCharType="end"/>
      </w:r>
      <w:r>
        <w:rPr>
          <w:rFonts w:ascii="Arial" w:hAnsi="Arial" w:cs="Arial"/>
        </w:rPr>
        <w:t xml:space="preserve"> die Bewilligung zum Entnehmen von Grundwasser aus den Brunnen 1 (Flur Nr. 863/1, Gemarkung Mallersdorf), 2 und 3 (Flur Nr. 1619/1, Gemarkung Mallersdorf)</w:t>
      </w:r>
      <w:r>
        <w:rPr>
          <w:rFonts w:ascii="Arial" w:hAnsi="Arial" w:cs="Arial"/>
        </w:rPr>
        <w:fldChar w:fldCharType="begin"/>
      </w:r>
      <w:r>
        <w:rPr>
          <w:rFonts w:ascii="Arial" w:hAnsi="Arial" w:cs="Arial"/>
        </w:rPr>
        <w:instrText xml:space="preserve"> </w:instrText>
      </w:r>
      <w:r>
        <w:rPr>
          <w:rFonts w:ascii="Arial" w:hAnsi="Arial" w:cs="Arial"/>
        </w:rPr>
        <w:fldChar w:fldCharType="end"/>
      </w:r>
      <w:r>
        <w:rPr>
          <w:rFonts w:ascii="Arial" w:hAnsi="Arial" w:cs="Arial"/>
        </w:rPr>
        <w:fldChar w:fldCharType="begin"/>
      </w:r>
      <w:r>
        <w:rPr>
          <w:rFonts w:ascii="Arial" w:hAnsi="Arial" w:cs="Arial"/>
        </w:rPr>
        <w:instrText xml:space="preserve"> </w:instrText>
      </w:r>
      <w:r>
        <w:rPr>
          <w:rFonts w:ascii="Arial" w:hAnsi="Arial" w:cs="Arial"/>
        </w:rPr>
        <w:fldChar w:fldCharType="end"/>
      </w:r>
      <w:r>
        <w:rPr>
          <w:rFonts w:ascii="Arial" w:hAnsi="Arial" w:cs="Arial"/>
        </w:rPr>
        <w:fldChar w:fldCharType="begin"/>
      </w:r>
      <w:r>
        <w:rPr>
          <w:rFonts w:ascii="Arial" w:hAnsi="Arial" w:cs="Arial"/>
        </w:rPr>
        <w:instrText xml:space="preserve"> </w:instrText>
      </w:r>
      <w:r>
        <w:rPr>
          <w:rFonts w:ascii="Arial" w:hAnsi="Arial" w:cs="Arial"/>
        </w:rPr>
        <w:fldChar w:fldCharType="end"/>
      </w:r>
      <w:r>
        <w:rPr>
          <w:rFonts w:ascii="Arial" w:hAnsi="Arial" w:cs="Arial"/>
        </w:rPr>
        <w:fldChar w:fldCharType="begin"/>
      </w:r>
      <w:r>
        <w:rPr>
          <w:rFonts w:ascii="Arial" w:hAnsi="Arial" w:cs="Arial"/>
        </w:rPr>
        <w:instrText xml:space="preserve"> </w:instrText>
      </w:r>
      <w:r>
        <w:rPr>
          <w:rFonts w:ascii="Arial" w:hAnsi="Arial" w:cs="Arial"/>
        </w:rPr>
        <w:fldChar w:fldCharType="end"/>
      </w:r>
      <w:r>
        <w:rPr>
          <w:rFonts w:ascii="Arial" w:hAnsi="Arial" w:cs="Arial"/>
        </w:rPr>
        <w:fldChar w:fldCharType="begin"/>
      </w:r>
      <w:r>
        <w:rPr>
          <w:rFonts w:ascii="Arial" w:hAnsi="Arial" w:cs="Arial"/>
        </w:rPr>
        <w:instrText xml:space="preserve"> </w:instrText>
      </w:r>
      <w:r>
        <w:rPr>
          <w:rFonts w:ascii="Arial" w:hAnsi="Arial" w:cs="Arial"/>
        </w:rPr>
        <w:fldChar w:fldCharType="end"/>
      </w:r>
      <w:r>
        <w:rPr>
          <w:rFonts w:ascii="Arial" w:hAnsi="Arial" w:cs="Arial"/>
        </w:rPr>
        <w:fldChar w:fldCharType="begin"/>
      </w:r>
      <w:r>
        <w:rPr>
          <w:rFonts w:ascii="Arial" w:hAnsi="Arial" w:cs="Arial"/>
        </w:rPr>
        <w:instrText xml:space="preserve"> </w:instrText>
      </w:r>
      <w:r>
        <w:rPr>
          <w:rFonts w:ascii="Arial" w:hAnsi="Arial" w:cs="Arial"/>
        </w:rPr>
        <w:fldChar w:fldCharType="end"/>
      </w:r>
      <w:r>
        <w:rPr>
          <w:rFonts w:ascii="Arial" w:hAnsi="Arial" w:cs="Arial"/>
        </w:rPr>
        <w:t xml:space="preserve"> erteilt.</w:t>
      </w:r>
    </w:p>
    <w:p>
      <w:pPr>
        <w:tabs>
          <w:tab w:val="left" w:pos="1134"/>
        </w:tabs>
        <w:spacing w:after="0" w:line="240" w:lineRule="auto"/>
        <w:jc w:val="both"/>
        <w:rPr>
          <w:rFonts w:ascii="Arial" w:hAnsi="Arial" w:cs="Arial"/>
        </w:rPr>
      </w:pPr>
    </w:p>
    <w:p>
      <w:pPr>
        <w:tabs>
          <w:tab w:val="left" w:pos="1134"/>
        </w:tabs>
        <w:spacing w:after="0" w:line="240" w:lineRule="auto"/>
        <w:jc w:val="both"/>
        <w:rPr>
          <w:rFonts w:ascii="Arial" w:hAnsi="Arial" w:cs="Arial"/>
        </w:rPr>
      </w:pPr>
      <w:r>
        <w:rPr>
          <w:rFonts w:ascii="Arial" w:hAnsi="Arial" w:cs="Arial"/>
        </w:rPr>
        <w:t>Die bewilligten Gewässerbenutzungen dienen in Verbindung mit den Wassergewinnungsanlagen Sallach, Hofdorf, Geiselhöring und Lengthal der Sicherstellung der öffentlichen Trinkwasserversorgung einschließlich der Löschwasserversorgung im Verbandsgebiet. Dieses besteht im Landkreis Straubing-Bogen aus dem Markt Mallersdorf-Pfaffenberg, der Stadt Geiselhöring und der Gemeinde Laberweinting.</w:t>
      </w:r>
    </w:p>
    <w:p>
      <w:pPr>
        <w:tabs>
          <w:tab w:val="left" w:pos="1134"/>
        </w:tabs>
        <w:spacing w:after="0" w:line="240" w:lineRule="auto"/>
        <w:jc w:val="both"/>
        <w:rPr>
          <w:rFonts w:ascii="Arial" w:hAnsi="Arial" w:cs="Arial"/>
        </w:rPr>
      </w:pPr>
    </w:p>
    <w:p>
      <w:pPr>
        <w:tabs>
          <w:tab w:val="left" w:pos="1134"/>
        </w:tabs>
        <w:spacing w:after="0" w:line="240" w:lineRule="auto"/>
        <w:jc w:val="both"/>
        <w:rPr>
          <w:rFonts w:ascii="Arial" w:hAnsi="Arial" w:cs="Arial"/>
        </w:rPr>
      </w:pPr>
      <w:r>
        <w:rPr>
          <w:rFonts w:ascii="Arial" w:hAnsi="Arial" w:cs="Arial"/>
        </w:rPr>
        <w:t>Die Bewilligung ist bis zum 01.12.2026 befristet.</w:t>
      </w:r>
    </w:p>
    <w:p>
      <w:pPr>
        <w:tabs>
          <w:tab w:val="left" w:pos="1134"/>
        </w:tabs>
        <w:spacing w:after="0" w:line="240" w:lineRule="auto"/>
        <w:jc w:val="both"/>
        <w:rPr>
          <w:rFonts w:ascii="Arial" w:hAnsi="Arial" w:cs="Arial"/>
        </w:rPr>
      </w:pPr>
    </w:p>
    <w:p>
      <w:pPr>
        <w:tabs>
          <w:tab w:val="left" w:pos="1843"/>
          <w:tab w:val="left" w:pos="2694"/>
          <w:tab w:val="left" w:pos="3686"/>
        </w:tabs>
        <w:spacing w:after="0" w:line="240" w:lineRule="auto"/>
        <w:jc w:val="both"/>
        <w:rPr>
          <w:rFonts w:ascii="Arial" w:hAnsi="Arial" w:cs="Arial"/>
        </w:rPr>
      </w:pPr>
      <w:r>
        <w:rPr>
          <w:rFonts w:ascii="Arial" w:hAnsi="Arial" w:cs="Arial"/>
        </w:rPr>
        <w:t>Zum Schutz dieser öffentlichen Wasserversorgung wurde mit der Verordnung des Landratsamtes Straubing-Bogen vom 18.12.2006 (veröffentlicht im Amtsblatt des Landkreises Straubing-Bogen Nr. 32 vom 20.12.2006) für die Brunnen I, II und III für die öffentliche Wasserversorgung des Wasserzweckverbandes Mallersdorf ein Wasserschutzgebiet festgesetzt.</w:t>
      </w:r>
    </w:p>
    <w:p>
      <w:pPr>
        <w:pStyle w:val="Kopfzeile"/>
        <w:tabs>
          <w:tab w:val="clear" w:pos="4536"/>
          <w:tab w:val="clear" w:pos="9072"/>
        </w:tabs>
        <w:spacing w:after="0"/>
        <w:jc w:val="both"/>
        <w:rPr>
          <w:rFonts w:ascii="Arial" w:hAnsi="Arial" w:cs="Arial"/>
        </w:rPr>
      </w:pPr>
    </w:p>
    <w:p>
      <w:pPr>
        <w:pStyle w:val="Textkrper"/>
        <w:jc w:val="both"/>
        <w:rPr>
          <w:rFonts w:cs="Arial"/>
          <w:b w:val="0"/>
        </w:rPr>
      </w:pPr>
      <w:r>
        <w:rPr>
          <w:rFonts w:cs="Arial"/>
          <w:b w:val="0"/>
        </w:rPr>
        <w:t>Mit dem Schreiben vom 29.10.2018 beantragte der Wasserzweckverband Mallersdorf, Ettersdorf 3, 84066 Mallersdorf-Pfaffenberg, die Erteilung einer wasserrechtlichen Bewilligung für das Entnehmen und Zutagefördern von Grundwasser aus den Brunnen I, II, III und IV (Grundstücke mit den Flur Nrn. 862/2, 863/1 und 1619/1, Gemarkung Mallersdorf, Markt Mallersdorf-Pfaffenberg) für die öffentliche Wasserversorgung des Versorgungsgebietes des Wasserzweckverbandes Mallersdorf sowie Festsetzung von Wasserschutzzonen für den Brunnen IV im bestehenden Trinkwasserschutzgebiet für die Brunnen I, II und III für diese Wasserversorgung (Verordnung vom 18.12.2006).</w:t>
      </w:r>
      <w:r>
        <w:rPr>
          <w:rFonts w:cs="Arial"/>
          <w:b w:val="0"/>
        </w:rPr>
        <w:t xml:space="preserve"> Der Brunnen IV wurde im Jahr 2015 errichtet.</w:t>
      </w:r>
    </w:p>
    <w:p>
      <w:pPr>
        <w:tabs>
          <w:tab w:val="left" w:pos="1134"/>
        </w:tabs>
        <w:spacing w:after="0"/>
        <w:rPr>
          <w:rFonts w:ascii="Arial" w:hAnsi="Arial" w:cs="Arial"/>
        </w:rPr>
      </w:pPr>
    </w:p>
    <w:p>
      <w:pPr>
        <w:spacing w:after="0" w:line="240" w:lineRule="auto"/>
        <w:jc w:val="both"/>
        <w:rPr>
          <w:rFonts w:ascii="Arial" w:hAnsi="Arial" w:cs="Arial"/>
        </w:rPr>
      </w:pPr>
      <w:r>
        <w:rPr>
          <w:rFonts w:ascii="Arial" w:hAnsi="Arial" w:cs="Arial"/>
        </w:rPr>
        <w:t xml:space="preserve">Entnommen werden sollen: </w:t>
      </w:r>
      <w:r>
        <w:rPr>
          <w:rFonts w:ascii="Arial" w:hAnsi="Arial" w:cs="Arial"/>
        </w:rPr>
        <w:tab/>
      </w:r>
    </w:p>
    <w:p>
      <w:pPr>
        <w:spacing w:after="0" w:line="240" w:lineRule="auto"/>
        <w:jc w:val="both"/>
        <w:rPr>
          <w:rFonts w:ascii="Arial" w:hAnsi="Arial" w:cs="Arial"/>
        </w:rPr>
      </w:pP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69"/>
        <w:gridCol w:w="1276"/>
        <w:gridCol w:w="1276"/>
        <w:gridCol w:w="1276"/>
        <w:gridCol w:w="1275"/>
      </w:tblGrid>
      <w:tr>
        <w:trPr>
          <w:trHeight w:val="284"/>
        </w:trPr>
        <w:tc>
          <w:tcPr>
            <w:tcW w:w="3969" w:type="dxa"/>
            <w:tcBorders>
              <w:right w:val="nil"/>
            </w:tcBorders>
            <w:shd w:val="pct12" w:color="auto" w:fill="auto"/>
            <w:vAlign w:val="center"/>
          </w:tcPr>
          <w:p>
            <w:pPr>
              <w:pStyle w:val="Kopfzeile"/>
              <w:tabs>
                <w:tab w:val="clear" w:pos="4536"/>
                <w:tab w:val="clear" w:pos="9072"/>
                <w:tab w:val="left" w:pos="567"/>
                <w:tab w:val="left" w:pos="4253"/>
              </w:tabs>
              <w:rPr>
                <w:rFonts w:ascii="Arial" w:hAnsi="Arial" w:cs="Arial"/>
              </w:rPr>
            </w:pPr>
            <w:r>
              <w:rPr>
                <w:rFonts w:ascii="Arial" w:hAnsi="Arial" w:cs="Arial"/>
              </w:rPr>
              <w:t>aus dem Brunnen</w:t>
            </w:r>
          </w:p>
        </w:tc>
        <w:tc>
          <w:tcPr>
            <w:tcW w:w="1276" w:type="dxa"/>
            <w:tcBorders>
              <w:top w:val="single" w:sz="4" w:space="0" w:color="auto"/>
              <w:left w:val="single" w:sz="4" w:space="0" w:color="auto"/>
              <w:bottom w:val="single" w:sz="4" w:space="0" w:color="auto"/>
              <w:right w:val="single" w:sz="4" w:space="0" w:color="auto"/>
            </w:tcBorders>
            <w:vAlign w:val="center"/>
          </w:tcPr>
          <w:p>
            <w:pPr>
              <w:tabs>
                <w:tab w:val="left" w:pos="218"/>
                <w:tab w:val="left" w:pos="4253"/>
              </w:tabs>
              <w:ind w:left="-71" w:firstLine="218"/>
              <w:rPr>
                <w:rFonts w:ascii="Arial" w:hAnsi="Arial" w:cs="Arial"/>
              </w:rPr>
            </w:pPr>
            <w:r>
              <w:rPr>
                <w:rFonts w:ascii="Arial" w:hAnsi="Arial" w:cs="Arial"/>
              </w:rPr>
              <w:t>Brunnen I</w:t>
            </w:r>
          </w:p>
        </w:tc>
        <w:tc>
          <w:tcPr>
            <w:tcW w:w="1276" w:type="dxa"/>
            <w:tcBorders>
              <w:top w:val="single" w:sz="4" w:space="0" w:color="auto"/>
              <w:left w:val="single" w:sz="4" w:space="0" w:color="auto"/>
              <w:bottom w:val="single" w:sz="4" w:space="0" w:color="auto"/>
              <w:right w:val="single" w:sz="4" w:space="0" w:color="auto"/>
            </w:tcBorders>
            <w:vAlign w:val="center"/>
          </w:tcPr>
          <w:p>
            <w:pPr>
              <w:tabs>
                <w:tab w:val="left" w:pos="567"/>
                <w:tab w:val="left" w:pos="4253"/>
              </w:tabs>
              <w:jc w:val="center"/>
              <w:rPr>
                <w:rFonts w:ascii="Arial" w:hAnsi="Arial" w:cs="Arial"/>
              </w:rPr>
            </w:pPr>
            <w:r>
              <w:rPr>
                <w:rFonts w:ascii="Arial" w:hAnsi="Arial" w:cs="Arial"/>
              </w:rPr>
              <w:t>Brunnen II</w:t>
            </w:r>
          </w:p>
        </w:tc>
        <w:tc>
          <w:tcPr>
            <w:tcW w:w="1276" w:type="dxa"/>
            <w:tcBorders>
              <w:top w:val="single" w:sz="4" w:space="0" w:color="auto"/>
              <w:left w:val="single" w:sz="4" w:space="0" w:color="auto"/>
              <w:bottom w:val="single" w:sz="4" w:space="0" w:color="auto"/>
              <w:right w:val="single" w:sz="4" w:space="0" w:color="auto"/>
            </w:tcBorders>
            <w:vAlign w:val="center"/>
          </w:tcPr>
          <w:p>
            <w:pPr>
              <w:tabs>
                <w:tab w:val="left" w:pos="567"/>
                <w:tab w:val="left" w:pos="4253"/>
              </w:tabs>
              <w:jc w:val="center"/>
              <w:rPr>
                <w:rFonts w:ascii="Arial" w:hAnsi="Arial" w:cs="Arial"/>
              </w:rPr>
            </w:pPr>
            <w:r>
              <w:rPr>
                <w:rFonts w:ascii="Arial" w:hAnsi="Arial" w:cs="Arial"/>
              </w:rPr>
              <w:t>Brunnen III</w:t>
            </w:r>
          </w:p>
        </w:tc>
        <w:tc>
          <w:tcPr>
            <w:tcW w:w="1275" w:type="dxa"/>
            <w:tcBorders>
              <w:top w:val="single" w:sz="4" w:space="0" w:color="auto"/>
              <w:left w:val="single" w:sz="4" w:space="0" w:color="auto"/>
              <w:bottom w:val="single" w:sz="4" w:space="0" w:color="auto"/>
              <w:right w:val="single" w:sz="4" w:space="0" w:color="auto"/>
            </w:tcBorders>
            <w:vAlign w:val="center"/>
          </w:tcPr>
          <w:p>
            <w:pPr>
              <w:tabs>
                <w:tab w:val="left" w:pos="567"/>
                <w:tab w:val="left" w:pos="4253"/>
              </w:tabs>
              <w:jc w:val="center"/>
              <w:rPr>
                <w:rFonts w:ascii="Arial" w:hAnsi="Arial" w:cs="Arial"/>
              </w:rPr>
            </w:pPr>
            <w:r>
              <w:rPr>
                <w:rFonts w:ascii="Arial" w:hAnsi="Arial" w:cs="Arial"/>
              </w:rPr>
              <w:t xml:space="preserve">Brunnen </w:t>
            </w:r>
            <w:r>
              <w:rPr>
                <w:rFonts w:ascii="Arial" w:hAnsi="Arial" w:cs="Arial"/>
              </w:rPr>
              <w:t>IV</w:t>
            </w:r>
          </w:p>
        </w:tc>
      </w:tr>
      <w:tr>
        <w:trPr>
          <w:trHeight w:val="284"/>
        </w:trPr>
        <w:tc>
          <w:tcPr>
            <w:tcW w:w="3969" w:type="dxa"/>
            <w:tcBorders>
              <w:right w:val="nil"/>
            </w:tcBorders>
            <w:shd w:val="pct12" w:color="auto" w:fill="auto"/>
            <w:vAlign w:val="center"/>
          </w:tcPr>
          <w:p>
            <w:pPr>
              <w:pStyle w:val="Kopfzeile"/>
              <w:tabs>
                <w:tab w:val="clear" w:pos="4536"/>
                <w:tab w:val="clear" w:pos="9072"/>
                <w:tab w:val="left" w:pos="567"/>
                <w:tab w:val="left" w:pos="4253"/>
              </w:tabs>
              <w:rPr>
                <w:rFonts w:ascii="Arial" w:hAnsi="Arial" w:cs="Arial"/>
              </w:rPr>
            </w:pPr>
            <w:r>
              <w:rPr>
                <w:rFonts w:ascii="Arial" w:hAnsi="Arial" w:cs="Arial"/>
              </w:rPr>
              <w:t>auf dem Grundstück Flur Nr., Gemarkung Mallersdorf</w:t>
            </w:r>
          </w:p>
        </w:tc>
        <w:tc>
          <w:tcPr>
            <w:tcW w:w="1276" w:type="dxa"/>
            <w:tcBorders>
              <w:top w:val="single" w:sz="4" w:space="0" w:color="auto"/>
              <w:left w:val="single" w:sz="4" w:space="0" w:color="auto"/>
              <w:bottom w:val="single" w:sz="4" w:space="0" w:color="auto"/>
              <w:right w:val="single" w:sz="4" w:space="0" w:color="auto"/>
            </w:tcBorders>
            <w:vAlign w:val="center"/>
          </w:tcPr>
          <w:p>
            <w:pPr>
              <w:tabs>
                <w:tab w:val="left" w:pos="218"/>
                <w:tab w:val="left" w:pos="4253"/>
              </w:tabs>
              <w:ind w:firstLine="218"/>
              <w:jc w:val="center"/>
              <w:rPr>
                <w:rFonts w:ascii="Arial" w:hAnsi="Arial" w:cs="Arial"/>
              </w:rPr>
            </w:pPr>
            <w:r>
              <w:rPr>
                <w:rFonts w:ascii="Arial" w:hAnsi="Arial" w:cs="Arial"/>
              </w:rPr>
              <w:t>863/1</w:t>
            </w:r>
          </w:p>
        </w:tc>
        <w:tc>
          <w:tcPr>
            <w:tcW w:w="1276" w:type="dxa"/>
            <w:tcBorders>
              <w:top w:val="single" w:sz="4" w:space="0" w:color="auto"/>
              <w:left w:val="single" w:sz="4" w:space="0" w:color="auto"/>
              <w:bottom w:val="single" w:sz="4" w:space="0" w:color="auto"/>
              <w:right w:val="single" w:sz="4" w:space="0" w:color="auto"/>
            </w:tcBorders>
            <w:vAlign w:val="center"/>
          </w:tcPr>
          <w:p>
            <w:pPr>
              <w:tabs>
                <w:tab w:val="left" w:pos="567"/>
                <w:tab w:val="left" w:pos="4253"/>
              </w:tabs>
              <w:jc w:val="center"/>
              <w:rPr>
                <w:rFonts w:ascii="Arial" w:hAnsi="Arial" w:cs="Arial"/>
              </w:rPr>
            </w:pPr>
            <w:r>
              <w:rPr>
                <w:rFonts w:ascii="Arial" w:hAnsi="Arial" w:cs="Arial"/>
              </w:rPr>
              <w:t>1619/1</w:t>
            </w:r>
          </w:p>
        </w:tc>
        <w:tc>
          <w:tcPr>
            <w:tcW w:w="1276" w:type="dxa"/>
            <w:tcBorders>
              <w:top w:val="single" w:sz="4" w:space="0" w:color="auto"/>
              <w:left w:val="single" w:sz="4" w:space="0" w:color="auto"/>
              <w:bottom w:val="single" w:sz="4" w:space="0" w:color="auto"/>
              <w:right w:val="single" w:sz="4" w:space="0" w:color="auto"/>
            </w:tcBorders>
            <w:vAlign w:val="center"/>
          </w:tcPr>
          <w:p>
            <w:pPr>
              <w:tabs>
                <w:tab w:val="left" w:pos="567"/>
                <w:tab w:val="left" w:pos="4253"/>
              </w:tabs>
              <w:jc w:val="center"/>
              <w:rPr>
                <w:rFonts w:ascii="Arial" w:hAnsi="Arial" w:cs="Arial"/>
              </w:rPr>
            </w:pPr>
            <w:r>
              <w:rPr>
                <w:rFonts w:ascii="Arial" w:hAnsi="Arial" w:cs="Arial"/>
              </w:rPr>
              <w:t>1619/1</w:t>
            </w:r>
          </w:p>
        </w:tc>
        <w:tc>
          <w:tcPr>
            <w:tcW w:w="1275" w:type="dxa"/>
            <w:tcBorders>
              <w:top w:val="single" w:sz="4" w:space="0" w:color="auto"/>
              <w:left w:val="single" w:sz="4" w:space="0" w:color="auto"/>
              <w:bottom w:val="single" w:sz="4" w:space="0" w:color="auto"/>
              <w:right w:val="single" w:sz="4" w:space="0" w:color="auto"/>
            </w:tcBorders>
            <w:vAlign w:val="center"/>
          </w:tcPr>
          <w:p>
            <w:pPr>
              <w:tabs>
                <w:tab w:val="left" w:pos="567"/>
                <w:tab w:val="left" w:pos="4253"/>
              </w:tabs>
              <w:jc w:val="center"/>
              <w:rPr>
                <w:rFonts w:ascii="Arial" w:hAnsi="Arial" w:cs="Arial"/>
              </w:rPr>
            </w:pPr>
            <w:r>
              <w:rPr>
                <w:rFonts w:ascii="Arial" w:hAnsi="Arial" w:cs="Arial"/>
              </w:rPr>
              <w:t>862/2</w:t>
            </w:r>
          </w:p>
        </w:tc>
      </w:tr>
      <w:tr>
        <w:trPr>
          <w:trHeight w:val="284"/>
        </w:trPr>
        <w:tc>
          <w:tcPr>
            <w:tcW w:w="3969" w:type="dxa"/>
            <w:tcBorders>
              <w:right w:val="nil"/>
            </w:tcBorders>
            <w:shd w:val="pct12" w:color="auto" w:fill="auto"/>
            <w:vAlign w:val="center"/>
          </w:tcPr>
          <w:p>
            <w:pPr>
              <w:tabs>
                <w:tab w:val="left" w:pos="567"/>
                <w:tab w:val="left" w:pos="4253"/>
              </w:tabs>
              <w:rPr>
                <w:rFonts w:ascii="Arial" w:hAnsi="Arial" w:cs="Arial"/>
              </w:rPr>
            </w:pPr>
            <w:r>
              <w:rPr>
                <w:rFonts w:ascii="Arial" w:hAnsi="Arial" w:cs="Arial"/>
              </w:rPr>
              <w:t>max. Momentanentnahme (l/s)</w:t>
            </w:r>
          </w:p>
        </w:tc>
        <w:tc>
          <w:tcPr>
            <w:tcW w:w="1276" w:type="dxa"/>
            <w:tcBorders>
              <w:top w:val="single" w:sz="4" w:space="0" w:color="auto"/>
              <w:left w:val="single" w:sz="4" w:space="0" w:color="auto"/>
              <w:bottom w:val="single" w:sz="4" w:space="0" w:color="auto"/>
              <w:right w:val="single" w:sz="4" w:space="0" w:color="auto"/>
            </w:tcBorders>
            <w:vAlign w:val="center"/>
          </w:tcPr>
          <w:p>
            <w:pPr>
              <w:tabs>
                <w:tab w:val="left" w:pos="218"/>
                <w:tab w:val="left" w:pos="4253"/>
              </w:tabs>
              <w:ind w:firstLine="218"/>
              <w:jc w:val="center"/>
              <w:rPr>
                <w:rFonts w:ascii="Arial" w:hAnsi="Arial" w:cs="Arial"/>
              </w:rPr>
            </w:pPr>
            <w:r>
              <w:rPr>
                <w:rFonts w:ascii="Arial" w:hAnsi="Arial" w:cs="Arial"/>
              </w:rPr>
              <w:t>46</w:t>
            </w:r>
          </w:p>
        </w:tc>
        <w:tc>
          <w:tcPr>
            <w:tcW w:w="1276" w:type="dxa"/>
            <w:tcBorders>
              <w:top w:val="single" w:sz="4" w:space="0" w:color="auto"/>
              <w:left w:val="single" w:sz="4" w:space="0" w:color="auto"/>
              <w:bottom w:val="single" w:sz="4" w:space="0" w:color="auto"/>
              <w:right w:val="single" w:sz="4" w:space="0" w:color="auto"/>
            </w:tcBorders>
            <w:vAlign w:val="center"/>
          </w:tcPr>
          <w:p>
            <w:pPr>
              <w:tabs>
                <w:tab w:val="left" w:pos="567"/>
                <w:tab w:val="left" w:pos="4253"/>
              </w:tabs>
              <w:jc w:val="center"/>
              <w:rPr>
                <w:rFonts w:ascii="Arial" w:hAnsi="Arial" w:cs="Arial"/>
              </w:rPr>
            </w:pPr>
            <w:r>
              <w:rPr>
                <w:rFonts w:ascii="Arial" w:hAnsi="Arial" w:cs="Arial"/>
              </w:rPr>
              <w:t>50</w:t>
            </w:r>
          </w:p>
        </w:tc>
        <w:tc>
          <w:tcPr>
            <w:tcW w:w="1276" w:type="dxa"/>
            <w:tcBorders>
              <w:top w:val="single" w:sz="4" w:space="0" w:color="auto"/>
              <w:left w:val="single" w:sz="4" w:space="0" w:color="auto"/>
              <w:bottom w:val="single" w:sz="4" w:space="0" w:color="auto"/>
              <w:right w:val="single" w:sz="4" w:space="0" w:color="auto"/>
            </w:tcBorders>
            <w:vAlign w:val="center"/>
          </w:tcPr>
          <w:p>
            <w:pPr>
              <w:tabs>
                <w:tab w:val="left" w:pos="567"/>
                <w:tab w:val="left" w:pos="4253"/>
              </w:tabs>
              <w:jc w:val="center"/>
              <w:rPr>
                <w:rFonts w:ascii="Arial" w:hAnsi="Arial" w:cs="Arial"/>
              </w:rPr>
            </w:pPr>
            <w:r>
              <w:rPr>
                <w:rFonts w:ascii="Arial" w:hAnsi="Arial" w:cs="Arial"/>
              </w:rPr>
              <w:t>56</w:t>
            </w:r>
          </w:p>
        </w:tc>
        <w:tc>
          <w:tcPr>
            <w:tcW w:w="1275" w:type="dxa"/>
            <w:tcBorders>
              <w:top w:val="single" w:sz="4" w:space="0" w:color="auto"/>
              <w:left w:val="single" w:sz="4" w:space="0" w:color="auto"/>
              <w:bottom w:val="single" w:sz="4" w:space="0" w:color="auto"/>
              <w:right w:val="single" w:sz="4" w:space="0" w:color="auto"/>
            </w:tcBorders>
            <w:vAlign w:val="center"/>
          </w:tcPr>
          <w:p>
            <w:pPr>
              <w:tabs>
                <w:tab w:val="left" w:pos="567"/>
                <w:tab w:val="left" w:pos="4253"/>
              </w:tabs>
              <w:jc w:val="center"/>
              <w:rPr>
                <w:rFonts w:ascii="Arial" w:hAnsi="Arial" w:cs="Arial"/>
              </w:rPr>
            </w:pPr>
            <w:r>
              <w:rPr>
                <w:rFonts w:ascii="Arial" w:hAnsi="Arial" w:cs="Arial"/>
              </w:rPr>
              <w:t>15</w:t>
            </w:r>
          </w:p>
        </w:tc>
      </w:tr>
      <w:tr>
        <w:trPr>
          <w:trHeight w:val="284"/>
        </w:trPr>
        <w:tc>
          <w:tcPr>
            <w:tcW w:w="3969" w:type="dxa"/>
            <w:tcBorders>
              <w:top w:val="single" w:sz="4" w:space="0" w:color="auto"/>
              <w:right w:val="nil"/>
            </w:tcBorders>
            <w:shd w:val="pct12" w:color="auto" w:fill="auto"/>
            <w:vAlign w:val="center"/>
          </w:tcPr>
          <w:p>
            <w:pPr>
              <w:tabs>
                <w:tab w:val="left" w:pos="567"/>
                <w:tab w:val="left" w:pos="4253"/>
              </w:tabs>
              <w:rPr>
                <w:rFonts w:ascii="Arial" w:hAnsi="Arial" w:cs="Arial"/>
              </w:rPr>
            </w:pPr>
            <w:r>
              <w:rPr>
                <w:rFonts w:ascii="Arial" w:hAnsi="Arial" w:cs="Arial"/>
              </w:rPr>
              <w:t>max. Tagesentnahme (m</w:t>
            </w:r>
            <w:r>
              <w:rPr>
                <w:rFonts w:ascii="Arial" w:hAnsi="Arial" w:cs="Arial"/>
                <w:vertAlign w:val="superscript"/>
              </w:rPr>
              <w:t>3</w:t>
            </w:r>
            <w:r>
              <w:rPr>
                <w:rFonts w:ascii="Arial" w:hAnsi="Arial" w:cs="Arial"/>
              </w:rPr>
              <w:t>/d)</w:t>
            </w:r>
          </w:p>
        </w:tc>
        <w:tc>
          <w:tcPr>
            <w:tcW w:w="1276" w:type="dxa"/>
            <w:tcBorders>
              <w:top w:val="single" w:sz="4" w:space="0" w:color="auto"/>
              <w:left w:val="single" w:sz="4" w:space="0" w:color="auto"/>
              <w:bottom w:val="single" w:sz="4" w:space="0" w:color="auto"/>
              <w:right w:val="single" w:sz="4" w:space="0" w:color="auto"/>
            </w:tcBorders>
            <w:vAlign w:val="center"/>
          </w:tcPr>
          <w:p>
            <w:pPr>
              <w:tabs>
                <w:tab w:val="left" w:pos="218"/>
                <w:tab w:val="left" w:pos="4253"/>
              </w:tabs>
              <w:ind w:firstLine="218"/>
              <w:jc w:val="center"/>
              <w:rPr>
                <w:rFonts w:ascii="Arial" w:hAnsi="Arial" w:cs="Arial"/>
              </w:rPr>
            </w:pPr>
            <w:r>
              <w:rPr>
                <w:rFonts w:ascii="Arial" w:hAnsi="Arial" w:cs="Arial"/>
              </w:rPr>
              <w:t>2.000</w:t>
            </w:r>
          </w:p>
        </w:tc>
        <w:tc>
          <w:tcPr>
            <w:tcW w:w="1276" w:type="dxa"/>
            <w:tcBorders>
              <w:top w:val="single" w:sz="4" w:space="0" w:color="auto"/>
              <w:left w:val="single" w:sz="4" w:space="0" w:color="auto"/>
              <w:bottom w:val="single" w:sz="4" w:space="0" w:color="auto"/>
              <w:right w:val="single" w:sz="4" w:space="0" w:color="auto"/>
            </w:tcBorders>
            <w:vAlign w:val="center"/>
          </w:tcPr>
          <w:p>
            <w:pPr>
              <w:tabs>
                <w:tab w:val="left" w:pos="567"/>
                <w:tab w:val="left" w:pos="4253"/>
              </w:tabs>
              <w:jc w:val="center"/>
              <w:rPr>
                <w:rFonts w:ascii="Arial" w:hAnsi="Arial" w:cs="Arial"/>
              </w:rPr>
            </w:pPr>
            <w:r>
              <w:rPr>
                <w:rFonts w:ascii="Arial" w:hAnsi="Arial" w:cs="Arial"/>
              </w:rPr>
              <w:t>2.160</w:t>
            </w:r>
          </w:p>
        </w:tc>
        <w:tc>
          <w:tcPr>
            <w:tcW w:w="1276" w:type="dxa"/>
            <w:tcBorders>
              <w:top w:val="single" w:sz="4" w:space="0" w:color="auto"/>
              <w:left w:val="single" w:sz="4" w:space="0" w:color="auto"/>
              <w:bottom w:val="single" w:sz="4" w:space="0" w:color="auto"/>
              <w:right w:val="single" w:sz="4" w:space="0" w:color="auto"/>
            </w:tcBorders>
            <w:vAlign w:val="center"/>
          </w:tcPr>
          <w:p>
            <w:pPr>
              <w:tabs>
                <w:tab w:val="left" w:pos="567"/>
                <w:tab w:val="left" w:pos="4253"/>
              </w:tabs>
              <w:jc w:val="center"/>
              <w:rPr>
                <w:rFonts w:ascii="Arial" w:hAnsi="Arial" w:cs="Arial"/>
              </w:rPr>
            </w:pPr>
            <w:r>
              <w:rPr>
                <w:rFonts w:ascii="Arial" w:hAnsi="Arial" w:cs="Arial"/>
              </w:rPr>
              <w:t>2.420</w:t>
            </w:r>
          </w:p>
        </w:tc>
        <w:tc>
          <w:tcPr>
            <w:tcW w:w="1275" w:type="dxa"/>
            <w:tcBorders>
              <w:top w:val="single" w:sz="4" w:space="0" w:color="auto"/>
              <w:left w:val="single" w:sz="4" w:space="0" w:color="auto"/>
              <w:bottom w:val="single" w:sz="4" w:space="0" w:color="auto"/>
              <w:right w:val="single" w:sz="4" w:space="0" w:color="auto"/>
            </w:tcBorders>
            <w:vAlign w:val="center"/>
          </w:tcPr>
          <w:p>
            <w:pPr>
              <w:tabs>
                <w:tab w:val="left" w:pos="567"/>
                <w:tab w:val="left" w:pos="4253"/>
              </w:tabs>
              <w:jc w:val="center"/>
              <w:rPr>
                <w:rFonts w:ascii="Arial" w:hAnsi="Arial" w:cs="Arial"/>
              </w:rPr>
            </w:pPr>
            <w:r>
              <w:rPr>
                <w:rFonts w:ascii="Arial" w:hAnsi="Arial" w:cs="Arial"/>
              </w:rPr>
              <w:t>864</w:t>
            </w:r>
          </w:p>
        </w:tc>
      </w:tr>
      <w:tr>
        <w:trPr>
          <w:trHeight w:val="284"/>
        </w:trPr>
        <w:tc>
          <w:tcPr>
            <w:tcW w:w="3969" w:type="dxa"/>
            <w:tcBorders>
              <w:right w:val="nil"/>
            </w:tcBorders>
            <w:shd w:val="pct12" w:color="auto" w:fill="auto"/>
            <w:vAlign w:val="center"/>
          </w:tcPr>
          <w:p>
            <w:pPr>
              <w:tabs>
                <w:tab w:val="left" w:pos="567"/>
                <w:tab w:val="left" w:pos="4253"/>
              </w:tabs>
              <w:rPr>
                <w:rFonts w:ascii="Arial" w:hAnsi="Arial" w:cs="Arial"/>
              </w:rPr>
            </w:pPr>
            <w:r>
              <w:rPr>
                <w:rFonts w:ascii="Arial" w:hAnsi="Arial" w:cs="Arial"/>
              </w:rPr>
              <w:t>maximale Jahresentnahme (m</w:t>
            </w:r>
            <w:r>
              <w:rPr>
                <w:rFonts w:ascii="Arial" w:hAnsi="Arial" w:cs="Arial"/>
                <w:vertAlign w:val="superscript"/>
              </w:rPr>
              <w:t>3</w:t>
            </w:r>
            <w:r>
              <w:rPr>
                <w:rFonts w:ascii="Arial" w:hAnsi="Arial" w:cs="Arial"/>
              </w:rPr>
              <w:t>/Jahr)</w:t>
            </w:r>
          </w:p>
        </w:tc>
        <w:tc>
          <w:tcPr>
            <w:tcW w:w="1276" w:type="dxa"/>
            <w:tcBorders>
              <w:top w:val="single" w:sz="4" w:space="0" w:color="auto"/>
              <w:left w:val="single" w:sz="4" w:space="0" w:color="auto"/>
              <w:bottom w:val="single" w:sz="4" w:space="0" w:color="auto"/>
              <w:right w:val="single" w:sz="4" w:space="0" w:color="auto"/>
            </w:tcBorders>
            <w:vAlign w:val="center"/>
          </w:tcPr>
          <w:p>
            <w:pPr>
              <w:tabs>
                <w:tab w:val="left" w:pos="218"/>
                <w:tab w:val="left" w:pos="4253"/>
              </w:tabs>
              <w:ind w:firstLine="218"/>
              <w:jc w:val="center"/>
              <w:rPr>
                <w:rFonts w:ascii="Arial" w:hAnsi="Arial" w:cs="Arial"/>
              </w:rPr>
            </w:pPr>
            <w:r>
              <w:rPr>
                <w:rFonts w:ascii="Arial" w:hAnsi="Arial" w:cs="Arial"/>
              </w:rPr>
              <w:t>730.000</w:t>
            </w:r>
          </w:p>
        </w:tc>
        <w:tc>
          <w:tcPr>
            <w:tcW w:w="1276" w:type="dxa"/>
            <w:tcBorders>
              <w:top w:val="single" w:sz="4" w:space="0" w:color="auto"/>
              <w:left w:val="single" w:sz="4" w:space="0" w:color="auto"/>
              <w:bottom w:val="single" w:sz="4" w:space="0" w:color="auto"/>
              <w:right w:val="single" w:sz="4" w:space="0" w:color="auto"/>
            </w:tcBorders>
            <w:vAlign w:val="center"/>
          </w:tcPr>
          <w:p>
            <w:pPr>
              <w:tabs>
                <w:tab w:val="left" w:pos="567"/>
                <w:tab w:val="left" w:pos="4253"/>
              </w:tabs>
              <w:jc w:val="center"/>
              <w:rPr>
                <w:rFonts w:ascii="Arial" w:hAnsi="Arial" w:cs="Arial"/>
              </w:rPr>
            </w:pPr>
            <w:r>
              <w:rPr>
                <w:rFonts w:ascii="Arial" w:hAnsi="Arial" w:cs="Arial"/>
              </w:rPr>
              <w:t>780.000</w:t>
            </w:r>
          </w:p>
        </w:tc>
        <w:tc>
          <w:tcPr>
            <w:tcW w:w="1276" w:type="dxa"/>
            <w:tcBorders>
              <w:top w:val="single" w:sz="4" w:space="0" w:color="auto"/>
              <w:left w:val="single" w:sz="4" w:space="0" w:color="auto"/>
              <w:bottom w:val="single" w:sz="4" w:space="0" w:color="auto"/>
              <w:right w:val="single" w:sz="4" w:space="0" w:color="auto"/>
            </w:tcBorders>
            <w:vAlign w:val="center"/>
          </w:tcPr>
          <w:p>
            <w:pPr>
              <w:tabs>
                <w:tab w:val="left" w:pos="567"/>
                <w:tab w:val="left" w:pos="4253"/>
              </w:tabs>
              <w:jc w:val="center"/>
              <w:rPr>
                <w:rFonts w:ascii="Arial" w:hAnsi="Arial" w:cs="Arial"/>
              </w:rPr>
            </w:pPr>
            <w:r>
              <w:rPr>
                <w:rFonts w:ascii="Arial" w:hAnsi="Arial" w:cs="Arial"/>
              </w:rPr>
              <w:t>880.000</w:t>
            </w:r>
          </w:p>
        </w:tc>
        <w:tc>
          <w:tcPr>
            <w:tcW w:w="1275" w:type="dxa"/>
            <w:tcBorders>
              <w:top w:val="single" w:sz="4" w:space="0" w:color="auto"/>
              <w:left w:val="single" w:sz="4" w:space="0" w:color="auto"/>
              <w:bottom w:val="single" w:sz="4" w:space="0" w:color="auto"/>
              <w:right w:val="single" w:sz="4" w:space="0" w:color="auto"/>
            </w:tcBorders>
            <w:vAlign w:val="center"/>
          </w:tcPr>
          <w:p>
            <w:pPr>
              <w:tabs>
                <w:tab w:val="left" w:pos="218"/>
                <w:tab w:val="left" w:pos="4253"/>
              </w:tabs>
              <w:jc w:val="center"/>
              <w:rPr>
                <w:rFonts w:ascii="Arial" w:hAnsi="Arial" w:cs="Arial"/>
              </w:rPr>
            </w:pPr>
            <w:r>
              <w:rPr>
                <w:rFonts w:ascii="Arial" w:hAnsi="Arial" w:cs="Arial"/>
              </w:rPr>
              <w:t>300.000</w:t>
            </w:r>
          </w:p>
        </w:tc>
      </w:tr>
    </w:tbl>
    <w:p>
      <w:pPr>
        <w:widowControl w:val="0"/>
        <w:tabs>
          <w:tab w:val="left" w:pos="567"/>
          <w:tab w:val="left" w:pos="1276"/>
        </w:tabs>
        <w:spacing w:after="0" w:line="240" w:lineRule="auto"/>
        <w:ind w:left="709"/>
        <w:rPr>
          <w:rFonts w:ascii="Arial" w:hAnsi="Arial" w:cs="Arial"/>
        </w:rPr>
      </w:pPr>
    </w:p>
    <w:p>
      <w:pPr>
        <w:widowControl w:val="0"/>
        <w:tabs>
          <w:tab w:val="left" w:pos="567"/>
          <w:tab w:val="left" w:pos="1276"/>
        </w:tabs>
        <w:spacing w:after="0" w:line="240" w:lineRule="auto"/>
        <w:jc w:val="both"/>
        <w:rPr>
          <w:rFonts w:ascii="Arial" w:hAnsi="Arial" w:cs="Arial"/>
        </w:rPr>
      </w:pPr>
      <w:r>
        <w:rPr>
          <w:rFonts w:ascii="Arial" w:hAnsi="Arial" w:cs="Arial"/>
        </w:rPr>
        <w:t>Die maximale Jahresentnahmemenge aus den Brunnen I, II, III und IV des Gewinnungsgebietes Ettersdorf darf dabei jedoch die maximale Jahresentnahmemenge von 1,75 Mio. m³/a nicht überschreiten.</w:t>
      </w:r>
    </w:p>
    <w:p>
      <w:pPr>
        <w:spacing w:after="0" w:line="240" w:lineRule="auto"/>
        <w:jc w:val="both"/>
        <w:rPr>
          <w:rFonts w:ascii="Arial" w:hAnsi="Arial" w:cs="Arial"/>
        </w:rPr>
      </w:pPr>
      <w:r>
        <w:rPr>
          <w:rFonts w:ascii="Arial" w:hAnsi="Arial" w:cs="Arial"/>
        </w:rPr>
        <w:lastRenderedPageBreak/>
        <w:t xml:space="preserve">Über die Erteilung der wasserrechtlichen </w:t>
      </w:r>
      <w:r>
        <w:rPr>
          <w:rFonts w:ascii="Arial" w:hAnsi="Arial" w:cs="Arial"/>
        </w:rPr>
        <w:t>Bewilligung</w:t>
      </w:r>
      <w:r>
        <w:rPr>
          <w:rFonts w:ascii="Arial" w:hAnsi="Arial" w:cs="Arial"/>
        </w:rPr>
        <w:t xml:space="preserve"> muss in einem förmlichen Verwaltungsverfahren entschieden werden (§§ 15 Abs. 2 i. V. m. 11 Abs. 2 Wasserhaushaltsgesetz – </w:t>
      </w:r>
      <w:r>
        <w:rPr>
          <w:rFonts w:ascii="Arial" w:hAnsi="Arial" w:cs="Arial"/>
        </w:rPr>
        <w:br/>
      </w:r>
      <w:r>
        <w:rPr>
          <w:rFonts w:ascii="Arial" w:hAnsi="Arial" w:cs="Arial"/>
        </w:rPr>
        <w:t>WHG -, Art. 69 Bayer. Wassergesetz - BayWG - i. V. m. Art. 72 bis 78 Bayerisches Verwaltungsverfahrensgesetz - BayVwVfG -).</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Ferner hat das Verfahren den Anforderungen des Gesetzes über die Umweltverträglichkeitsprüfung (UVPG) zu entsprechen, wenn die Pflicht zur Durchführung einer Umweltverträglichkeitsprüfung festgestellt wird (§ 11 Abs. 1 WHG).</w:t>
      </w:r>
    </w:p>
    <w:p>
      <w:pPr>
        <w:spacing w:after="0" w:line="240" w:lineRule="auto"/>
        <w:rPr>
          <w:rFonts w:ascii="Arial" w:hAnsi="Arial" w:cs="Arial"/>
        </w:rPr>
      </w:pPr>
    </w:p>
    <w:p>
      <w:pPr>
        <w:spacing w:after="0" w:line="240" w:lineRule="auto"/>
        <w:jc w:val="both"/>
        <w:rPr>
          <w:rFonts w:ascii="Arial" w:hAnsi="Arial" w:cs="Arial"/>
        </w:rPr>
      </w:pPr>
      <w:r>
        <w:rPr>
          <w:rFonts w:ascii="Arial" w:hAnsi="Arial" w:cs="Arial"/>
        </w:rPr>
        <w:t>Gemäß der Anlage 1 Nr. 13.3.2 UVPG ist für das Vorhaben im Rahmen der allgemeinen Vorprüfung als überschlägige Prüfung unter Berücksichtigung der in Anlage 3 UVPG aufgeführten Kriterien festzustellen, ob für das Vorhaben erhebliche nachteilige Umweltauswirkungen zu erwarten sind und deshalb die Verpflichtung zur Durchführung einer Umweltverträglichkeitsprüfung besteht.</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 xml:space="preserve">Da die allgemeine Vorprüfung des Einzelfalls nach </w:t>
      </w:r>
      <w:r>
        <w:rPr>
          <w:rFonts w:ascii="Arial" w:hAnsi="Arial" w:cs="Arial"/>
        </w:rPr>
        <w:t>§</w:t>
      </w:r>
      <w:r>
        <w:rPr>
          <w:rFonts w:ascii="Arial" w:hAnsi="Arial" w:cs="Arial"/>
        </w:rPr>
        <w:t xml:space="preserve">§ </w:t>
      </w:r>
      <w:r>
        <w:rPr>
          <w:rFonts w:ascii="Arial" w:hAnsi="Arial" w:cs="Arial"/>
        </w:rPr>
        <w:t xml:space="preserve">10 i. V. m. </w:t>
      </w:r>
      <w:r>
        <w:rPr>
          <w:rFonts w:ascii="Arial" w:hAnsi="Arial" w:cs="Arial"/>
        </w:rPr>
        <w:t>7 Abs. 1 UVPG ergeben hat, dass durch das Vorhaben, unter Berücksichtigung der in Anlage 3 zum UVPG aufgeführten Kriterien, keine erheblichen nachteiligen Umweltauswirkungen auf die in § 2 Abs. 1 UVPG genannten Schutzgüter (Menschen, insbesondere die menschliche Gesundheit, Tiere, Pflanzen und die biologische Vielfalt, Fläche, Boden, Wasser, Luft, Klima und Landschaft, kulturelles Erbe und sonstige Schutzgüter sowie die Wechselwirkung zwischen den vorgenannten Schutzgütern) zu erwarten sind, ist keine Umweltverträglichkeitsprüfung durchzuführen (§ 5 Abs. 1 UVPG).</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Die allgemeine Vorprüfung des Einzelfalls erfolgte unter Beteiligung des Wasserwirtschaftsamtes Deggendorf und des Landratsamtes Straubing-Bogen, Sachgruppe fachlicher Naturschutz sowie der Abteilung Gesundheitswesen.</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Die vier Brunnen im Erschließungsgebiet „</w:t>
      </w:r>
      <w:r>
        <w:rPr>
          <w:rFonts w:ascii="Arial" w:hAnsi="Arial" w:cs="Arial"/>
        </w:rPr>
        <w:t>Ettersdorf</w:t>
      </w:r>
      <w:r>
        <w:rPr>
          <w:rFonts w:ascii="Arial" w:hAnsi="Arial" w:cs="Arial"/>
        </w:rPr>
        <w:t>“ befinden sich auf den Grundstücken Flur Nrn. 862/2</w:t>
      </w:r>
      <w:r>
        <w:rPr>
          <w:rFonts w:ascii="Arial" w:hAnsi="Arial" w:cs="Arial"/>
        </w:rPr>
        <w:t xml:space="preserve"> Brunnen IV)</w:t>
      </w:r>
      <w:r>
        <w:rPr>
          <w:rFonts w:ascii="Arial" w:hAnsi="Arial" w:cs="Arial"/>
        </w:rPr>
        <w:t xml:space="preserve">, 863/1 </w:t>
      </w:r>
      <w:r>
        <w:rPr>
          <w:rFonts w:ascii="Arial" w:hAnsi="Arial" w:cs="Arial"/>
        </w:rPr>
        <w:t xml:space="preserve">(Brunnen I) </w:t>
      </w:r>
      <w:r>
        <w:rPr>
          <w:rFonts w:ascii="Arial" w:hAnsi="Arial" w:cs="Arial"/>
        </w:rPr>
        <w:t>und 1619/1</w:t>
      </w:r>
      <w:r>
        <w:rPr>
          <w:rFonts w:ascii="Arial" w:hAnsi="Arial" w:cs="Arial"/>
        </w:rPr>
        <w:t xml:space="preserve"> Brunnen II und III</w:t>
      </w:r>
      <w:r>
        <w:rPr>
          <w:rFonts w:ascii="Arial" w:hAnsi="Arial" w:cs="Arial"/>
        </w:rPr>
        <w:t>, Gemarkung Mallersdorf, Markt Mallersdorf-Pfaffenberg</w:t>
      </w:r>
      <w:r>
        <w:rPr>
          <w:rFonts w:ascii="Arial" w:hAnsi="Arial" w:cs="Arial"/>
        </w:rPr>
        <w:t>.</w:t>
      </w:r>
      <w:r>
        <w:rPr>
          <w:rFonts w:ascii="Arial" w:hAnsi="Arial" w:cs="Arial"/>
        </w:rPr>
        <w:fldChar w:fldCharType="begin"/>
      </w:r>
      <w:r>
        <w:rPr>
          <w:rFonts w:ascii="Arial" w:hAnsi="Arial" w:cs="Arial"/>
        </w:rPr>
        <w:instrText xml:space="preserve">  </w:instrText>
      </w:r>
      <w:r>
        <w:rPr>
          <w:rFonts w:ascii="Arial" w:hAnsi="Arial" w:cs="Arial"/>
        </w:rPr>
        <w:fldChar w:fldCharType="end"/>
      </w:r>
      <w:r>
        <w:rPr>
          <w:rFonts w:ascii="Arial" w:hAnsi="Arial" w:cs="Arial"/>
        </w:rPr>
        <w:fldChar w:fldCharType="begin"/>
      </w:r>
      <w:r>
        <w:rPr>
          <w:rFonts w:ascii="Arial" w:hAnsi="Arial" w:cs="Arial"/>
        </w:rPr>
        <w:instrText xml:space="preserve">  </w:instrText>
      </w:r>
      <w:r>
        <w:rPr>
          <w:rFonts w:ascii="Arial" w:hAnsi="Arial" w:cs="Arial"/>
        </w:rPr>
        <w:fldChar w:fldCharType="end"/>
      </w:r>
      <w:r>
        <w:rPr>
          <w:rFonts w:ascii="Arial" w:hAnsi="Arial" w:cs="Arial"/>
        </w:rPr>
        <w:fldChar w:fldCharType="begin"/>
      </w:r>
      <w:r>
        <w:rPr>
          <w:rFonts w:ascii="Arial" w:hAnsi="Arial" w:cs="Arial"/>
        </w:rPr>
        <w:instrText xml:space="preserve">  </w:instrText>
      </w:r>
      <w:r>
        <w:rPr>
          <w:rFonts w:ascii="Arial" w:hAnsi="Arial" w:cs="Arial"/>
        </w:rPr>
        <w:fldChar w:fldCharType="end"/>
      </w:r>
      <w:r>
        <w:rPr>
          <w:rFonts w:ascii="Arial" w:hAnsi="Arial" w:cs="Arial"/>
        </w:rPr>
        <w:fldChar w:fldCharType="begin"/>
      </w:r>
      <w:r>
        <w:rPr>
          <w:rFonts w:ascii="Arial" w:hAnsi="Arial" w:cs="Arial"/>
        </w:rPr>
        <w:instrText xml:space="preserve">  </w:instrText>
      </w:r>
      <w:r>
        <w:rPr>
          <w:rFonts w:ascii="Arial" w:hAnsi="Arial" w:cs="Arial"/>
        </w:rPr>
        <w:fldChar w:fldCharType="end"/>
      </w:r>
      <w:r>
        <w:rPr>
          <w:rFonts w:ascii="Arial" w:hAnsi="Arial" w:cs="Arial"/>
        </w:rPr>
        <w:fldChar w:fldCharType="begin"/>
      </w:r>
      <w:r>
        <w:rPr>
          <w:rFonts w:ascii="Arial" w:hAnsi="Arial" w:cs="Arial"/>
        </w:rPr>
        <w:instrText xml:space="preserve">  </w:instrText>
      </w:r>
      <w:r>
        <w:rPr>
          <w:rFonts w:ascii="Arial" w:hAnsi="Arial" w:cs="Arial"/>
        </w:rPr>
        <w:fldChar w:fldCharType="end"/>
      </w:r>
      <w:r>
        <w:rPr>
          <w:rFonts w:ascii="Arial" w:hAnsi="Arial" w:cs="Arial"/>
        </w:rPr>
        <w:fldChar w:fldCharType="begin"/>
      </w:r>
      <w:r>
        <w:rPr>
          <w:rFonts w:ascii="Arial" w:hAnsi="Arial" w:cs="Arial"/>
        </w:rPr>
        <w:instrText xml:space="preserve">  </w:instrText>
      </w:r>
      <w:r>
        <w:rPr>
          <w:rFonts w:ascii="Arial" w:hAnsi="Arial" w:cs="Arial"/>
        </w:rPr>
        <w:fldChar w:fldCharType="end"/>
      </w:r>
      <w:r>
        <w:rPr>
          <w:rFonts w:ascii="Arial" w:hAnsi="Arial" w:cs="Arial"/>
        </w:rPr>
        <w:fldChar w:fldCharType="begin"/>
      </w:r>
      <w:r>
        <w:rPr>
          <w:rFonts w:ascii="Arial" w:hAnsi="Arial" w:cs="Arial"/>
        </w:rPr>
        <w:instrText xml:space="preserve">  </w:instrText>
      </w:r>
      <w:r>
        <w:rPr>
          <w:rFonts w:ascii="Arial" w:hAnsi="Arial" w:cs="Arial"/>
        </w:rPr>
        <w:fldChar w:fldCharType="end"/>
      </w:r>
      <w:r>
        <w:rPr>
          <w:rFonts w:ascii="Arial" w:hAnsi="Arial" w:cs="Arial"/>
        </w:rPr>
        <w:fldChar w:fldCharType="begin"/>
      </w:r>
      <w:r>
        <w:rPr>
          <w:rFonts w:ascii="Arial" w:hAnsi="Arial" w:cs="Arial"/>
        </w:rPr>
        <w:instrText xml:space="preserve">  </w:instrText>
      </w:r>
      <w:r>
        <w:rPr>
          <w:rFonts w:ascii="Arial" w:hAnsi="Arial" w:cs="Arial"/>
        </w:rPr>
        <w:fldChar w:fldCharType="end"/>
      </w:r>
      <w:r>
        <w:rPr>
          <w:rFonts w:ascii="Arial" w:hAnsi="Arial" w:cs="Arial"/>
        </w:rPr>
        <w:fldChar w:fldCharType="begin"/>
      </w:r>
      <w:r>
        <w:rPr>
          <w:rFonts w:ascii="Arial" w:hAnsi="Arial" w:cs="Arial"/>
        </w:rPr>
        <w:instrText xml:space="preserve">  </w:instrText>
      </w:r>
      <w:r>
        <w:rPr>
          <w:rFonts w:ascii="Arial" w:hAnsi="Arial" w:cs="Arial"/>
        </w:rPr>
        <w:fldChar w:fldCharType="end"/>
      </w:r>
      <w:r>
        <w:rPr>
          <w:rFonts w:ascii="Arial" w:hAnsi="Arial" w:cs="Arial"/>
        </w:rPr>
        <w:fldChar w:fldCharType="begin"/>
      </w:r>
      <w:r>
        <w:rPr>
          <w:rFonts w:ascii="Arial" w:hAnsi="Arial" w:cs="Arial"/>
        </w:rPr>
        <w:instrText xml:space="preserve">  </w:instrText>
      </w:r>
      <w:r>
        <w:rPr>
          <w:rFonts w:ascii="Arial" w:hAnsi="Arial" w:cs="Arial"/>
        </w:rPr>
        <w:fldChar w:fldCharType="end"/>
      </w:r>
      <w:r>
        <w:rPr>
          <w:rFonts w:ascii="Arial" w:hAnsi="Arial" w:cs="Arial"/>
        </w:rPr>
        <w:fldChar w:fldCharType="begin"/>
      </w:r>
      <w:r>
        <w:rPr>
          <w:rFonts w:ascii="Arial" w:hAnsi="Arial" w:cs="Arial"/>
        </w:rPr>
        <w:instrText xml:space="preserve">  </w:instrText>
      </w:r>
      <w:r>
        <w:rPr>
          <w:rFonts w:ascii="Arial" w:hAnsi="Arial" w:cs="Arial"/>
        </w:rPr>
        <w:fldChar w:fldCharType="end"/>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Das Wasserschutzgebiet, in dem sich die vier Brunnen befinden, dient dem Schutz dieser Brunnen.</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 xml:space="preserve">In der Vergangenheit wurden aus dem Betrieb der Brunnen </w:t>
      </w:r>
      <w:r>
        <w:rPr>
          <w:rFonts w:ascii="Arial" w:hAnsi="Arial" w:cs="Arial"/>
        </w:rPr>
        <w:t xml:space="preserve">I, II und III </w:t>
      </w:r>
      <w:r>
        <w:rPr>
          <w:rFonts w:ascii="Arial" w:hAnsi="Arial" w:cs="Arial"/>
        </w:rPr>
        <w:t xml:space="preserve">keine erheblichen nachteiligen Auswirkungen auf die Schutzgüter des § 2 Abs. 1 UVPG festgestellt. Da sich der </w:t>
      </w:r>
      <w:r>
        <w:rPr>
          <w:rFonts w:ascii="Arial" w:hAnsi="Arial" w:cs="Arial"/>
        </w:rPr>
        <w:t>jährlich bewilligte</w:t>
      </w:r>
      <w:r>
        <w:rPr>
          <w:rFonts w:ascii="Arial" w:hAnsi="Arial" w:cs="Arial"/>
        </w:rPr>
        <w:t xml:space="preserve"> Benutzungsumfang nicht ändert, ist auch künftig </w:t>
      </w:r>
      <w:r>
        <w:rPr>
          <w:rFonts w:ascii="Arial" w:hAnsi="Arial" w:cs="Arial"/>
        </w:rPr>
        <w:t>(trotz des zusätzlichen Brunnens I</w:t>
      </w:r>
      <w:bookmarkStart w:id="0" w:name="_GoBack"/>
      <w:bookmarkEnd w:id="0"/>
      <w:r>
        <w:rPr>
          <w:rFonts w:ascii="Arial" w:hAnsi="Arial" w:cs="Arial"/>
        </w:rPr>
        <w:t xml:space="preserve">V) </w:t>
      </w:r>
      <w:r>
        <w:rPr>
          <w:rFonts w:ascii="Arial" w:hAnsi="Arial" w:cs="Arial"/>
        </w:rPr>
        <w:t>nicht mit erheblichen nachteiligen Auswirkungen auf die Schutzgüter des § 2 Abs. 1 UVPG zu rechnen. Dies wurde auch inhaltlich in den Stellungnahmen des Wasserwirtschaftsamtes Deggendorf (amtlicher Sachverständiger) und des Landratsamtes Straubing-Bogen, fachlicher Naturschutz, bestätigt.</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Erst bei einer jährlichen Entnahme von 10 Mio. m</w:t>
      </w:r>
      <w:r>
        <w:rPr>
          <w:rFonts w:ascii="Arial" w:hAnsi="Arial" w:cs="Arial"/>
          <w:vertAlign w:val="superscript"/>
        </w:rPr>
        <w:t>3</w:t>
      </w:r>
      <w:r>
        <w:rPr>
          <w:rFonts w:ascii="Arial" w:hAnsi="Arial" w:cs="Arial"/>
        </w:rPr>
        <w:t xml:space="preserve"> oder mehr ist die Durchführung einer Umweltverträglichkeitsprüfung verpflichtend. Im vorliegenden Fall sollen aus den Brunnen </w:t>
      </w:r>
      <w:r>
        <w:rPr>
          <w:rFonts w:ascii="Arial" w:hAnsi="Arial" w:cs="Arial"/>
        </w:rPr>
        <w:t>I, II, III und IV</w:t>
      </w:r>
      <w:r>
        <w:rPr>
          <w:rFonts w:ascii="Arial" w:hAnsi="Arial" w:cs="Arial"/>
        </w:rPr>
        <w:t xml:space="preserve"> insgesamt 1.</w:t>
      </w:r>
      <w:r>
        <w:rPr>
          <w:rFonts w:ascii="Arial" w:hAnsi="Arial" w:cs="Arial"/>
        </w:rPr>
        <w:t>750</w:t>
      </w:r>
      <w:r>
        <w:rPr>
          <w:rFonts w:ascii="Arial" w:hAnsi="Arial" w:cs="Arial"/>
        </w:rPr>
        <w:t>.000 m</w:t>
      </w:r>
      <w:r>
        <w:rPr>
          <w:rFonts w:ascii="Arial" w:hAnsi="Arial" w:cs="Arial"/>
          <w:vertAlign w:val="superscript"/>
        </w:rPr>
        <w:t>3</w:t>
      </w:r>
      <w:r>
        <w:rPr>
          <w:rFonts w:ascii="Arial" w:hAnsi="Arial" w:cs="Arial"/>
        </w:rPr>
        <w:t xml:space="preserve"> Grundwasser entnommen werden, sodass auch der Abstand zum Schwellenwert bereits ein Indiz für die Entbehrlichkeit einer Umweltverträglichkeitsprüfung darstellt.</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Diese Feststellung wird hiermit gemäß § 5 Abs. 2 UVPG bekannt gegeben. Es wird darauf hingewiesen, dass diese Feststellung gemäß § 5 Abs. 3 UVPG nicht selbständig anfechtbar ist.</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Nähere Informationen können beim Landratsamt Straubing-Bogen, Sachgebiet Wasserrecht (Zimmer Nr. 238), Leutnerstraße 15, 94315 Straubing, Tel. Nr. 09421/973-267, eingeholt werden.</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lastRenderedPageBreak/>
        <w:t xml:space="preserve">Straubing, </w:t>
      </w:r>
      <w:r>
        <w:rPr>
          <w:rFonts w:ascii="Arial" w:hAnsi="Arial" w:cs="Arial"/>
        </w:rPr>
        <w:t>03.02.2025</w:t>
      </w:r>
    </w:p>
    <w:p>
      <w:pPr>
        <w:spacing w:after="0" w:line="240" w:lineRule="auto"/>
        <w:jc w:val="both"/>
        <w:rPr>
          <w:rFonts w:ascii="Arial" w:hAnsi="Arial" w:cs="Arial"/>
        </w:rPr>
      </w:pPr>
      <w:r>
        <w:rPr>
          <w:rFonts w:ascii="Arial" w:hAnsi="Arial" w:cs="Arial"/>
        </w:rPr>
        <w:t>Landratsamt Straubing-Bogen</w:t>
      </w:r>
    </w:p>
    <w:p>
      <w:pPr>
        <w:spacing w:after="0" w:line="240" w:lineRule="auto"/>
        <w:jc w:val="both"/>
        <w:rPr>
          <w:rFonts w:ascii="Arial" w:hAnsi="Arial" w:cs="Arial"/>
        </w:rPr>
      </w:pPr>
      <w:r>
        <w:rPr>
          <w:rFonts w:ascii="Arial" w:hAnsi="Arial" w:cs="Arial"/>
        </w:rPr>
        <w:t>Sachgebiet Wasserrecht</w:t>
      </w: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Roth</w:t>
      </w:r>
    </w:p>
    <w:p/>
    <w:sectPr>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bot-Sans SemiBold Semi">
    <w:panose1 w:val="00000000000000000000"/>
    <w:charset w:val="00"/>
    <w:family w:val="auto"/>
    <w:pitch w:val="variable"/>
    <w:sig w:usb0="A00000EF" w:usb1="4000C06B" w:usb2="00000000" w:usb3="00000000" w:csb0="00000093" w:csb1="00000000"/>
  </w:font>
  <w:font w:name="Glory">
    <w:altName w:val="Times New Roman"/>
    <w:charset w:val="00"/>
    <w:family w:val="auto"/>
    <w:pitch w:val="variable"/>
    <w:sig w:usb0="A00000EF" w:usb1="4000204B" w:usb2="00000000" w:usb3="00000000" w:csb0="00000093" w:csb1="00000000"/>
  </w:font>
  <w:font w:name="Hubot-Sans Light Semi">
    <w:panose1 w:val="00000000000000000000"/>
    <w:charset w:val="00"/>
    <w:family w:val="auto"/>
    <w:pitch w:val="variable"/>
    <w:sig w:usb0="A00000EF" w:usb1="4000C06B" w:usb2="00000000" w:usb3="00000000" w:csb0="00000093" w:csb1="00000000"/>
  </w:font>
  <w:font w:name="Hubot-Sans Light Semi Italic">
    <w:panose1 w:val="00000000000000000000"/>
    <w:charset w:val="00"/>
    <w:family w:val="auto"/>
    <w:pitch w:val="variable"/>
    <w:sig w:usb0="A00000EF" w:usb1="4000C06B"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8425E"/>
    <w:multiLevelType w:val="hybridMultilevel"/>
    <w:tmpl w:val="6F80F0C0"/>
    <w:lvl w:ilvl="0" w:tplc="D9CAD114">
      <w:numFmt w:val="bullet"/>
      <w:lvlText w:val="-"/>
      <w:lvlJc w:val="left"/>
      <w:pPr>
        <w:ind w:left="420" w:hanging="360"/>
      </w:pPr>
      <w:rPr>
        <w:rFonts w:ascii="Arial" w:eastAsiaTheme="minorHAnsi"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qFormat/>
    <w:pPr>
      <w:spacing w:after="160" w:line="259" w:lineRule="auto"/>
    </w:pPr>
  </w:style>
  <w:style w:type="paragraph" w:styleId="berschrift1">
    <w:name w:val="heading 1"/>
    <w:basedOn w:val="Standard"/>
    <w:next w:val="Standard"/>
    <w:link w:val="berschrift1Zchn"/>
    <w:uiPriority w:val="9"/>
    <w:pPr>
      <w:keepNext/>
      <w:keepLines/>
      <w:spacing w:before="240"/>
      <w:outlineLvl w:val="0"/>
    </w:pPr>
    <w:rPr>
      <w:rFonts w:ascii="Hubot-Sans SemiBold Semi" w:eastAsiaTheme="majorEastAsia" w:hAnsi="Hubot-Sans SemiBold Semi" w:cstheme="majorBidi"/>
      <w:color w:val="0068B4" w:themeColor="background2"/>
      <w:sz w:val="28"/>
      <w:szCs w:val="32"/>
    </w:rPr>
  </w:style>
  <w:style w:type="paragraph" w:styleId="berschrift2">
    <w:name w:val="heading 2"/>
    <w:basedOn w:val="Standard"/>
    <w:next w:val="Standard"/>
    <w:link w:val="berschrift2Zchn"/>
    <w:uiPriority w:val="9"/>
    <w:semiHidden/>
    <w:unhideWhenUsed/>
    <w:pPr>
      <w:keepNext/>
      <w:keepLines/>
      <w:spacing w:before="40"/>
      <w:outlineLvl w:val="1"/>
    </w:pPr>
    <w:rPr>
      <w:rFonts w:ascii="Hubot-Sans SemiBold Semi" w:eastAsiaTheme="majorEastAsia" w:hAnsi="Hubot-Sans SemiBold Semi" w:cstheme="majorBidi"/>
      <w:color w:val="0068B4" w:themeColor="background2"/>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qFormat/>
    <w:pPr>
      <w:tabs>
        <w:tab w:val="center" w:pos="4536"/>
        <w:tab w:val="right" w:pos="9072"/>
      </w:tabs>
      <w:spacing w:line="200" w:lineRule="atLeast"/>
    </w:pPr>
    <w:rPr>
      <w:sz w:val="14"/>
    </w:rPr>
  </w:style>
  <w:style w:type="character" w:customStyle="1" w:styleId="FuzeileZchn">
    <w:name w:val="Fußzeile Zchn"/>
    <w:basedOn w:val="Absatz-Standardschriftart"/>
    <w:link w:val="Fuzeile"/>
    <w:uiPriority w:val="99"/>
    <w:rPr>
      <w:rFonts w:ascii="Arial" w:hAnsi="Arial"/>
      <w:color w:val="3B3B3A" w:themeColor="text1"/>
      <w:sz w:val="14"/>
    </w:rPr>
  </w:style>
  <w:style w:type="character" w:styleId="Hyperlink">
    <w:name w:val="Hyperlink"/>
    <w:basedOn w:val="Absatz-Standardschriftart"/>
    <w:uiPriority w:val="99"/>
    <w:unhideWhenUsed/>
    <w:qFormat/>
    <w:rPr>
      <w:rFonts w:ascii="Arial" w:hAnsi="Arial"/>
      <w:color w:val="0068B4" w:themeColor="hyperlink"/>
      <w:sz w:val="22"/>
      <w:u w:val="none"/>
    </w:rPr>
  </w:style>
  <w:style w:type="character" w:customStyle="1" w:styleId="UnresolvedMention">
    <w:name w:val="Unresolved Mention"/>
    <w:basedOn w:val="Absatz-Standardschriftart"/>
    <w:uiPriority w:val="99"/>
    <w:semiHidden/>
    <w:unhideWhenUsed/>
    <w:rPr>
      <w:color w:val="605E5C"/>
      <w:shd w:val="clear" w:color="auto" w:fill="E1DFDD"/>
    </w:rPr>
  </w:style>
  <w:style w:type="paragraph" w:customStyle="1" w:styleId="Betreff">
    <w:name w:val="Betreff"/>
    <w:link w:val="BetreffZchn"/>
    <w:qFormat/>
    <w:pPr>
      <w:spacing w:after="0" w:line="270" w:lineRule="atLeast"/>
    </w:pPr>
    <w:rPr>
      <w:rFonts w:ascii="Arial" w:hAnsi="Arial" w:cs="Arial"/>
      <w:b/>
      <w:color w:val="0068B4" w:themeColor="background2"/>
      <w:sz w:val="24"/>
    </w:rPr>
  </w:style>
  <w:style w:type="paragraph" w:customStyle="1" w:styleId="Kontaktdaten">
    <w:name w:val="Kontaktdaten"/>
    <w:link w:val="KontaktdatenZchn"/>
    <w:qFormat/>
    <w:pPr>
      <w:spacing w:after="0" w:line="230" w:lineRule="atLeast"/>
      <w:jc w:val="right"/>
    </w:pPr>
    <w:rPr>
      <w:rFonts w:ascii="Arial" w:hAnsi="Arial" w:cs="Glory"/>
      <w:color w:val="3B3B3A"/>
      <w:sz w:val="16"/>
      <w:szCs w:val="18"/>
    </w:rPr>
  </w:style>
  <w:style w:type="character" w:customStyle="1" w:styleId="BetreffZchn">
    <w:name w:val="Betreff Zchn"/>
    <w:basedOn w:val="Absatz-Standardschriftart"/>
    <w:link w:val="Betreff"/>
    <w:rPr>
      <w:rFonts w:ascii="Arial" w:hAnsi="Arial" w:cs="Arial"/>
      <w:b/>
      <w:color w:val="0068B4" w:themeColor="background2"/>
      <w:sz w:val="24"/>
    </w:rPr>
  </w:style>
  <w:style w:type="paragraph" w:customStyle="1" w:styleId="KontaktdatenBold">
    <w:name w:val="Kontaktdaten Bold"/>
    <w:basedOn w:val="Standard"/>
    <w:link w:val="KontaktdatenBoldZchn"/>
    <w:qFormat/>
    <w:pPr>
      <w:spacing w:before="200" w:line="230" w:lineRule="atLeast"/>
      <w:jc w:val="right"/>
    </w:pPr>
    <w:rPr>
      <w:rFonts w:cs="Glory"/>
      <w:b/>
      <w:color w:val="3B3B3A"/>
      <w:sz w:val="16"/>
      <w:szCs w:val="18"/>
    </w:rPr>
  </w:style>
  <w:style w:type="character" w:customStyle="1" w:styleId="KontaktdatenZchn">
    <w:name w:val="Kontaktdaten Zchn"/>
    <w:basedOn w:val="Absatz-Standardschriftart"/>
    <w:link w:val="Kontaktdaten"/>
    <w:rPr>
      <w:rFonts w:ascii="Arial" w:hAnsi="Arial" w:cs="Glory"/>
      <w:color w:val="3B3B3A"/>
      <w:sz w:val="16"/>
      <w:szCs w:val="18"/>
    </w:rPr>
  </w:style>
  <w:style w:type="character" w:customStyle="1" w:styleId="KontaktdatenBoldZchn">
    <w:name w:val="Kontaktdaten Bold Zchn"/>
    <w:basedOn w:val="Absatz-Standardschriftart"/>
    <w:link w:val="KontaktdatenBold"/>
    <w:rPr>
      <w:rFonts w:ascii="Arial" w:hAnsi="Arial" w:cs="Glory"/>
      <w:b/>
      <w:color w:val="3B3B3A"/>
      <w:sz w:val="16"/>
      <w:szCs w:val="18"/>
    </w:rPr>
  </w:style>
  <w:style w:type="character" w:customStyle="1" w:styleId="berschrift1Zchn">
    <w:name w:val="Überschrift 1 Zchn"/>
    <w:basedOn w:val="Absatz-Standardschriftart"/>
    <w:link w:val="berschrift1"/>
    <w:uiPriority w:val="9"/>
    <w:rPr>
      <w:rFonts w:ascii="Hubot-Sans SemiBold Semi" w:eastAsiaTheme="majorEastAsia" w:hAnsi="Hubot-Sans SemiBold Semi" w:cstheme="majorBidi"/>
      <w:color w:val="0068B4" w:themeColor="background2"/>
      <w:sz w:val="28"/>
      <w:szCs w:val="32"/>
    </w:rPr>
  </w:style>
  <w:style w:type="character" w:customStyle="1" w:styleId="berschrift2Zchn">
    <w:name w:val="Überschrift 2 Zchn"/>
    <w:basedOn w:val="Absatz-Standardschriftart"/>
    <w:link w:val="berschrift2"/>
    <w:uiPriority w:val="9"/>
    <w:semiHidden/>
    <w:rPr>
      <w:rFonts w:ascii="Hubot-Sans SemiBold Semi" w:eastAsiaTheme="majorEastAsia" w:hAnsi="Hubot-Sans SemiBold Semi" w:cstheme="majorBidi"/>
      <w:color w:val="0068B4" w:themeColor="background2"/>
      <w:sz w:val="24"/>
      <w:szCs w:val="26"/>
    </w:rPr>
  </w:style>
  <w:style w:type="paragraph" w:styleId="Titel">
    <w:name w:val="Title"/>
    <w:basedOn w:val="Standard"/>
    <w:next w:val="Standard"/>
    <w:link w:val="TitelZchn"/>
    <w:uiPriority w:val="10"/>
    <w:pPr>
      <w:spacing w:line="240" w:lineRule="auto"/>
      <w:contextualSpacing/>
    </w:pPr>
    <w:rPr>
      <w:rFonts w:ascii="Hubot-Sans SemiBold Semi" w:eastAsiaTheme="majorEastAsia" w:hAnsi="Hubot-Sans SemiBold Semi" w:cstheme="majorBidi"/>
      <w:spacing w:val="-10"/>
      <w:kern w:val="28"/>
      <w:sz w:val="24"/>
      <w:szCs w:val="56"/>
    </w:rPr>
  </w:style>
  <w:style w:type="character" w:customStyle="1" w:styleId="TitelZchn">
    <w:name w:val="Titel Zchn"/>
    <w:basedOn w:val="Absatz-Standardschriftart"/>
    <w:link w:val="Titel"/>
    <w:uiPriority w:val="10"/>
    <w:rPr>
      <w:rFonts w:ascii="Hubot-Sans SemiBold Semi" w:eastAsiaTheme="majorEastAsia" w:hAnsi="Hubot-Sans SemiBold Semi" w:cstheme="majorBidi"/>
      <w:color w:val="3B3B3A" w:themeColor="text1"/>
      <w:spacing w:val="-10"/>
      <w:kern w:val="28"/>
      <w:sz w:val="24"/>
      <w:szCs w:val="56"/>
    </w:rPr>
  </w:style>
  <w:style w:type="paragraph" w:styleId="Untertitel">
    <w:name w:val="Subtitle"/>
    <w:basedOn w:val="Standard"/>
    <w:next w:val="Standard"/>
    <w:link w:val="UntertitelZchn"/>
    <w:uiPriority w:val="11"/>
    <w:pPr>
      <w:numPr>
        <w:ilvl w:val="1"/>
      </w:numPr>
    </w:pPr>
    <w:rPr>
      <w:rFonts w:eastAsiaTheme="minorEastAsia"/>
      <w:color w:val="81817E" w:themeColor="text1" w:themeTint="A5"/>
      <w:spacing w:val="15"/>
    </w:rPr>
  </w:style>
  <w:style w:type="character" w:customStyle="1" w:styleId="UntertitelZchn">
    <w:name w:val="Untertitel Zchn"/>
    <w:basedOn w:val="Absatz-Standardschriftart"/>
    <w:link w:val="Untertitel"/>
    <w:uiPriority w:val="11"/>
    <w:rPr>
      <w:rFonts w:ascii="Hubot-Sans Light Semi" w:eastAsiaTheme="minorEastAsia" w:hAnsi="Hubot-Sans Light Semi"/>
      <w:color w:val="81817E" w:themeColor="text1" w:themeTint="A5"/>
      <w:spacing w:val="15"/>
      <w:sz w:val="20"/>
    </w:rPr>
  </w:style>
  <w:style w:type="character" w:styleId="SchwacheHervorhebung">
    <w:name w:val="Subtle Emphasis"/>
    <w:basedOn w:val="Absatz-Standardschriftart"/>
    <w:uiPriority w:val="19"/>
    <w:rPr>
      <w:rFonts w:ascii="Hubot-Sans Light Semi Italic" w:hAnsi="Hubot-Sans Light Semi Italic"/>
      <w:i w:val="0"/>
      <w:iCs/>
      <w:color w:val="6C6C6A" w:themeColor="text1" w:themeTint="BF"/>
      <w:sz w:val="20"/>
    </w:rPr>
  </w:style>
  <w:style w:type="character" w:styleId="Hervorhebung">
    <w:name w:val="Emphasis"/>
    <w:basedOn w:val="Absatz-Standardschriftart"/>
    <w:uiPriority w:val="20"/>
    <w:rPr>
      <w:rFonts w:ascii="Hubot-Sans Light Semi Italic" w:hAnsi="Hubot-Sans Light Semi Italic"/>
      <w:i w:val="0"/>
      <w:iCs/>
      <w:sz w:val="20"/>
    </w:rPr>
  </w:style>
  <w:style w:type="character" w:styleId="IntensiveHervorhebung">
    <w:name w:val="Intense Emphasis"/>
    <w:basedOn w:val="Absatz-Standardschriftart"/>
    <w:uiPriority w:val="21"/>
    <w:rPr>
      <w:rFonts w:ascii="Hubot-Sans Light Semi Italic" w:hAnsi="Hubot-Sans Light Semi Italic"/>
      <w:i w:val="0"/>
      <w:iCs/>
      <w:color w:val="0068B4" w:themeColor="background2"/>
      <w:sz w:val="20"/>
    </w:rPr>
  </w:style>
  <w:style w:type="character" w:styleId="Fett">
    <w:name w:val="Strong"/>
    <w:basedOn w:val="Absatz-Standardschriftart"/>
    <w:uiPriority w:val="22"/>
    <w:qFormat/>
    <w:rPr>
      <w:rFonts w:ascii="Arial" w:hAnsi="Arial"/>
      <w:b/>
      <w:bCs/>
      <w:spacing w:val="0"/>
      <w:w w:val="100"/>
      <w:sz w:val="22"/>
    </w:rPr>
  </w:style>
  <w:style w:type="paragraph" w:styleId="Zitat">
    <w:name w:val="Quote"/>
    <w:basedOn w:val="Standard"/>
    <w:next w:val="Standard"/>
    <w:link w:val="ZitatZchn"/>
    <w:uiPriority w:val="29"/>
    <w:pPr>
      <w:spacing w:before="200"/>
      <w:ind w:left="864" w:right="864"/>
      <w:jc w:val="center"/>
    </w:pPr>
    <w:rPr>
      <w:rFonts w:ascii="Hubot-Sans Light Semi Italic" w:hAnsi="Hubot-Sans Light Semi Italic"/>
      <w:iCs/>
      <w:color w:val="6C6C6A" w:themeColor="text1" w:themeTint="BF"/>
    </w:rPr>
  </w:style>
  <w:style w:type="character" w:customStyle="1" w:styleId="ZitatZchn">
    <w:name w:val="Zitat Zchn"/>
    <w:basedOn w:val="Absatz-Standardschriftart"/>
    <w:link w:val="Zitat"/>
    <w:uiPriority w:val="29"/>
    <w:rPr>
      <w:rFonts w:ascii="Hubot-Sans Light Semi Italic" w:hAnsi="Hubot-Sans Light Semi Italic"/>
      <w:iCs/>
      <w:color w:val="6C6C6A" w:themeColor="text1" w:themeTint="BF"/>
      <w:sz w:val="20"/>
    </w:rPr>
  </w:style>
  <w:style w:type="paragraph" w:styleId="IntensivesZitat">
    <w:name w:val="Intense Quote"/>
    <w:basedOn w:val="Standard"/>
    <w:next w:val="Standard"/>
    <w:link w:val="IntensivesZitatZchn"/>
    <w:uiPriority w:val="30"/>
    <w:pPr>
      <w:pBdr>
        <w:top w:val="single" w:sz="4" w:space="10" w:color="FBBA00" w:themeColor="accent1"/>
        <w:bottom w:val="single" w:sz="4" w:space="10" w:color="FBBA00" w:themeColor="accent1"/>
      </w:pBdr>
      <w:spacing w:before="360" w:after="360"/>
      <w:ind w:left="864" w:right="864"/>
      <w:jc w:val="center"/>
    </w:pPr>
    <w:rPr>
      <w:rFonts w:ascii="Hubot-Sans Light Semi Italic" w:hAnsi="Hubot-Sans Light Semi Italic"/>
      <w:iCs/>
      <w:color w:val="FBBA00" w:themeColor="accent1"/>
    </w:rPr>
  </w:style>
  <w:style w:type="character" w:customStyle="1" w:styleId="IntensivesZitatZchn">
    <w:name w:val="Intensives Zitat Zchn"/>
    <w:basedOn w:val="Absatz-Standardschriftart"/>
    <w:link w:val="IntensivesZitat"/>
    <w:uiPriority w:val="30"/>
    <w:rPr>
      <w:rFonts w:ascii="Hubot-Sans Light Semi Italic" w:hAnsi="Hubot-Sans Light Semi Italic"/>
      <w:iCs/>
      <w:color w:val="FBBA00" w:themeColor="accent1"/>
      <w:sz w:val="20"/>
    </w:rPr>
  </w:style>
  <w:style w:type="character" w:styleId="SchwacherVerweis">
    <w:name w:val="Subtle Reference"/>
    <w:basedOn w:val="Absatz-Standardschriftart"/>
    <w:uiPriority w:val="31"/>
    <w:rPr>
      <w:rFonts w:ascii="Hubot-Sans Light Semi" w:hAnsi="Hubot-Sans Light Semi"/>
      <w:smallCaps/>
      <w:color w:val="3B3B3A" w:themeColor="text1"/>
      <w:sz w:val="20"/>
    </w:rPr>
  </w:style>
  <w:style w:type="character" w:styleId="IntensiverVerweis">
    <w:name w:val="Intense Reference"/>
    <w:basedOn w:val="Absatz-Standardschriftart"/>
    <w:uiPriority w:val="32"/>
    <w:rPr>
      <w:rFonts w:ascii="Hubot-Sans SemiBold Semi" w:hAnsi="Hubot-Sans SemiBold Semi"/>
      <w:b w:val="0"/>
      <w:bCs/>
      <w:smallCaps/>
      <w:color w:val="0068B4" w:themeColor="background2"/>
      <w:spacing w:val="5"/>
      <w:sz w:val="20"/>
    </w:rPr>
  </w:style>
  <w:style w:type="character" w:styleId="Buchtitel">
    <w:name w:val="Book Title"/>
    <w:basedOn w:val="Absatz-Standardschriftart"/>
    <w:uiPriority w:val="33"/>
    <w:rPr>
      <w:rFonts w:ascii="Hubot-Sans Light Semi Italic" w:hAnsi="Hubot-Sans Light Semi Italic"/>
      <w:b w:val="0"/>
      <w:bCs/>
      <w:i w:val="0"/>
      <w:iCs/>
      <w:spacing w:val="5"/>
      <w:sz w:val="20"/>
    </w:rPr>
  </w:style>
  <w:style w:type="paragraph" w:styleId="Textkrper">
    <w:name w:val="Body Text"/>
    <w:basedOn w:val="Standard"/>
    <w:link w:val="TextkrperZchn"/>
    <w:pPr>
      <w:spacing w:after="0" w:line="240" w:lineRule="auto"/>
    </w:pPr>
    <w:rPr>
      <w:rFonts w:ascii="Arial" w:eastAsia="Times New Roman" w:hAnsi="Arial" w:cs="Times New Roman"/>
      <w:b/>
      <w:szCs w:val="20"/>
      <w:lang w:eastAsia="de-DE"/>
    </w:rPr>
  </w:style>
  <w:style w:type="character" w:customStyle="1" w:styleId="TextkrperZchn">
    <w:name w:val="Textkörper Zchn"/>
    <w:basedOn w:val="Absatz-Standardschriftart"/>
    <w:link w:val="Textkrpe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ndkreis Straubing-Bogen">
      <a:dk1>
        <a:srgbClr val="3B3B3A"/>
      </a:dk1>
      <a:lt1>
        <a:sysClr val="window" lastClr="FFFFFF"/>
      </a:lt1>
      <a:dk2>
        <a:srgbClr val="0AA537"/>
      </a:dk2>
      <a:lt2>
        <a:srgbClr val="0068B4"/>
      </a:lt2>
      <a:accent1>
        <a:srgbClr val="FBBA00"/>
      </a:accent1>
      <a:accent2>
        <a:srgbClr val="94C7ED"/>
      </a:accent2>
      <a:accent3>
        <a:srgbClr val="9D102A"/>
      </a:accent3>
      <a:accent4>
        <a:srgbClr val="0068B4"/>
      </a:accent4>
      <a:accent5>
        <a:srgbClr val="0AA537"/>
      </a:accent5>
      <a:accent6>
        <a:srgbClr val="FBBA00"/>
      </a:accent6>
      <a:hlink>
        <a:srgbClr val="0068B4"/>
      </a:hlink>
      <a:folHlink>
        <a:srgbClr val="94C7ED"/>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80AD0-319B-433D-98E5-59F80AD45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5476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2025-02-03T07:37:00Z</dcterms:created>
  <dcterms:modified xsi:type="dcterms:W3CDTF">2025-02-03T09:17:00Z</dcterms:modified>
</cp:coreProperties>
</file>