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6D" w:rsidRPr="00944D6D" w:rsidRDefault="00944D6D">
      <w:pPr>
        <w:rPr>
          <w:rFonts w:ascii="Arial" w:hAnsi="Arial" w:cs="Arial"/>
        </w:rPr>
      </w:pPr>
      <w:r w:rsidRPr="00944D6D">
        <w:rPr>
          <w:rFonts w:ascii="Arial" w:hAnsi="Arial" w:cs="Arial"/>
        </w:rPr>
        <w:t>Landratsamt Dillingen a. d. Donau</w:t>
      </w:r>
      <w:r w:rsidRPr="00944D6D">
        <w:rPr>
          <w:rFonts w:ascii="Arial" w:hAnsi="Arial" w:cs="Arial"/>
        </w:rPr>
        <w:tab/>
      </w:r>
      <w:r w:rsidRPr="00944D6D">
        <w:rPr>
          <w:rFonts w:ascii="Arial" w:hAnsi="Arial" w:cs="Arial"/>
        </w:rPr>
        <w:tab/>
      </w:r>
      <w:r w:rsidRPr="00944D6D">
        <w:rPr>
          <w:rFonts w:ascii="Arial" w:hAnsi="Arial" w:cs="Arial"/>
        </w:rPr>
        <w:tab/>
        <w:t xml:space="preserve">                           </w:t>
      </w:r>
      <w:r w:rsidR="00721205">
        <w:rPr>
          <w:rFonts w:ascii="Arial" w:hAnsi="Arial" w:cs="Arial"/>
        </w:rPr>
        <w:t>03.03.2022</w:t>
      </w:r>
    </w:p>
    <w:p w:rsidR="00944D6D" w:rsidRPr="00944D6D" w:rsidRDefault="00944D6D">
      <w:pPr>
        <w:rPr>
          <w:rFonts w:ascii="Arial" w:hAnsi="Arial" w:cs="Arial"/>
        </w:rPr>
      </w:pPr>
    </w:p>
    <w:p w:rsidR="00944D6D" w:rsidRDefault="00944D6D">
      <w:pPr>
        <w:rPr>
          <w:rFonts w:ascii="Arial" w:hAnsi="Arial" w:cs="Arial"/>
        </w:rPr>
      </w:pPr>
      <w:r>
        <w:rPr>
          <w:rFonts w:ascii="Arial" w:hAnsi="Arial" w:cs="Arial"/>
        </w:rPr>
        <w:t>42-</w:t>
      </w:r>
      <w:r w:rsidR="007057B8">
        <w:rPr>
          <w:rFonts w:ascii="Arial" w:hAnsi="Arial" w:cs="Arial"/>
        </w:rPr>
        <w:t>64</w:t>
      </w:r>
      <w:r w:rsidR="00771CE2">
        <w:rPr>
          <w:rFonts w:ascii="Arial" w:hAnsi="Arial" w:cs="Arial"/>
        </w:rPr>
        <w:t>21.9</w:t>
      </w:r>
    </w:p>
    <w:p w:rsidR="002C6EF3" w:rsidRPr="00944D6D" w:rsidRDefault="002C6EF3">
      <w:pPr>
        <w:rPr>
          <w:rFonts w:ascii="Arial" w:hAnsi="Arial" w:cs="Arial"/>
        </w:rPr>
      </w:pPr>
    </w:p>
    <w:p w:rsidR="00944D6D" w:rsidRPr="00944D6D" w:rsidRDefault="00944D6D">
      <w:pPr>
        <w:rPr>
          <w:rFonts w:ascii="Arial" w:hAnsi="Arial" w:cs="Arial"/>
        </w:rPr>
      </w:pPr>
    </w:p>
    <w:p w:rsidR="001F1477" w:rsidRPr="00A31E60" w:rsidRDefault="00187E09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bCs/>
          <w:sz w:val="28"/>
        </w:rPr>
        <w:t>Bekanntgabe gemäß § 5 Abs. 2 des Gesetzes über die Umweltverträglichkeitsprüfung (UVPG)</w:t>
      </w:r>
    </w:p>
    <w:p w:rsidR="00944D6D" w:rsidRPr="00944D6D" w:rsidRDefault="00944D6D">
      <w:pPr>
        <w:rPr>
          <w:rFonts w:ascii="Arial" w:hAnsi="Arial" w:cs="Arial"/>
        </w:rPr>
      </w:pPr>
    </w:p>
    <w:p w:rsidR="00944D6D" w:rsidRPr="00944D6D" w:rsidRDefault="00944D6D">
      <w:pPr>
        <w:rPr>
          <w:rFonts w:ascii="Arial" w:hAnsi="Arial" w:cs="Arial"/>
        </w:rPr>
      </w:pPr>
    </w:p>
    <w:p w:rsidR="00944D6D" w:rsidRDefault="00944D6D">
      <w:pPr>
        <w:rPr>
          <w:rFonts w:ascii="Arial" w:hAnsi="Arial" w:cs="Arial"/>
        </w:rPr>
      </w:pPr>
    </w:p>
    <w:p w:rsidR="00EB4BD0" w:rsidRDefault="00EB4BD0">
      <w:pPr>
        <w:rPr>
          <w:rFonts w:ascii="Arial" w:hAnsi="Arial" w:cs="Arial"/>
        </w:rPr>
      </w:pPr>
    </w:p>
    <w:p w:rsidR="00EB4BD0" w:rsidRPr="00944D6D" w:rsidRDefault="00EB4BD0">
      <w:pPr>
        <w:rPr>
          <w:rFonts w:ascii="Arial" w:hAnsi="Arial" w:cs="Arial"/>
        </w:rPr>
      </w:pPr>
    </w:p>
    <w:p w:rsidR="00944D6D" w:rsidRPr="00944D6D" w:rsidRDefault="002C6EF3" w:rsidP="009E5909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b/>
          <w:bCs/>
          <w:sz w:val="32"/>
          <w:u w:val="single"/>
        </w:rPr>
        <w:t>Aktenvermerk</w:t>
      </w:r>
    </w:p>
    <w:p w:rsidR="00944D6D" w:rsidRPr="00944D6D" w:rsidRDefault="00944D6D" w:rsidP="009E5909">
      <w:pPr>
        <w:tabs>
          <w:tab w:val="num" w:pos="1080"/>
        </w:tabs>
        <w:ind w:hanging="1080"/>
        <w:rPr>
          <w:rFonts w:ascii="Arial" w:hAnsi="Arial" w:cs="Arial"/>
          <w:b/>
          <w:bCs/>
          <w:sz w:val="32"/>
          <w:u w:val="single"/>
        </w:rPr>
      </w:pPr>
    </w:p>
    <w:p w:rsidR="000847C4" w:rsidRDefault="00187E09" w:rsidP="00C52D65">
      <w:p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Das Landratsamt Dillingen </w:t>
      </w:r>
      <w:proofErr w:type="spellStart"/>
      <w:r>
        <w:rPr>
          <w:rFonts w:ascii="Arial" w:hAnsi="Arial" w:cs="Arial"/>
          <w:bCs/>
        </w:rPr>
        <w:t>a.d.Donau</w:t>
      </w:r>
      <w:proofErr w:type="spellEnd"/>
      <w:r>
        <w:rPr>
          <w:rFonts w:ascii="Arial" w:hAnsi="Arial" w:cs="Arial"/>
          <w:bCs/>
        </w:rPr>
        <w:t xml:space="preserve">, Große Allee 24, 89407 Dillingen </w:t>
      </w:r>
      <w:proofErr w:type="spellStart"/>
      <w:r>
        <w:rPr>
          <w:rFonts w:ascii="Arial" w:hAnsi="Arial" w:cs="Arial"/>
          <w:bCs/>
        </w:rPr>
        <w:t>a.d.Donau</w:t>
      </w:r>
      <w:proofErr w:type="spellEnd"/>
      <w:r>
        <w:rPr>
          <w:rFonts w:ascii="Arial" w:hAnsi="Arial" w:cs="Arial"/>
          <w:bCs/>
        </w:rPr>
        <w:t xml:space="preserve">, gibt als zuständige Behörde bekannt, dass im Rahmen des wasserrechtlichen Verfahrens </w:t>
      </w:r>
      <w:r w:rsidR="00771CE2">
        <w:rPr>
          <w:rFonts w:ascii="Arial" w:hAnsi="Arial" w:cs="Arial"/>
          <w:bCs/>
        </w:rPr>
        <w:t xml:space="preserve">zur Erteilung einer beschränkten wasserrechtlichen Erlaubnis </w:t>
      </w:r>
      <w:r>
        <w:rPr>
          <w:rFonts w:ascii="Arial" w:hAnsi="Arial" w:cs="Arial"/>
          <w:bCs/>
        </w:rPr>
        <w:t xml:space="preserve">nach § </w:t>
      </w:r>
      <w:r w:rsidR="00771CE2">
        <w:rPr>
          <w:rFonts w:ascii="Arial" w:hAnsi="Arial" w:cs="Arial"/>
          <w:bCs/>
        </w:rPr>
        <w:t>8 Abs. 1</w:t>
      </w:r>
      <w:r>
        <w:rPr>
          <w:rFonts w:ascii="Arial" w:hAnsi="Arial" w:cs="Arial"/>
          <w:bCs/>
        </w:rPr>
        <w:t xml:space="preserve"> WHG </w:t>
      </w:r>
      <w:r w:rsidR="00771CE2">
        <w:rPr>
          <w:rFonts w:ascii="Arial" w:hAnsi="Arial" w:cs="Arial"/>
          <w:bCs/>
        </w:rPr>
        <w:t xml:space="preserve">i. V. m. Art. 15 </w:t>
      </w:r>
      <w:proofErr w:type="spellStart"/>
      <w:r w:rsidR="00771CE2">
        <w:rPr>
          <w:rFonts w:ascii="Arial" w:hAnsi="Arial" w:cs="Arial"/>
          <w:bCs/>
        </w:rPr>
        <w:t>BayWG</w:t>
      </w:r>
      <w:proofErr w:type="spellEnd"/>
      <w:r w:rsidR="00771CE2">
        <w:rPr>
          <w:rFonts w:ascii="Arial" w:hAnsi="Arial" w:cs="Arial"/>
          <w:bCs/>
        </w:rPr>
        <w:t xml:space="preserve"> für das Niederbringen einer Tiefenbohrung mit einer Bohrendteufe von </w:t>
      </w:r>
      <w:r w:rsidR="00721205">
        <w:rPr>
          <w:rFonts w:ascii="Arial" w:hAnsi="Arial" w:cs="Arial"/>
          <w:bCs/>
        </w:rPr>
        <w:t xml:space="preserve">maximal </w:t>
      </w:r>
      <w:r w:rsidR="00771CE2">
        <w:rPr>
          <w:rFonts w:ascii="Arial" w:hAnsi="Arial" w:cs="Arial"/>
          <w:bCs/>
        </w:rPr>
        <w:t>2</w:t>
      </w:r>
      <w:r w:rsidR="00721205">
        <w:rPr>
          <w:rFonts w:ascii="Arial" w:hAnsi="Arial" w:cs="Arial"/>
          <w:bCs/>
        </w:rPr>
        <w:t>5</w:t>
      </w:r>
      <w:r w:rsidR="00771CE2">
        <w:rPr>
          <w:rFonts w:ascii="Arial" w:hAnsi="Arial" w:cs="Arial"/>
          <w:bCs/>
        </w:rPr>
        <w:t xml:space="preserve">0 m unter GOK </w:t>
      </w:r>
      <w:r>
        <w:rPr>
          <w:rFonts w:ascii="Arial" w:hAnsi="Arial" w:cs="Arial"/>
          <w:bCs/>
        </w:rPr>
        <w:t xml:space="preserve"> </w:t>
      </w:r>
      <w:r w:rsidR="00771CE2">
        <w:rPr>
          <w:rFonts w:ascii="Arial" w:hAnsi="Arial" w:cs="Arial"/>
          <w:bCs/>
        </w:rPr>
        <w:t xml:space="preserve">sowie deren Ausbau zum Tiefbrunnen </w:t>
      </w:r>
      <w:r w:rsidR="00721205">
        <w:rPr>
          <w:rFonts w:ascii="Arial" w:hAnsi="Arial" w:cs="Arial"/>
          <w:bCs/>
        </w:rPr>
        <w:t>4</w:t>
      </w:r>
      <w:r w:rsidR="00771CE2">
        <w:rPr>
          <w:rFonts w:ascii="Arial" w:hAnsi="Arial" w:cs="Arial"/>
          <w:bCs/>
        </w:rPr>
        <w:t xml:space="preserve"> auf dem Grundstück Flur-Nr</w:t>
      </w:r>
      <w:r w:rsidR="003B773D">
        <w:rPr>
          <w:rFonts w:ascii="Arial" w:hAnsi="Arial" w:cs="Arial"/>
          <w:bCs/>
        </w:rPr>
        <w:t xml:space="preserve">. </w:t>
      </w:r>
      <w:r w:rsidR="00721205">
        <w:rPr>
          <w:rFonts w:ascii="Arial" w:hAnsi="Arial" w:cs="Arial"/>
          <w:bCs/>
        </w:rPr>
        <w:t xml:space="preserve">621 (alt) bzw. 3146 (neu) </w:t>
      </w:r>
      <w:r w:rsidR="00771C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der Gemarkung </w:t>
      </w:r>
      <w:r w:rsidR="00721205">
        <w:rPr>
          <w:rFonts w:ascii="Arial" w:hAnsi="Arial" w:cs="Arial"/>
          <w:bCs/>
        </w:rPr>
        <w:t>Pfaffenhofen</w:t>
      </w:r>
      <w:r w:rsidR="00771CE2">
        <w:rPr>
          <w:rFonts w:ascii="Arial" w:hAnsi="Arial" w:cs="Arial"/>
          <w:bCs/>
        </w:rPr>
        <w:t xml:space="preserve"> für die öffentliche Wasserversorgung der </w:t>
      </w:r>
      <w:r w:rsidR="00721205">
        <w:rPr>
          <w:rFonts w:ascii="Arial" w:hAnsi="Arial" w:cs="Arial"/>
          <w:bCs/>
        </w:rPr>
        <w:t>Gemeinde Buttenwiesen</w:t>
      </w:r>
      <w:r>
        <w:rPr>
          <w:rFonts w:ascii="Arial" w:hAnsi="Arial" w:cs="Arial"/>
          <w:bCs/>
        </w:rPr>
        <w:t xml:space="preserve"> aufgrund des Ergebnisses der allgemeinen Vorprüfung des Einzelfalls keine Pflicht zur Durchführung einer Umweltverträglichkeitsprüfung besteht. </w:t>
      </w:r>
    </w:p>
    <w:p w:rsidR="000847C4" w:rsidRDefault="000847C4" w:rsidP="00C52D65">
      <w:pPr>
        <w:ind w:left="426"/>
        <w:rPr>
          <w:rFonts w:ascii="Arial" w:hAnsi="Arial" w:cs="Arial"/>
          <w:bCs/>
        </w:rPr>
      </w:pPr>
    </w:p>
    <w:p w:rsidR="00187E09" w:rsidRDefault="00187E09" w:rsidP="00187E09">
      <w:p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</w:t>
      </w:r>
      <w:r w:rsidR="00721205">
        <w:rPr>
          <w:rFonts w:ascii="Arial" w:hAnsi="Arial" w:cs="Arial"/>
          <w:bCs/>
        </w:rPr>
        <w:t>Gemeinde Buttenwiesen, Marktplatz 4, 86647 Buttenwiesen</w:t>
      </w:r>
      <w:r>
        <w:rPr>
          <w:rFonts w:ascii="Arial" w:hAnsi="Arial" w:cs="Arial"/>
          <w:bCs/>
        </w:rPr>
        <w:t xml:space="preserve">, hat einen Antrag gem. § </w:t>
      </w:r>
      <w:r w:rsidR="00771CE2">
        <w:rPr>
          <w:rFonts w:ascii="Arial" w:hAnsi="Arial" w:cs="Arial"/>
          <w:bCs/>
        </w:rPr>
        <w:t>8 Abs. 1</w:t>
      </w:r>
      <w:r>
        <w:rPr>
          <w:rFonts w:ascii="Arial" w:hAnsi="Arial" w:cs="Arial"/>
          <w:bCs/>
        </w:rPr>
        <w:t xml:space="preserve"> WHG </w:t>
      </w:r>
      <w:r w:rsidR="00771CE2">
        <w:rPr>
          <w:rFonts w:ascii="Arial" w:hAnsi="Arial" w:cs="Arial"/>
          <w:bCs/>
        </w:rPr>
        <w:t xml:space="preserve">i. </w:t>
      </w:r>
      <w:r w:rsidR="00066231">
        <w:rPr>
          <w:rFonts w:ascii="Arial" w:hAnsi="Arial" w:cs="Arial"/>
          <w:bCs/>
        </w:rPr>
        <w:t xml:space="preserve">V. m. Art. 15 </w:t>
      </w:r>
      <w:proofErr w:type="spellStart"/>
      <w:r w:rsidR="00066231">
        <w:rPr>
          <w:rFonts w:ascii="Arial" w:hAnsi="Arial" w:cs="Arial"/>
          <w:bCs/>
        </w:rPr>
        <w:t>BayWG</w:t>
      </w:r>
      <w:proofErr w:type="spellEnd"/>
      <w:r w:rsidR="0006623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auf Erteilung einer </w:t>
      </w:r>
      <w:r w:rsidR="00066231">
        <w:rPr>
          <w:rFonts w:ascii="Arial" w:hAnsi="Arial" w:cs="Arial"/>
          <w:bCs/>
        </w:rPr>
        <w:t xml:space="preserve">beschränkten wasserrechtlichen Erlaubnis </w:t>
      </w:r>
      <w:r>
        <w:rPr>
          <w:rFonts w:ascii="Arial" w:hAnsi="Arial" w:cs="Arial"/>
          <w:bCs/>
        </w:rPr>
        <w:t xml:space="preserve">für </w:t>
      </w:r>
      <w:r w:rsidR="00066231">
        <w:rPr>
          <w:rFonts w:ascii="Arial" w:hAnsi="Arial" w:cs="Arial"/>
          <w:bCs/>
        </w:rPr>
        <w:t xml:space="preserve">das Niederbringen einer Tiefenbohrung mit einer Bohrendteufe von </w:t>
      </w:r>
      <w:r w:rsidR="00721205">
        <w:rPr>
          <w:rFonts w:ascii="Arial" w:hAnsi="Arial" w:cs="Arial"/>
          <w:bCs/>
        </w:rPr>
        <w:t xml:space="preserve">bis zu </w:t>
      </w:r>
      <w:r w:rsidR="00066231">
        <w:rPr>
          <w:rFonts w:ascii="Arial" w:hAnsi="Arial" w:cs="Arial"/>
          <w:bCs/>
        </w:rPr>
        <w:t>2</w:t>
      </w:r>
      <w:r w:rsidR="00721205">
        <w:rPr>
          <w:rFonts w:ascii="Arial" w:hAnsi="Arial" w:cs="Arial"/>
          <w:bCs/>
        </w:rPr>
        <w:t>5</w:t>
      </w:r>
      <w:r w:rsidR="00066231">
        <w:rPr>
          <w:rFonts w:ascii="Arial" w:hAnsi="Arial" w:cs="Arial"/>
          <w:bCs/>
        </w:rPr>
        <w:t xml:space="preserve">0 m unter GOK sowie deren Ausbau zum Tiefbrunnen </w:t>
      </w:r>
      <w:r w:rsidR="00721205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gestellt. </w:t>
      </w:r>
      <w:r w:rsidR="00066231">
        <w:rPr>
          <w:rFonts w:ascii="Arial" w:hAnsi="Arial" w:cs="Arial"/>
          <w:bCs/>
        </w:rPr>
        <w:t xml:space="preserve">Der geplante Standort liegt </w:t>
      </w:r>
      <w:r w:rsidR="00721205">
        <w:rPr>
          <w:rFonts w:ascii="Arial" w:hAnsi="Arial" w:cs="Arial"/>
          <w:bCs/>
        </w:rPr>
        <w:t>im Fassungsbereich (Zone I)</w:t>
      </w:r>
      <w:r w:rsidR="00066231">
        <w:rPr>
          <w:rFonts w:ascii="Arial" w:hAnsi="Arial" w:cs="Arial"/>
          <w:bCs/>
        </w:rPr>
        <w:t xml:space="preserve"> de</w:t>
      </w:r>
      <w:r w:rsidR="00721205">
        <w:rPr>
          <w:rFonts w:ascii="Arial" w:hAnsi="Arial" w:cs="Arial"/>
          <w:bCs/>
        </w:rPr>
        <w:t xml:space="preserve">r für die Trinkwasserbrunnen im Gebiet Pfaffenhofen der Gemeinde Buttenwiesen </w:t>
      </w:r>
      <w:r w:rsidR="00066231">
        <w:rPr>
          <w:rFonts w:ascii="Arial" w:hAnsi="Arial" w:cs="Arial"/>
          <w:bCs/>
        </w:rPr>
        <w:t xml:space="preserve">für die öffentliche Wasserversorgung </w:t>
      </w:r>
      <w:r w:rsidR="00721205">
        <w:rPr>
          <w:rFonts w:ascii="Arial" w:hAnsi="Arial" w:cs="Arial"/>
          <w:bCs/>
        </w:rPr>
        <w:t>der Gemeinde Buttenwiesen</w:t>
      </w:r>
      <w:r w:rsidR="00066231">
        <w:rPr>
          <w:rFonts w:ascii="Arial" w:hAnsi="Arial" w:cs="Arial"/>
          <w:bCs/>
        </w:rPr>
        <w:t xml:space="preserve"> festgesetzten Wasserschutzgebiets. Der neue Karstbrunnen dient als Redundanzbrunnen </w:t>
      </w:r>
      <w:r w:rsidR="004B6227">
        <w:rPr>
          <w:rFonts w:ascii="Arial" w:hAnsi="Arial" w:cs="Arial"/>
          <w:bCs/>
        </w:rPr>
        <w:t xml:space="preserve">für den bestehenden und zur Trinkwasserversorgung der </w:t>
      </w:r>
      <w:r w:rsidR="00721205">
        <w:rPr>
          <w:rFonts w:ascii="Arial" w:hAnsi="Arial" w:cs="Arial"/>
          <w:bCs/>
        </w:rPr>
        <w:t>Gemeinde Buttenwiesen</w:t>
      </w:r>
      <w:bookmarkStart w:id="0" w:name="_GoBack"/>
      <w:bookmarkEnd w:id="0"/>
      <w:r w:rsidR="004B6227">
        <w:rPr>
          <w:rFonts w:ascii="Arial" w:hAnsi="Arial" w:cs="Arial"/>
          <w:bCs/>
        </w:rPr>
        <w:t xml:space="preserve"> genutzten Tiefbrunnen 3. </w:t>
      </w:r>
      <w:r w:rsidR="00005599">
        <w:rPr>
          <w:rFonts w:ascii="Arial" w:hAnsi="Arial" w:cs="Arial"/>
          <w:bCs/>
        </w:rPr>
        <w:t>Das Vorhaben fällt unter die Ziff. 13.</w:t>
      </w:r>
      <w:r w:rsidR="00066231">
        <w:rPr>
          <w:rFonts w:ascii="Arial" w:hAnsi="Arial" w:cs="Arial"/>
          <w:bCs/>
        </w:rPr>
        <w:t>4</w:t>
      </w:r>
      <w:r w:rsidR="00005599">
        <w:rPr>
          <w:rFonts w:ascii="Arial" w:hAnsi="Arial" w:cs="Arial"/>
          <w:bCs/>
        </w:rPr>
        <w:t xml:space="preserve"> der Anlage 1 zum UVPG. Danach ist eine allgemeine Vorprüfung des Einzelfalls nach § 7 Abs. 1 Satz 1 UVPG notwendig. </w:t>
      </w:r>
    </w:p>
    <w:p w:rsidR="000847C4" w:rsidRDefault="000847C4" w:rsidP="00C52D65">
      <w:pPr>
        <w:ind w:left="426"/>
        <w:rPr>
          <w:rFonts w:ascii="Arial" w:hAnsi="Arial" w:cs="Arial"/>
          <w:bCs/>
        </w:rPr>
      </w:pPr>
    </w:p>
    <w:p w:rsidR="004B6227" w:rsidRPr="004B6227" w:rsidRDefault="00005599" w:rsidP="004B6227">
      <w:pPr>
        <w:pStyle w:val="Textkrper"/>
        <w:ind w:left="426"/>
        <w:rPr>
          <w:sz w:val="24"/>
        </w:rPr>
      </w:pPr>
      <w:r w:rsidRPr="004B6227">
        <w:rPr>
          <w:rFonts w:cs="Arial"/>
          <w:bCs/>
          <w:sz w:val="24"/>
        </w:rPr>
        <w:t xml:space="preserve">Die allgemeine Vorprüfung des Einzelfalls hat ergeben, dass durch das geplante Vorhaben nach Einschätzung des Landratsamtes Dillingen </w:t>
      </w:r>
      <w:proofErr w:type="spellStart"/>
      <w:r w:rsidRPr="004B6227">
        <w:rPr>
          <w:rFonts w:cs="Arial"/>
          <w:bCs/>
          <w:sz w:val="24"/>
        </w:rPr>
        <w:t>a.d.Donau</w:t>
      </w:r>
      <w:proofErr w:type="spellEnd"/>
      <w:r w:rsidRPr="004B6227">
        <w:rPr>
          <w:rFonts w:cs="Arial"/>
          <w:bCs/>
          <w:sz w:val="24"/>
        </w:rPr>
        <w:t xml:space="preserve"> aufgrund überschlägiger Prüfung unter Berücksichtigung der in der Anlage 3 UVPG aufgeführten Kriterien nicht mit erheblichen nachteiligen Umweltauswirkungen zu rechnen ist</w:t>
      </w:r>
      <w:r w:rsidR="004B6227" w:rsidRPr="004B6227">
        <w:rPr>
          <w:rFonts w:cs="Arial"/>
          <w:bCs/>
          <w:sz w:val="24"/>
        </w:rPr>
        <w:t xml:space="preserve">. </w:t>
      </w:r>
      <w:r w:rsidR="004B6227">
        <w:rPr>
          <w:rFonts w:cs="Arial"/>
          <w:bCs/>
          <w:sz w:val="24"/>
        </w:rPr>
        <w:t>Di</w:t>
      </w:r>
      <w:r w:rsidR="004B6227" w:rsidRPr="004B6227">
        <w:rPr>
          <w:sz w:val="24"/>
        </w:rPr>
        <w:t xml:space="preserve">e Durchführung der Maßnahme sowie die anschließende Nutzung der natürlichen Ressource des erschlossenen Grundwasserleiters unter Berücksichtigung der beantragten Entnahmemenge aufgrund der guten </w:t>
      </w:r>
      <w:proofErr w:type="spellStart"/>
      <w:r w:rsidR="004B6227" w:rsidRPr="004B6227">
        <w:rPr>
          <w:sz w:val="24"/>
        </w:rPr>
        <w:t>Dargebotssituation</w:t>
      </w:r>
      <w:proofErr w:type="spellEnd"/>
      <w:r w:rsidR="004B6227" w:rsidRPr="004B6227">
        <w:rPr>
          <w:sz w:val="24"/>
        </w:rPr>
        <w:t xml:space="preserve"> (Reichtum, Verfügbarkeit, Qualität und Regenerationsfähigkeit der natürlichen Ressource) </w:t>
      </w:r>
      <w:r w:rsidR="004B6227">
        <w:rPr>
          <w:sz w:val="24"/>
        </w:rPr>
        <w:t xml:space="preserve">wird </w:t>
      </w:r>
      <w:r w:rsidR="004B6227" w:rsidRPr="004B6227">
        <w:rPr>
          <w:sz w:val="24"/>
        </w:rPr>
        <w:t xml:space="preserve">zu keiner erheblichen negativen Beeinträchtigung des Grundwasserhaushalts führen. Es erfolgt keine Mehrentnahme gegenüber der aktuellen Situation, der Brunnen stellt lediglich ein Redundanzsystem zu bestehenden Tiefbrunnen 3 dar. Zudem sind die </w:t>
      </w:r>
      <w:r w:rsidR="004B6227" w:rsidRPr="004B6227">
        <w:rPr>
          <w:sz w:val="24"/>
        </w:rPr>
        <w:lastRenderedPageBreak/>
        <w:t>Auswirkungen der Grundwasserentnahme räumlich begrenzt und erzeugen mit Blick auf die bestehende Nutzung des Gebietes sowie den Naturhaushalt/die Flora und Fauna nach Auswertung der Antragsunterlagen keine erheblichen nachteiligen Beeinträchtigungen der Schutzgüter.</w:t>
      </w:r>
    </w:p>
    <w:p w:rsidR="00005599" w:rsidRPr="00AF7044" w:rsidRDefault="00AF7044" w:rsidP="00AF7044">
      <w:pPr>
        <w:rPr>
          <w:rFonts w:ascii="Arial" w:hAnsi="Arial" w:cs="Arial"/>
          <w:bCs/>
        </w:rPr>
      </w:pPr>
      <w:r w:rsidRPr="00AF7044">
        <w:rPr>
          <w:rFonts w:ascii="Arial" w:hAnsi="Arial" w:cs="Arial"/>
          <w:bCs/>
        </w:rPr>
        <w:t xml:space="preserve"> </w:t>
      </w:r>
    </w:p>
    <w:p w:rsidR="008F0D4F" w:rsidRDefault="008F0D4F" w:rsidP="00C52D65">
      <w:p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Für das Vorhaben wird daher keine formelle Umweltverträglichkeitsprüfung durchgeführt. </w:t>
      </w:r>
    </w:p>
    <w:p w:rsidR="008F0D4F" w:rsidRDefault="008F0D4F" w:rsidP="00C52D65">
      <w:pPr>
        <w:ind w:left="426"/>
        <w:rPr>
          <w:rFonts w:ascii="Arial" w:hAnsi="Arial" w:cs="Arial"/>
          <w:bCs/>
        </w:rPr>
      </w:pPr>
    </w:p>
    <w:p w:rsidR="008F0D4F" w:rsidRDefault="008F0D4F" w:rsidP="00C52D65">
      <w:p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Feststellung wird hiermit gem. § 5 Abs. 2 Satz 1 UVPG öffentlich bekannt </w:t>
      </w:r>
      <w:r w:rsidR="00AF7044">
        <w:rPr>
          <w:rFonts w:ascii="Arial" w:hAnsi="Arial" w:cs="Arial"/>
          <w:bCs/>
        </w:rPr>
        <w:t>gegeben</w:t>
      </w:r>
      <w:r>
        <w:rPr>
          <w:rFonts w:ascii="Arial" w:hAnsi="Arial" w:cs="Arial"/>
          <w:bCs/>
        </w:rPr>
        <w:t xml:space="preserve">. </w:t>
      </w:r>
      <w:r w:rsidR="006344B7">
        <w:rPr>
          <w:rFonts w:ascii="Arial" w:hAnsi="Arial" w:cs="Arial"/>
          <w:bCs/>
        </w:rPr>
        <w:t>Es wird darauf hingewiesen, dass die Feststellung</w:t>
      </w:r>
      <w:r w:rsidR="007F1FE3">
        <w:rPr>
          <w:rFonts w:ascii="Arial" w:hAnsi="Arial" w:cs="Arial"/>
          <w:bCs/>
        </w:rPr>
        <w:t xml:space="preserve"> nicht selbständig anfechtbar </w:t>
      </w:r>
      <w:r w:rsidR="006344B7">
        <w:rPr>
          <w:rFonts w:ascii="Arial" w:hAnsi="Arial" w:cs="Arial"/>
          <w:bCs/>
        </w:rPr>
        <w:t xml:space="preserve">ist </w:t>
      </w:r>
      <w:r w:rsidR="007F1FE3">
        <w:rPr>
          <w:rFonts w:ascii="Arial" w:hAnsi="Arial" w:cs="Arial"/>
          <w:bCs/>
        </w:rPr>
        <w:t>(§ 5 Abs. 3 Satz 1 UVPG).</w:t>
      </w:r>
    </w:p>
    <w:p w:rsidR="001E6272" w:rsidRDefault="001E6272" w:rsidP="00C52D65">
      <w:pPr>
        <w:ind w:left="426"/>
        <w:rPr>
          <w:rFonts w:ascii="Arial" w:hAnsi="Arial" w:cs="Arial"/>
          <w:bCs/>
        </w:rPr>
      </w:pPr>
    </w:p>
    <w:p w:rsidR="001E6272" w:rsidRDefault="001E6272" w:rsidP="00C52D65">
      <w:pPr>
        <w:ind w:left="426"/>
        <w:rPr>
          <w:rFonts w:ascii="Arial" w:hAnsi="Arial" w:cs="Arial"/>
          <w:bCs/>
        </w:rPr>
      </w:pPr>
    </w:p>
    <w:p w:rsidR="007F1FE3" w:rsidRDefault="007F1FE3" w:rsidP="00C52D65">
      <w:pPr>
        <w:ind w:left="426"/>
        <w:rPr>
          <w:rFonts w:ascii="Arial" w:hAnsi="Arial" w:cs="Arial"/>
          <w:bCs/>
        </w:rPr>
      </w:pPr>
    </w:p>
    <w:p w:rsidR="007F1FE3" w:rsidRDefault="007F1FE3" w:rsidP="00C52D65">
      <w:pPr>
        <w:ind w:left="426"/>
        <w:rPr>
          <w:rFonts w:ascii="Arial" w:hAnsi="Arial" w:cs="Arial"/>
          <w:bCs/>
        </w:rPr>
      </w:pPr>
    </w:p>
    <w:p w:rsidR="007F1FE3" w:rsidRDefault="007F1FE3" w:rsidP="00C52D65">
      <w:pPr>
        <w:ind w:left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Spring</w:t>
      </w:r>
    </w:p>
    <w:sectPr w:rsidR="007F1FE3" w:rsidSect="00D753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6EE"/>
    <w:multiLevelType w:val="multilevel"/>
    <w:tmpl w:val="22103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6750D5"/>
    <w:multiLevelType w:val="hybridMultilevel"/>
    <w:tmpl w:val="5A7CA3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A6F"/>
    <w:multiLevelType w:val="hybridMultilevel"/>
    <w:tmpl w:val="B660F7DC"/>
    <w:lvl w:ilvl="0" w:tplc="413CF9AA">
      <w:start w:val="4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77E5712"/>
    <w:multiLevelType w:val="hybridMultilevel"/>
    <w:tmpl w:val="5BD6A43A"/>
    <w:lvl w:ilvl="0" w:tplc="12FA44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EA1651"/>
    <w:multiLevelType w:val="hybridMultilevel"/>
    <w:tmpl w:val="D67CF070"/>
    <w:lvl w:ilvl="0" w:tplc="E0246E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AF006A"/>
    <w:multiLevelType w:val="hybridMultilevel"/>
    <w:tmpl w:val="A0F43830"/>
    <w:lvl w:ilvl="0" w:tplc="1F2C2F6C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B4444BF"/>
    <w:multiLevelType w:val="hybridMultilevel"/>
    <w:tmpl w:val="B1CC6F42"/>
    <w:lvl w:ilvl="0" w:tplc="76D42550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5475BA5"/>
    <w:multiLevelType w:val="hybridMultilevel"/>
    <w:tmpl w:val="16FAF95A"/>
    <w:lvl w:ilvl="0" w:tplc="616C0A94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83208F9"/>
    <w:multiLevelType w:val="hybridMultilevel"/>
    <w:tmpl w:val="6CCA0F58"/>
    <w:lvl w:ilvl="0" w:tplc="E3D4F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C385369"/>
    <w:multiLevelType w:val="hybridMultilevel"/>
    <w:tmpl w:val="8FF8BA52"/>
    <w:lvl w:ilvl="0" w:tplc="B9FA5C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9609FA"/>
    <w:multiLevelType w:val="multilevel"/>
    <w:tmpl w:val="6B6EB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6D"/>
    <w:rsid w:val="0000270C"/>
    <w:rsid w:val="00002C13"/>
    <w:rsid w:val="00005599"/>
    <w:rsid w:val="000123E7"/>
    <w:rsid w:val="000334E7"/>
    <w:rsid w:val="0003551A"/>
    <w:rsid w:val="00055D85"/>
    <w:rsid w:val="0006383F"/>
    <w:rsid w:val="00066231"/>
    <w:rsid w:val="000847C4"/>
    <w:rsid w:val="0009034A"/>
    <w:rsid w:val="000B4676"/>
    <w:rsid w:val="000E7F02"/>
    <w:rsid w:val="000F1DE4"/>
    <w:rsid w:val="00103B2A"/>
    <w:rsid w:val="00110A16"/>
    <w:rsid w:val="00112DE5"/>
    <w:rsid w:val="00132C06"/>
    <w:rsid w:val="00137562"/>
    <w:rsid w:val="00137753"/>
    <w:rsid w:val="00187E09"/>
    <w:rsid w:val="001908D3"/>
    <w:rsid w:val="001B3A24"/>
    <w:rsid w:val="001C32E0"/>
    <w:rsid w:val="001E6272"/>
    <w:rsid w:val="001F1477"/>
    <w:rsid w:val="001F7148"/>
    <w:rsid w:val="001F72D8"/>
    <w:rsid w:val="00211C8A"/>
    <w:rsid w:val="00216C06"/>
    <w:rsid w:val="0023167A"/>
    <w:rsid w:val="00255465"/>
    <w:rsid w:val="002642FD"/>
    <w:rsid w:val="0029397D"/>
    <w:rsid w:val="002C0D4B"/>
    <w:rsid w:val="002C6EF3"/>
    <w:rsid w:val="002E3FE6"/>
    <w:rsid w:val="003103CD"/>
    <w:rsid w:val="0034258C"/>
    <w:rsid w:val="003636C3"/>
    <w:rsid w:val="00365731"/>
    <w:rsid w:val="00375654"/>
    <w:rsid w:val="003B773D"/>
    <w:rsid w:val="003C0F9E"/>
    <w:rsid w:val="003C3057"/>
    <w:rsid w:val="003C4D2F"/>
    <w:rsid w:val="003D3DC5"/>
    <w:rsid w:val="00400B39"/>
    <w:rsid w:val="004067F5"/>
    <w:rsid w:val="004162AF"/>
    <w:rsid w:val="0042386E"/>
    <w:rsid w:val="0042528A"/>
    <w:rsid w:val="00426F7E"/>
    <w:rsid w:val="004323A8"/>
    <w:rsid w:val="00463B33"/>
    <w:rsid w:val="00470A48"/>
    <w:rsid w:val="0047282D"/>
    <w:rsid w:val="0047582C"/>
    <w:rsid w:val="004866B4"/>
    <w:rsid w:val="004B5D61"/>
    <w:rsid w:val="004B6227"/>
    <w:rsid w:val="004D466F"/>
    <w:rsid w:val="00500ED6"/>
    <w:rsid w:val="005100F8"/>
    <w:rsid w:val="005819DE"/>
    <w:rsid w:val="00592048"/>
    <w:rsid w:val="005A3BB8"/>
    <w:rsid w:val="005B4E19"/>
    <w:rsid w:val="005C501A"/>
    <w:rsid w:val="005E6C81"/>
    <w:rsid w:val="005F01B0"/>
    <w:rsid w:val="00601DA9"/>
    <w:rsid w:val="00605AFB"/>
    <w:rsid w:val="006344B7"/>
    <w:rsid w:val="006512E5"/>
    <w:rsid w:val="00673067"/>
    <w:rsid w:val="006A4B34"/>
    <w:rsid w:val="006C02D3"/>
    <w:rsid w:val="006D44AB"/>
    <w:rsid w:val="00704070"/>
    <w:rsid w:val="007057B8"/>
    <w:rsid w:val="00721205"/>
    <w:rsid w:val="00732F99"/>
    <w:rsid w:val="00747D8C"/>
    <w:rsid w:val="00755501"/>
    <w:rsid w:val="00762DA0"/>
    <w:rsid w:val="00764CD6"/>
    <w:rsid w:val="00771CE2"/>
    <w:rsid w:val="00786293"/>
    <w:rsid w:val="007C3A20"/>
    <w:rsid w:val="007D7836"/>
    <w:rsid w:val="007F0E99"/>
    <w:rsid w:val="007F1D33"/>
    <w:rsid w:val="007F1FE3"/>
    <w:rsid w:val="00815E36"/>
    <w:rsid w:val="008C3BD6"/>
    <w:rsid w:val="008C579F"/>
    <w:rsid w:val="008D54CA"/>
    <w:rsid w:val="008E1610"/>
    <w:rsid w:val="008F0D4F"/>
    <w:rsid w:val="009309A8"/>
    <w:rsid w:val="00944D6D"/>
    <w:rsid w:val="00960B58"/>
    <w:rsid w:val="00996083"/>
    <w:rsid w:val="009A60C7"/>
    <w:rsid w:val="009C7B89"/>
    <w:rsid w:val="009E5909"/>
    <w:rsid w:val="00A174D9"/>
    <w:rsid w:val="00A31E60"/>
    <w:rsid w:val="00A3689B"/>
    <w:rsid w:val="00A40468"/>
    <w:rsid w:val="00A41F85"/>
    <w:rsid w:val="00A65487"/>
    <w:rsid w:val="00A9055A"/>
    <w:rsid w:val="00A95A07"/>
    <w:rsid w:val="00A9730D"/>
    <w:rsid w:val="00AA6C6E"/>
    <w:rsid w:val="00AE4718"/>
    <w:rsid w:val="00AF3486"/>
    <w:rsid w:val="00AF5985"/>
    <w:rsid w:val="00AF7044"/>
    <w:rsid w:val="00B176C3"/>
    <w:rsid w:val="00B257D9"/>
    <w:rsid w:val="00B35110"/>
    <w:rsid w:val="00B56319"/>
    <w:rsid w:val="00B61232"/>
    <w:rsid w:val="00B83040"/>
    <w:rsid w:val="00B972BF"/>
    <w:rsid w:val="00BA072F"/>
    <w:rsid w:val="00BA3967"/>
    <w:rsid w:val="00BB389B"/>
    <w:rsid w:val="00BC6907"/>
    <w:rsid w:val="00BD4412"/>
    <w:rsid w:val="00BE5ACA"/>
    <w:rsid w:val="00C00FCA"/>
    <w:rsid w:val="00C20E9F"/>
    <w:rsid w:val="00C264E1"/>
    <w:rsid w:val="00C453B4"/>
    <w:rsid w:val="00C47A73"/>
    <w:rsid w:val="00C527A8"/>
    <w:rsid w:val="00C52D65"/>
    <w:rsid w:val="00C67D8E"/>
    <w:rsid w:val="00C834CF"/>
    <w:rsid w:val="00C85941"/>
    <w:rsid w:val="00CA7937"/>
    <w:rsid w:val="00CB21D6"/>
    <w:rsid w:val="00CD534D"/>
    <w:rsid w:val="00CD73DB"/>
    <w:rsid w:val="00D10236"/>
    <w:rsid w:val="00D41B31"/>
    <w:rsid w:val="00D57304"/>
    <w:rsid w:val="00D64933"/>
    <w:rsid w:val="00D753E1"/>
    <w:rsid w:val="00D90CDA"/>
    <w:rsid w:val="00DB7DF1"/>
    <w:rsid w:val="00DF7761"/>
    <w:rsid w:val="00E01BC2"/>
    <w:rsid w:val="00E06AE5"/>
    <w:rsid w:val="00E23D9D"/>
    <w:rsid w:val="00E647A4"/>
    <w:rsid w:val="00EB4BD0"/>
    <w:rsid w:val="00ED3677"/>
    <w:rsid w:val="00EF1DD7"/>
    <w:rsid w:val="00F20C9E"/>
    <w:rsid w:val="00F62DD7"/>
    <w:rsid w:val="00F81205"/>
    <w:rsid w:val="00F90EC1"/>
    <w:rsid w:val="00FA6B35"/>
    <w:rsid w:val="00FB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EB272"/>
  <w15:docId w15:val="{25B8490E-E003-4667-BB42-11625A56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53E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582C"/>
    <w:pPr>
      <w:ind w:left="720"/>
      <w:contextualSpacing/>
    </w:pPr>
  </w:style>
  <w:style w:type="table" w:styleId="Tabellenraster">
    <w:name w:val="Table Grid"/>
    <w:basedOn w:val="NormaleTabelle"/>
    <w:uiPriority w:val="59"/>
    <w:rsid w:val="00A3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23D9D"/>
    <w:rPr>
      <w:rFonts w:ascii="Calibri" w:eastAsia="Calibri" w:hAnsi="Calibri"/>
      <w:sz w:val="22"/>
      <w:szCs w:val="22"/>
      <w:lang w:eastAsia="en-US"/>
    </w:rPr>
  </w:style>
  <w:style w:type="paragraph" w:styleId="Textkrper">
    <w:name w:val="Body Text"/>
    <w:basedOn w:val="Standard"/>
    <w:link w:val="TextkrperZchn"/>
    <w:qFormat/>
    <w:rsid w:val="004B6227"/>
    <w:pPr>
      <w:spacing w:after="120"/>
      <w:ind w:left="851"/>
    </w:pPr>
    <w:rPr>
      <w:rFonts w:ascii="Arial" w:hAnsi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4B6227"/>
    <w:rPr>
      <w:rFonts w:ascii="Arial" w:hAnsi="Arial"/>
      <w:sz w:val="22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62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6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Dillingen a</vt:lpstr>
    </vt:vector>
  </TitlesOfParts>
  <Company>Landratsamt Dillingen a.d.Donau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Dillingen a</dc:title>
  <dc:creator>Landratsamt Dillingen a.d.Donau</dc:creator>
  <cp:lastModifiedBy>Spring, Siegbert</cp:lastModifiedBy>
  <cp:revision>2</cp:revision>
  <cp:lastPrinted>2022-03-03T06:15:00Z</cp:lastPrinted>
  <dcterms:created xsi:type="dcterms:W3CDTF">2022-03-03T06:16:00Z</dcterms:created>
  <dcterms:modified xsi:type="dcterms:W3CDTF">2022-03-03T06:16:00Z</dcterms:modified>
</cp:coreProperties>
</file>