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6E2" w:rsidRPr="0051437D" w:rsidRDefault="00656F53">
      <w:pPr>
        <w:ind w:right="-284"/>
        <w:jc w:val="both"/>
        <w:rPr>
          <w:rFonts w:ascii="Arial" w:hAnsi="Arial"/>
          <w:sz w:val="22"/>
          <w:szCs w:val="22"/>
        </w:rPr>
      </w:pPr>
      <w:r w:rsidRPr="0051437D">
        <w:rPr>
          <w:rFonts w:ascii="Arial" w:hAnsi="Arial"/>
          <w:sz w:val="22"/>
          <w:szCs w:val="22"/>
        </w:rPr>
        <w:t>Landratsamt Deggendorf</w:t>
      </w:r>
    </w:p>
    <w:p w:rsidR="00656F53" w:rsidRPr="0051437D" w:rsidRDefault="00656F53">
      <w:pPr>
        <w:ind w:right="-284"/>
        <w:jc w:val="both"/>
        <w:rPr>
          <w:rFonts w:ascii="Arial" w:hAnsi="Arial"/>
          <w:sz w:val="22"/>
          <w:szCs w:val="22"/>
        </w:rPr>
      </w:pPr>
      <w:r w:rsidRPr="0051437D">
        <w:rPr>
          <w:rFonts w:ascii="Arial" w:hAnsi="Arial"/>
          <w:sz w:val="22"/>
          <w:szCs w:val="22"/>
        </w:rPr>
        <w:t>41-</w:t>
      </w:r>
      <w:r w:rsidR="00CA3856">
        <w:rPr>
          <w:rFonts w:ascii="Arial" w:hAnsi="Arial"/>
          <w:sz w:val="22"/>
          <w:szCs w:val="22"/>
        </w:rPr>
        <w:t>6323.02 Da</w:t>
      </w:r>
    </w:p>
    <w:p w:rsidR="0051437D" w:rsidRDefault="0051437D">
      <w:pPr>
        <w:ind w:right="-284"/>
        <w:jc w:val="both"/>
        <w:rPr>
          <w:rFonts w:ascii="Arial" w:hAnsi="Arial"/>
          <w:sz w:val="24"/>
          <w:lang w:val="it-IT"/>
        </w:rPr>
      </w:pPr>
    </w:p>
    <w:p w:rsidR="006409A6" w:rsidRDefault="006409A6">
      <w:pPr>
        <w:ind w:right="-284"/>
        <w:jc w:val="both"/>
        <w:rPr>
          <w:rFonts w:ascii="Arial" w:hAnsi="Arial"/>
          <w:sz w:val="24"/>
          <w:lang w:val="it-IT"/>
        </w:rPr>
      </w:pPr>
    </w:p>
    <w:p w:rsidR="003E16E2" w:rsidRPr="0051437D" w:rsidRDefault="003E16E2">
      <w:pPr>
        <w:ind w:right="-284"/>
        <w:jc w:val="both"/>
        <w:rPr>
          <w:rFonts w:ascii="Arial" w:hAnsi="Arial"/>
          <w:b/>
          <w:bCs/>
          <w:sz w:val="22"/>
          <w:szCs w:val="22"/>
        </w:rPr>
      </w:pPr>
      <w:r w:rsidRPr="0051437D">
        <w:rPr>
          <w:rFonts w:ascii="Arial" w:hAnsi="Arial"/>
          <w:b/>
          <w:bCs/>
          <w:sz w:val="22"/>
          <w:szCs w:val="22"/>
        </w:rPr>
        <w:t>Wassergesetze</w:t>
      </w:r>
      <w:r w:rsidR="00CA3856">
        <w:rPr>
          <w:rFonts w:ascii="Arial" w:hAnsi="Arial"/>
          <w:b/>
          <w:bCs/>
          <w:sz w:val="22"/>
          <w:szCs w:val="22"/>
        </w:rPr>
        <w:t xml:space="preserve"> und Abwasserabgabengesetze</w:t>
      </w:r>
      <w:r w:rsidRPr="0051437D">
        <w:rPr>
          <w:rFonts w:ascii="Arial" w:hAnsi="Arial"/>
          <w:b/>
          <w:bCs/>
          <w:sz w:val="22"/>
          <w:szCs w:val="22"/>
        </w:rPr>
        <w:t>;</w:t>
      </w:r>
    </w:p>
    <w:p w:rsidR="006160B2" w:rsidRDefault="00CA3856">
      <w:pPr>
        <w:ind w:right="-284"/>
        <w:jc w:val="both"/>
        <w:rPr>
          <w:rFonts w:ascii="Arial" w:hAnsi="Arial"/>
          <w:sz w:val="22"/>
          <w:szCs w:val="22"/>
        </w:rPr>
      </w:pPr>
      <w:r>
        <w:rPr>
          <w:rFonts w:ascii="Arial" w:hAnsi="Arial"/>
          <w:sz w:val="22"/>
          <w:szCs w:val="22"/>
        </w:rPr>
        <w:t>Einleiten von Abwasser aus der „Kläranlage Metten“, Landkreis Deggendorf, durch den Zweckverband Abwasserbeseitigung Metten-Offenberg, 94526 Metten, Krankenhausstr. 22</w:t>
      </w:r>
    </w:p>
    <w:p w:rsidR="00CA3856" w:rsidRDefault="00CA3856">
      <w:pPr>
        <w:ind w:right="-284"/>
        <w:jc w:val="both"/>
        <w:rPr>
          <w:rFonts w:ascii="Arial" w:hAnsi="Arial"/>
          <w:sz w:val="22"/>
          <w:szCs w:val="22"/>
        </w:rPr>
      </w:pPr>
      <w:r>
        <w:rPr>
          <w:rFonts w:ascii="Arial" w:hAnsi="Arial"/>
          <w:sz w:val="22"/>
          <w:szCs w:val="22"/>
        </w:rPr>
        <w:t>Generalsanierung der Kläranlage und Neuerteilung der wasserrechtlichen Erlaubnis</w:t>
      </w:r>
    </w:p>
    <w:p w:rsidR="000B7C06" w:rsidRPr="0051437D" w:rsidRDefault="000B7C06">
      <w:pPr>
        <w:ind w:right="-284"/>
        <w:jc w:val="both"/>
        <w:rPr>
          <w:rFonts w:ascii="Arial" w:hAnsi="Arial"/>
          <w:b/>
          <w:sz w:val="22"/>
          <w:szCs w:val="22"/>
        </w:rPr>
      </w:pPr>
    </w:p>
    <w:p w:rsidR="00656F53" w:rsidRPr="0051437D" w:rsidRDefault="00656F53" w:rsidP="00656F53">
      <w:pPr>
        <w:ind w:right="-284"/>
        <w:rPr>
          <w:rFonts w:ascii="Arial" w:hAnsi="Arial"/>
          <w:b/>
          <w:sz w:val="22"/>
          <w:szCs w:val="22"/>
        </w:rPr>
      </w:pPr>
      <w:r w:rsidRPr="0051437D">
        <w:rPr>
          <w:rFonts w:ascii="Arial" w:hAnsi="Arial"/>
          <w:b/>
          <w:sz w:val="22"/>
          <w:szCs w:val="22"/>
        </w:rPr>
        <w:t>hier:</w:t>
      </w:r>
      <w:r w:rsidRPr="0051437D">
        <w:rPr>
          <w:rFonts w:ascii="Arial" w:hAnsi="Arial"/>
          <w:b/>
          <w:sz w:val="22"/>
          <w:szCs w:val="22"/>
        </w:rPr>
        <w:tab/>
        <w:t xml:space="preserve">Bekanntgabe nach § </w:t>
      </w:r>
      <w:r w:rsidR="00637427">
        <w:rPr>
          <w:rFonts w:ascii="Arial" w:hAnsi="Arial"/>
          <w:b/>
          <w:sz w:val="22"/>
          <w:szCs w:val="22"/>
        </w:rPr>
        <w:t xml:space="preserve">5 Abs. 2 des Gesetzes über die </w:t>
      </w:r>
      <w:r w:rsidR="00637427">
        <w:rPr>
          <w:rFonts w:ascii="Arial" w:hAnsi="Arial"/>
          <w:b/>
          <w:sz w:val="22"/>
          <w:szCs w:val="22"/>
        </w:rPr>
        <w:tab/>
      </w:r>
      <w:r w:rsidR="00637427">
        <w:rPr>
          <w:rFonts w:ascii="Arial" w:hAnsi="Arial"/>
          <w:b/>
          <w:sz w:val="22"/>
          <w:szCs w:val="22"/>
        </w:rPr>
        <w:tab/>
      </w:r>
      <w:r w:rsidR="00637427">
        <w:rPr>
          <w:rFonts w:ascii="Arial" w:hAnsi="Arial"/>
          <w:b/>
          <w:sz w:val="22"/>
          <w:szCs w:val="22"/>
        </w:rPr>
        <w:tab/>
      </w:r>
      <w:r w:rsidR="00637427">
        <w:rPr>
          <w:rFonts w:ascii="Arial" w:hAnsi="Arial"/>
          <w:b/>
          <w:sz w:val="22"/>
          <w:szCs w:val="22"/>
        </w:rPr>
        <w:tab/>
      </w:r>
      <w:r w:rsidRPr="0051437D">
        <w:rPr>
          <w:rFonts w:ascii="Arial" w:hAnsi="Arial"/>
          <w:b/>
          <w:sz w:val="22"/>
          <w:szCs w:val="22"/>
        </w:rPr>
        <w:t>Umweltverträglichkeitsprüfung (UVPG)</w:t>
      </w:r>
    </w:p>
    <w:p w:rsidR="003E16E2" w:rsidRDefault="003E16E2">
      <w:pPr>
        <w:ind w:right="-284"/>
        <w:jc w:val="both"/>
        <w:rPr>
          <w:rFonts w:ascii="Arial" w:hAnsi="Arial"/>
          <w:sz w:val="22"/>
          <w:szCs w:val="22"/>
        </w:rPr>
      </w:pPr>
    </w:p>
    <w:p w:rsidR="001A219E" w:rsidRDefault="001A219E">
      <w:pPr>
        <w:ind w:right="-284"/>
        <w:jc w:val="both"/>
        <w:rPr>
          <w:rFonts w:ascii="Arial" w:hAnsi="Arial"/>
          <w:sz w:val="22"/>
          <w:szCs w:val="22"/>
        </w:rPr>
      </w:pPr>
    </w:p>
    <w:p w:rsidR="006409A6" w:rsidRDefault="006409A6" w:rsidP="006409A6">
      <w:pPr>
        <w:ind w:right="-284"/>
        <w:jc w:val="both"/>
        <w:rPr>
          <w:rFonts w:ascii="Arial" w:hAnsi="Arial"/>
          <w:sz w:val="24"/>
        </w:rPr>
      </w:pPr>
    </w:p>
    <w:p w:rsidR="006409A6" w:rsidRDefault="006409A6" w:rsidP="006409A6">
      <w:pPr>
        <w:shd w:val="pct12" w:color="auto" w:fill="FFFFFF"/>
        <w:ind w:left="2268" w:right="1984"/>
        <w:jc w:val="center"/>
        <w:rPr>
          <w:rFonts w:ascii="Arial" w:hAnsi="Arial"/>
          <w:sz w:val="22"/>
        </w:rPr>
      </w:pPr>
    </w:p>
    <w:p w:rsidR="006409A6" w:rsidRPr="00656F53" w:rsidRDefault="00482354" w:rsidP="006409A6">
      <w:pPr>
        <w:pStyle w:val="berschrift1"/>
        <w:shd w:val="pct12" w:color="auto" w:fill="FFFFFF"/>
        <w:ind w:left="2268" w:right="1984"/>
        <w:rPr>
          <w:lang w:val="it-IT"/>
        </w:rPr>
      </w:pPr>
      <w:r>
        <w:rPr>
          <w:lang w:val="it-IT"/>
        </w:rPr>
        <w:t xml:space="preserve">B E K A N N T M A C H U N G </w:t>
      </w:r>
      <w:r w:rsidR="006409A6">
        <w:rPr>
          <w:lang w:val="it-IT"/>
        </w:rPr>
        <w:br/>
      </w:r>
    </w:p>
    <w:p w:rsidR="006409A6" w:rsidRDefault="006409A6" w:rsidP="006409A6">
      <w:pPr>
        <w:shd w:val="pct12" w:color="auto" w:fill="FFFFFF"/>
        <w:ind w:left="2268" w:right="1984"/>
        <w:jc w:val="center"/>
        <w:rPr>
          <w:rFonts w:ascii="Arial" w:hAnsi="Arial"/>
          <w:sz w:val="12"/>
          <w:lang w:val="it-IT"/>
        </w:rPr>
      </w:pPr>
    </w:p>
    <w:p w:rsidR="006409A6" w:rsidRDefault="006409A6" w:rsidP="006409A6">
      <w:pPr>
        <w:ind w:right="-284"/>
        <w:jc w:val="both"/>
        <w:rPr>
          <w:rFonts w:ascii="Arial" w:hAnsi="Arial"/>
          <w:sz w:val="24"/>
          <w:lang w:val="it-IT"/>
        </w:rPr>
      </w:pPr>
    </w:p>
    <w:p w:rsidR="006409A6" w:rsidRDefault="000E7912">
      <w:pPr>
        <w:ind w:right="-284"/>
        <w:jc w:val="both"/>
        <w:rPr>
          <w:rFonts w:ascii="Arial" w:hAnsi="Arial"/>
          <w:sz w:val="22"/>
          <w:szCs w:val="22"/>
        </w:rPr>
      </w:pPr>
      <w:r>
        <w:rPr>
          <w:rFonts w:ascii="Arial" w:hAnsi="Arial"/>
          <w:sz w:val="22"/>
          <w:szCs w:val="22"/>
        </w:rPr>
        <w:t>Der Zweckverband Abwasserbeseiti</w:t>
      </w:r>
      <w:r w:rsidR="006246E8">
        <w:rPr>
          <w:rFonts w:ascii="Arial" w:hAnsi="Arial"/>
          <w:sz w:val="22"/>
          <w:szCs w:val="22"/>
        </w:rPr>
        <w:t>gung Metten-Offenberg beantragt</w:t>
      </w:r>
      <w:r>
        <w:rPr>
          <w:rFonts w:ascii="Arial" w:hAnsi="Arial"/>
          <w:sz w:val="22"/>
          <w:szCs w:val="22"/>
        </w:rPr>
        <w:t xml:space="preserve"> die Generalsanierung der bestehenden Kläranlage im Bereich der </w:t>
      </w:r>
      <w:proofErr w:type="spellStart"/>
      <w:r>
        <w:rPr>
          <w:rFonts w:ascii="Arial" w:hAnsi="Arial"/>
          <w:sz w:val="22"/>
          <w:szCs w:val="22"/>
        </w:rPr>
        <w:t>Fl.Nrn</w:t>
      </w:r>
      <w:proofErr w:type="spellEnd"/>
      <w:r>
        <w:rPr>
          <w:rFonts w:ascii="Arial" w:hAnsi="Arial"/>
          <w:sz w:val="22"/>
          <w:szCs w:val="22"/>
        </w:rPr>
        <w:t>. 249</w:t>
      </w:r>
      <w:r w:rsidR="006246E8">
        <w:rPr>
          <w:rFonts w:ascii="Arial" w:hAnsi="Arial"/>
          <w:sz w:val="22"/>
          <w:szCs w:val="22"/>
        </w:rPr>
        <w:t>/14 und 249/5, Gemarkung Metten und die Neuerteilung der wasserrechtlichen Erlaubnis.</w:t>
      </w:r>
      <w:bookmarkStart w:id="0" w:name="_GoBack"/>
      <w:bookmarkEnd w:id="0"/>
    </w:p>
    <w:p w:rsidR="000E7912" w:rsidRDefault="000E7912">
      <w:pPr>
        <w:ind w:right="-284"/>
        <w:jc w:val="both"/>
        <w:rPr>
          <w:rFonts w:ascii="Arial" w:hAnsi="Arial"/>
          <w:sz w:val="22"/>
          <w:szCs w:val="22"/>
        </w:rPr>
      </w:pPr>
      <w:r>
        <w:rPr>
          <w:rFonts w:ascii="Arial" w:hAnsi="Arial"/>
          <w:sz w:val="22"/>
          <w:szCs w:val="22"/>
        </w:rPr>
        <w:t>Die Sanierung ist notwendig, da der Abbaugrad bei den organischen Belastungen, der Stickstoffoxidation (Nitrifikation) und Stickstoffelimination (Denitrifikation) zeitweise unbefriedigend ist.</w:t>
      </w:r>
    </w:p>
    <w:p w:rsidR="00315E76" w:rsidRPr="0051437D" w:rsidRDefault="00315E76">
      <w:pPr>
        <w:ind w:right="-284"/>
        <w:jc w:val="both"/>
        <w:rPr>
          <w:rFonts w:ascii="Arial" w:hAnsi="Arial"/>
          <w:sz w:val="22"/>
          <w:szCs w:val="22"/>
        </w:rPr>
      </w:pPr>
    </w:p>
    <w:p w:rsidR="00315E76" w:rsidRPr="0051437D" w:rsidRDefault="00315E76">
      <w:pPr>
        <w:ind w:right="-284"/>
        <w:jc w:val="both"/>
        <w:rPr>
          <w:rFonts w:ascii="Arial" w:hAnsi="Arial"/>
          <w:sz w:val="22"/>
          <w:szCs w:val="22"/>
        </w:rPr>
      </w:pPr>
      <w:r w:rsidRPr="0051437D">
        <w:rPr>
          <w:rFonts w:ascii="Arial" w:hAnsi="Arial"/>
          <w:sz w:val="22"/>
          <w:szCs w:val="22"/>
        </w:rPr>
        <w:t xml:space="preserve">Bei dem </w:t>
      </w:r>
      <w:r w:rsidR="001F362B">
        <w:rPr>
          <w:rFonts w:ascii="Arial" w:hAnsi="Arial"/>
          <w:sz w:val="22"/>
          <w:szCs w:val="22"/>
        </w:rPr>
        <w:t xml:space="preserve">geplanten </w:t>
      </w:r>
      <w:r w:rsidRPr="0051437D">
        <w:rPr>
          <w:rFonts w:ascii="Arial" w:hAnsi="Arial"/>
          <w:sz w:val="22"/>
          <w:szCs w:val="22"/>
        </w:rPr>
        <w:t>V</w:t>
      </w:r>
      <w:r w:rsidR="00806011">
        <w:rPr>
          <w:rFonts w:ascii="Arial" w:hAnsi="Arial"/>
          <w:sz w:val="22"/>
          <w:szCs w:val="22"/>
        </w:rPr>
        <w:t xml:space="preserve">orhaben handelt es sich um ein Vorhaben mit Benutzung oder Ausbau eines Gewässers </w:t>
      </w:r>
      <w:r w:rsidRPr="0051437D">
        <w:rPr>
          <w:rFonts w:ascii="Arial" w:hAnsi="Arial"/>
          <w:sz w:val="22"/>
          <w:szCs w:val="22"/>
        </w:rPr>
        <w:t xml:space="preserve">nach Nr. </w:t>
      </w:r>
      <w:r w:rsidR="00806011">
        <w:rPr>
          <w:rFonts w:ascii="Arial" w:hAnsi="Arial"/>
          <w:sz w:val="22"/>
          <w:szCs w:val="22"/>
        </w:rPr>
        <w:t>13.1.3</w:t>
      </w:r>
      <w:r w:rsidR="0015725E">
        <w:rPr>
          <w:rFonts w:ascii="Arial" w:hAnsi="Arial"/>
          <w:sz w:val="22"/>
          <w:szCs w:val="22"/>
        </w:rPr>
        <w:t xml:space="preserve"> </w:t>
      </w:r>
      <w:r w:rsidRPr="0051437D">
        <w:rPr>
          <w:rFonts w:ascii="Arial" w:hAnsi="Arial"/>
          <w:sz w:val="22"/>
          <w:szCs w:val="22"/>
        </w:rPr>
        <w:t xml:space="preserve">der Anlage 1 zum UVPG, für die eine </w:t>
      </w:r>
      <w:r w:rsidR="00806011">
        <w:rPr>
          <w:rFonts w:ascii="Arial" w:hAnsi="Arial"/>
          <w:sz w:val="22"/>
          <w:szCs w:val="22"/>
        </w:rPr>
        <w:t>standortbezogene</w:t>
      </w:r>
      <w:r w:rsidRPr="0051437D">
        <w:rPr>
          <w:rFonts w:ascii="Arial" w:hAnsi="Arial"/>
          <w:sz w:val="22"/>
          <w:szCs w:val="22"/>
        </w:rPr>
        <w:t xml:space="preserve"> Vorprüfung nach </w:t>
      </w:r>
      <w:r w:rsidR="00806011">
        <w:rPr>
          <w:rFonts w:ascii="Arial" w:hAnsi="Arial"/>
          <w:sz w:val="22"/>
          <w:szCs w:val="22"/>
        </w:rPr>
        <w:t xml:space="preserve">§ 7 Abs. 2 </w:t>
      </w:r>
      <w:r w:rsidRPr="0051437D">
        <w:rPr>
          <w:rFonts w:ascii="Arial" w:hAnsi="Arial"/>
          <w:sz w:val="22"/>
          <w:szCs w:val="22"/>
        </w:rPr>
        <w:t xml:space="preserve">UVPG vorgeschrieben ist. </w:t>
      </w:r>
    </w:p>
    <w:p w:rsidR="00315E76" w:rsidRPr="0051437D" w:rsidRDefault="00315E76">
      <w:pPr>
        <w:ind w:right="-284"/>
        <w:jc w:val="both"/>
        <w:rPr>
          <w:rFonts w:ascii="Arial" w:hAnsi="Arial"/>
          <w:sz w:val="22"/>
          <w:szCs w:val="22"/>
        </w:rPr>
      </w:pPr>
      <w:r w:rsidRPr="0051437D">
        <w:rPr>
          <w:rFonts w:ascii="Arial" w:hAnsi="Arial"/>
          <w:sz w:val="22"/>
          <w:szCs w:val="22"/>
        </w:rPr>
        <w:t xml:space="preserve">Im Zuge der Vorprüfung ist festzustellen, ob das Vorhaben unter Berücksichtigung </w:t>
      </w:r>
      <w:r w:rsidR="001F362B" w:rsidRPr="0051437D">
        <w:rPr>
          <w:rFonts w:ascii="Arial" w:hAnsi="Arial"/>
          <w:sz w:val="22"/>
          <w:szCs w:val="22"/>
        </w:rPr>
        <w:t xml:space="preserve">der </w:t>
      </w:r>
      <w:r w:rsidR="001F362B">
        <w:rPr>
          <w:rFonts w:ascii="Arial" w:hAnsi="Arial"/>
          <w:sz w:val="22"/>
          <w:szCs w:val="22"/>
        </w:rPr>
        <w:t xml:space="preserve">in </w:t>
      </w:r>
      <w:r w:rsidR="001F362B">
        <w:rPr>
          <w:rFonts w:ascii="Arial" w:hAnsi="Arial"/>
          <w:sz w:val="22"/>
          <w:szCs w:val="22"/>
        </w:rPr>
        <w:br/>
        <w:t>Anlage 3</w:t>
      </w:r>
      <w:r w:rsidRPr="0051437D">
        <w:rPr>
          <w:rFonts w:ascii="Arial" w:hAnsi="Arial"/>
          <w:sz w:val="22"/>
          <w:szCs w:val="22"/>
        </w:rPr>
        <w:t xml:space="preserve"> zum UVPG aufgeführten Schutzkriterien erhebliche nachteilige Umweltauswirkungen haben kann und deshalb die Verpflichtung zur Durchführung einer förmlichen Umwelt</w:t>
      </w:r>
      <w:r w:rsidR="001F362B">
        <w:rPr>
          <w:rFonts w:ascii="Arial" w:hAnsi="Arial"/>
          <w:sz w:val="22"/>
          <w:szCs w:val="22"/>
        </w:rPr>
        <w:t>-</w:t>
      </w:r>
      <w:proofErr w:type="spellStart"/>
      <w:r w:rsidRPr="0051437D">
        <w:rPr>
          <w:rFonts w:ascii="Arial" w:hAnsi="Arial"/>
          <w:sz w:val="22"/>
          <w:szCs w:val="22"/>
        </w:rPr>
        <w:t>verträglichkeitsprüfung</w:t>
      </w:r>
      <w:proofErr w:type="spellEnd"/>
      <w:r w:rsidRPr="0051437D">
        <w:rPr>
          <w:rFonts w:ascii="Arial" w:hAnsi="Arial"/>
          <w:sz w:val="22"/>
          <w:szCs w:val="22"/>
        </w:rPr>
        <w:t xml:space="preserve"> nach den Vorschriften des UVPG besteht.</w:t>
      </w:r>
    </w:p>
    <w:p w:rsidR="00315E76" w:rsidRPr="0051437D" w:rsidRDefault="00315E76">
      <w:pPr>
        <w:ind w:right="-284"/>
        <w:jc w:val="both"/>
        <w:rPr>
          <w:rFonts w:ascii="Arial" w:hAnsi="Arial"/>
          <w:sz w:val="22"/>
          <w:szCs w:val="22"/>
        </w:rPr>
      </w:pPr>
    </w:p>
    <w:p w:rsidR="00315E76" w:rsidRDefault="00315E76">
      <w:pPr>
        <w:ind w:right="-284"/>
        <w:jc w:val="both"/>
        <w:rPr>
          <w:rFonts w:ascii="Arial" w:hAnsi="Arial"/>
          <w:sz w:val="22"/>
          <w:szCs w:val="22"/>
        </w:rPr>
      </w:pPr>
      <w:r w:rsidRPr="0051437D">
        <w:rPr>
          <w:rFonts w:ascii="Arial" w:hAnsi="Arial"/>
          <w:sz w:val="22"/>
          <w:szCs w:val="22"/>
        </w:rPr>
        <w:t>Die allgemeine Vorprüfung hat ergeben, dass das Vorhaben keiner förmlichen Umweltverträglichkeitsprüfung zu unterziehen ist, da keine erheblichen nachteiligen Umwelt</w:t>
      </w:r>
      <w:r w:rsidR="001F362B">
        <w:rPr>
          <w:rFonts w:ascii="Arial" w:hAnsi="Arial"/>
          <w:sz w:val="22"/>
          <w:szCs w:val="22"/>
        </w:rPr>
        <w:t>-</w:t>
      </w:r>
      <w:r w:rsidRPr="0051437D">
        <w:rPr>
          <w:rFonts w:ascii="Arial" w:hAnsi="Arial"/>
          <w:sz w:val="22"/>
          <w:szCs w:val="22"/>
        </w:rPr>
        <w:t>auswirkungen zu erwarten sind.</w:t>
      </w:r>
    </w:p>
    <w:p w:rsidR="001F362B" w:rsidRDefault="001F362B">
      <w:pPr>
        <w:ind w:right="-284"/>
        <w:jc w:val="both"/>
        <w:rPr>
          <w:rFonts w:ascii="Arial" w:hAnsi="Arial"/>
          <w:sz w:val="22"/>
          <w:szCs w:val="22"/>
        </w:rPr>
      </w:pPr>
    </w:p>
    <w:p w:rsidR="00C324DF" w:rsidRPr="00804CE2" w:rsidRDefault="00C324DF" w:rsidP="00C324DF">
      <w:pPr>
        <w:numPr>
          <w:ilvl w:val="0"/>
          <w:numId w:val="1"/>
        </w:numPr>
        <w:ind w:left="426" w:right="-284" w:hanging="426"/>
        <w:jc w:val="both"/>
        <w:rPr>
          <w:rFonts w:ascii="Arial" w:hAnsi="Arial"/>
          <w:sz w:val="22"/>
          <w:szCs w:val="22"/>
          <w:u w:val="single"/>
        </w:rPr>
      </w:pPr>
      <w:r w:rsidRPr="00804CE2">
        <w:rPr>
          <w:rFonts w:ascii="Arial" w:hAnsi="Arial"/>
          <w:sz w:val="22"/>
          <w:szCs w:val="22"/>
          <w:u w:val="single"/>
        </w:rPr>
        <w:t>Merkmale und Standort des Vorhabens</w:t>
      </w:r>
    </w:p>
    <w:p w:rsidR="00C324DF" w:rsidRDefault="00C324DF" w:rsidP="00C324DF">
      <w:pPr>
        <w:ind w:left="426" w:right="-284"/>
        <w:jc w:val="both"/>
        <w:rPr>
          <w:rFonts w:ascii="Arial" w:hAnsi="Arial"/>
          <w:sz w:val="22"/>
          <w:szCs w:val="22"/>
        </w:rPr>
      </w:pPr>
    </w:p>
    <w:p w:rsidR="00C324DF" w:rsidRDefault="00C324DF" w:rsidP="005E3454">
      <w:pPr>
        <w:ind w:left="426" w:right="-284"/>
        <w:jc w:val="both"/>
        <w:rPr>
          <w:rFonts w:ascii="Arial" w:hAnsi="Arial"/>
          <w:sz w:val="22"/>
          <w:szCs w:val="22"/>
        </w:rPr>
      </w:pPr>
      <w:r>
        <w:rPr>
          <w:rFonts w:ascii="Arial" w:hAnsi="Arial"/>
          <w:sz w:val="22"/>
          <w:szCs w:val="22"/>
        </w:rPr>
        <w:t>Die Kläranlage wird im laufenden Betrieb baulich, maschinen- und elektrotechnisch ertüchtigt. Die Abwasserbehandlung wird von der Reinigung im Tropfkörper mit anschließender Kaltfaulung auf das Belebungsverfahren mit Stickstoffelimination umgestellt. Der Schlamm wird künftig maschinell entwässert. Die Ausbaugrößte bleibt bei 10.000 EW.</w:t>
      </w:r>
    </w:p>
    <w:p w:rsidR="00C324DF" w:rsidRDefault="00C324DF" w:rsidP="005E3454">
      <w:pPr>
        <w:ind w:left="426" w:right="-284"/>
        <w:jc w:val="both"/>
        <w:rPr>
          <w:rFonts w:ascii="Arial" w:hAnsi="Arial"/>
          <w:sz w:val="22"/>
          <w:szCs w:val="22"/>
        </w:rPr>
      </w:pPr>
    </w:p>
    <w:p w:rsidR="00C324DF" w:rsidRDefault="00C324DF" w:rsidP="005E3454">
      <w:pPr>
        <w:ind w:left="426" w:right="-284"/>
        <w:jc w:val="both"/>
        <w:rPr>
          <w:rFonts w:ascii="Arial" w:hAnsi="Arial"/>
          <w:sz w:val="22"/>
          <w:szCs w:val="22"/>
        </w:rPr>
      </w:pPr>
      <w:r>
        <w:rPr>
          <w:rFonts w:ascii="Arial" w:hAnsi="Arial"/>
          <w:sz w:val="22"/>
          <w:szCs w:val="22"/>
        </w:rPr>
        <w:t>Die Belebungsanlage wird als kombinierte Anlage (Kombibecken) mitsamt einem Betriebs- und Maschinengebäude neu errichtet. Das bestehende Betriebsgebäude wird umgebaut und mit einem überdachten Schlammcontainerplatz versehen.</w:t>
      </w:r>
    </w:p>
    <w:p w:rsidR="00C324DF" w:rsidRDefault="00C324DF" w:rsidP="005E3454">
      <w:pPr>
        <w:ind w:left="426" w:right="-284"/>
        <w:jc w:val="both"/>
        <w:rPr>
          <w:rFonts w:ascii="Arial" w:hAnsi="Arial"/>
          <w:sz w:val="22"/>
          <w:szCs w:val="22"/>
        </w:rPr>
      </w:pPr>
    </w:p>
    <w:p w:rsidR="00C324DF" w:rsidRDefault="00C324DF" w:rsidP="005E3454">
      <w:pPr>
        <w:ind w:left="426" w:right="-284"/>
        <w:jc w:val="both"/>
        <w:rPr>
          <w:rFonts w:ascii="Arial" w:hAnsi="Arial"/>
          <w:sz w:val="22"/>
          <w:szCs w:val="22"/>
        </w:rPr>
      </w:pPr>
      <w:r>
        <w:rPr>
          <w:rFonts w:ascii="Arial" w:hAnsi="Arial"/>
          <w:sz w:val="22"/>
          <w:szCs w:val="22"/>
        </w:rPr>
        <w:t xml:space="preserve">Ein abgedeckter </w:t>
      </w:r>
      <w:proofErr w:type="spellStart"/>
      <w:r>
        <w:rPr>
          <w:rFonts w:ascii="Arial" w:hAnsi="Arial"/>
          <w:sz w:val="22"/>
          <w:szCs w:val="22"/>
        </w:rPr>
        <w:t>Filtratpuffer</w:t>
      </w:r>
      <w:proofErr w:type="spellEnd"/>
      <w:r>
        <w:rPr>
          <w:rFonts w:ascii="Arial" w:hAnsi="Arial"/>
          <w:sz w:val="22"/>
          <w:szCs w:val="22"/>
        </w:rPr>
        <w:t xml:space="preserve"> und ein abgedeckter Schlammsilo werden ergänzt. Die bereits errichtete </w:t>
      </w:r>
      <w:proofErr w:type="spellStart"/>
      <w:r>
        <w:rPr>
          <w:rFonts w:ascii="Arial" w:hAnsi="Arial"/>
          <w:sz w:val="22"/>
          <w:szCs w:val="22"/>
        </w:rPr>
        <w:t>Fällmittelstation</w:t>
      </w:r>
      <w:proofErr w:type="spellEnd"/>
      <w:r>
        <w:rPr>
          <w:rFonts w:ascii="Arial" w:hAnsi="Arial"/>
          <w:sz w:val="22"/>
          <w:szCs w:val="22"/>
        </w:rPr>
        <w:t xml:space="preserve"> wird auf einen neuen Standort umgesetzt.</w:t>
      </w:r>
    </w:p>
    <w:p w:rsidR="00C324DF" w:rsidRDefault="00C324DF" w:rsidP="005E3454">
      <w:pPr>
        <w:ind w:left="426" w:right="-284"/>
        <w:jc w:val="both"/>
        <w:rPr>
          <w:rFonts w:ascii="Arial" w:hAnsi="Arial"/>
          <w:sz w:val="22"/>
          <w:szCs w:val="22"/>
        </w:rPr>
      </w:pPr>
    </w:p>
    <w:p w:rsidR="00C324DF" w:rsidRDefault="00C324DF" w:rsidP="005E3454">
      <w:pPr>
        <w:ind w:left="426" w:right="-284"/>
        <w:jc w:val="both"/>
        <w:rPr>
          <w:rFonts w:ascii="Arial" w:hAnsi="Arial"/>
          <w:sz w:val="22"/>
          <w:szCs w:val="22"/>
        </w:rPr>
      </w:pPr>
      <w:r>
        <w:rPr>
          <w:rFonts w:ascii="Arial" w:hAnsi="Arial"/>
          <w:sz w:val="22"/>
          <w:szCs w:val="22"/>
        </w:rPr>
        <w:t>Die Maßnahme umfasst auch alle aufgrund von Vorschriften und Gesetzen notwendigen Umbau-, Ersatz- und Sanierungsarbeiten.</w:t>
      </w:r>
    </w:p>
    <w:p w:rsidR="00C324DF" w:rsidRDefault="00C324DF" w:rsidP="005E3454">
      <w:pPr>
        <w:ind w:left="426" w:right="-284"/>
        <w:jc w:val="both"/>
        <w:rPr>
          <w:rFonts w:ascii="Arial" w:hAnsi="Arial"/>
          <w:sz w:val="22"/>
          <w:szCs w:val="22"/>
        </w:rPr>
      </w:pPr>
    </w:p>
    <w:p w:rsidR="00822A01" w:rsidRDefault="00822A01" w:rsidP="005E3454">
      <w:pPr>
        <w:ind w:left="426" w:right="-284"/>
        <w:jc w:val="both"/>
        <w:rPr>
          <w:rFonts w:ascii="Arial" w:hAnsi="Arial"/>
          <w:sz w:val="22"/>
          <w:szCs w:val="22"/>
        </w:rPr>
      </w:pPr>
      <w:r>
        <w:rPr>
          <w:rFonts w:ascii="Arial" w:hAnsi="Arial"/>
          <w:sz w:val="22"/>
          <w:szCs w:val="22"/>
        </w:rPr>
        <w:lastRenderedPageBreak/>
        <w:t>Die Kläranlage liegt derzeit im festgesetzten Überschwemmungsgebiet der Donau. Nach der bereits planfestgestellten Deicherhöhung wird die Kläranlage im Risikogebiet liegen.</w:t>
      </w:r>
    </w:p>
    <w:p w:rsidR="00822A01" w:rsidRDefault="00822A01" w:rsidP="005E3454">
      <w:pPr>
        <w:ind w:left="426" w:right="-284"/>
        <w:jc w:val="both"/>
        <w:rPr>
          <w:rFonts w:ascii="Arial" w:hAnsi="Arial"/>
          <w:sz w:val="22"/>
          <w:szCs w:val="22"/>
        </w:rPr>
      </w:pPr>
    </w:p>
    <w:p w:rsidR="00822A01" w:rsidRDefault="00822A01" w:rsidP="005E3454">
      <w:pPr>
        <w:ind w:left="426" w:right="-284"/>
        <w:jc w:val="both"/>
        <w:rPr>
          <w:rFonts w:ascii="Arial" w:hAnsi="Arial"/>
          <w:sz w:val="22"/>
          <w:szCs w:val="22"/>
        </w:rPr>
      </w:pPr>
      <w:r>
        <w:rPr>
          <w:rFonts w:ascii="Arial" w:hAnsi="Arial"/>
          <w:sz w:val="22"/>
          <w:szCs w:val="22"/>
        </w:rPr>
        <w:t xml:space="preserve">Der </w:t>
      </w:r>
      <w:proofErr w:type="spellStart"/>
      <w:r>
        <w:rPr>
          <w:rFonts w:ascii="Arial" w:hAnsi="Arial"/>
          <w:sz w:val="22"/>
          <w:szCs w:val="22"/>
        </w:rPr>
        <w:t>Vorhabensbereich</w:t>
      </w:r>
      <w:proofErr w:type="spellEnd"/>
      <w:r>
        <w:rPr>
          <w:rFonts w:ascii="Arial" w:hAnsi="Arial"/>
          <w:sz w:val="22"/>
          <w:szCs w:val="22"/>
        </w:rPr>
        <w:t xml:space="preserve"> liegt im Naturpark Bayerischer Wald, außerhalb des Landschaftsschutzgebietes Bayerischer Wald.</w:t>
      </w:r>
    </w:p>
    <w:p w:rsidR="00822A01" w:rsidRDefault="00822A01" w:rsidP="005E3454">
      <w:pPr>
        <w:ind w:left="426" w:right="-284"/>
        <w:jc w:val="both"/>
        <w:rPr>
          <w:rFonts w:ascii="Arial" w:hAnsi="Arial"/>
          <w:sz w:val="22"/>
          <w:szCs w:val="22"/>
        </w:rPr>
      </w:pPr>
    </w:p>
    <w:p w:rsidR="00822A01" w:rsidRDefault="00822A01" w:rsidP="005E3454">
      <w:pPr>
        <w:ind w:left="426" w:right="-284"/>
        <w:jc w:val="both"/>
        <w:rPr>
          <w:rFonts w:ascii="Arial" w:hAnsi="Arial"/>
          <w:sz w:val="22"/>
          <w:szCs w:val="22"/>
        </w:rPr>
      </w:pPr>
      <w:r>
        <w:rPr>
          <w:rFonts w:ascii="Arial" w:hAnsi="Arial"/>
          <w:sz w:val="22"/>
          <w:szCs w:val="22"/>
        </w:rPr>
        <w:t xml:space="preserve">Südlich schließen das FFH-Gebiet „Donauauen zwischen Straubing und Vilshofen“ sowie das SPA-Gebiet „Donau zwischen Straubing und Vilshofen“ an. Die Schutzgebiete enden jeweils am landseitigen Deichfuß, eine räumliche Überschneidung von Schutzgebieten und </w:t>
      </w:r>
      <w:proofErr w:type="spellStart"/>
      <w:r>
        <w:rPr>
          <w:rFonts w:ascii="Arial" w:hAnsi="Arial"/>
          <w:sz w:val="22"/>
          <w:szCs w:val="22"/>
        </w:rPr>
        <w:t>Vorhabensbereich</w:t>
      </w:r>
      <w:proofErr w:type="spellEnd"/>
      <w:r>
        <w:rPr>
          <w:rFonts w:ascii="Arial" w:hAnsi="Arial"/>
          <w:sz w:val="22"/>
          <w:szCs w:val="22"/>
        </w:rPr>
        <w:t xml:space="preserve"> ist damit nicht gegeben.</w:t>
      </w:r>
    </w:p>
    <w:p w:rsidR="00822A01" w:rsidRDefault="00822A01" w:rsidP="005E3454">
      <w:pPr>
        <w:ind w:left="426" w:right="-284"/>
        <w:jc w:val="both"/>
        <w:rPr>
          <w:rFonts w:ascii="Arial" w:hAnsi="Arial"/>
          <w:sz w:val="22"/>
          <w:szCs w:val="22"/>
        </w:rPr>
      </w:pPr>
    </w:p>
    <w:p w:rsidR="00C324DF" w:rsidRDefault="00822A01" w:rsidP="005E3454">
      <w:pPr>
        <w:ind w:left="426" w:right="-284"/>
        <w:jc w:val="both"/>
        <w:rPr>
          <w:rFonts w:ascii="Arial" w:hAnsi="Arial"/>
          <w:sz w:val="22"/>
          <w:szCs w:val="22"/>
        </w:rPr>
      </w:pPr>
      <w:r>
        <w:rPr>
          <w:rFonts w:ascii="Arial" w:hAnsi="Arial"/>
          <w:sz w:val="22"/>
          <w:szCs w:val="22"/>
        </w:rPr>
        <w:t xml:space="preserve">Wasserschutzgebiete, </w:t>
      </w:r>
      <w:r w:rsidR="00C324DF">
        <w:rPr>
          <w:rFonts w:ascii="Arial" w:hAnsi="Arial"/>
          <w:sz w:val="22"/>
          <w:szCs w:val="22"/>
        </w:rPr>
        <w:t xml:space="preserve">NATURA2000-Gebiete, </w:t>
      </w:r>
      <w:r w:rsidR="00DF7C68">
        <w:rPr>
          <w:rFonts w:ascii="Arial" w:hAnsi="Arial"/>
          <w:sz w:val="22"/>
          <w:szCs w:val="22"/>
        </w:rPr>
        <w:t xml:space="preserve">weitere </w:t>
      </w:r>
      <w:r w:rsidR="00C324DF">
        <w:rPr>
          <w:rFonts w:ascii="Arial" w:hAnsi="Arial"/>
          <w:sz w:val="22"/>
          <w:szCs w:val="22"/>
        </w:rPr>
        <w:t>Naturschutzgebiete, Landschaftsschutzgebiete, geschützte Landschaftsbestandteile sowie gesetzlich geschützte Biotope sind vom Vorhaben nicht betroffen.</w:t>
      </w:r>
    </w:p>
    <w:p w:rsidR="00C324DF" w:rsidRDefault="00C324DF" w:rsidP="00C324DF">
      <w:pPr>
        <w:ind w:right="-284"/>
        <w:jc w:val="both"/>
        <w:rPr>
          <w:rFonts w:ascii="Arial" w:hAnsi="Arial"/>
          <w:sz w:val="22"/>
          <w:szCs w:val="22"/>
        </w:rPr>
      </w:pPr>
    </w:p>
    <w:p w:rsidR="005E3454" w:rsidRPr="0088252E" w:rsidRDefault="005E3454" w:rsidP="005E3454">
      <w:pPr>
        <w:numPr>
          <w:ilvl w:val="0"/>
          <w:numId w:val="1"/>
        </w:numPr>
        <w:ind w:left="426" w:right="-284" w:hanging="426"/>
        <w:jc w:val="both"/>
        <w:rPr>
          <w:rFonts w:ascii="Arial" w:hAnsi="Arial"/>
          <w:sz w:val="22"/>
          <w:szCs w:val="22"/>
          <w:u w:val="single"/>
        </w:rPr>
      </w:pPr>
      <w:r w:rsidRPr="0088252E">
        <w:rPr>
          <w:rFonts w:ascii="Arial" w:hAnsi="Arial"/>
          <w:sz w:val="22"/>
          <w:szCs w:val="22"/>
          <w:u w:val="single"/>
        </w:rPr>
        <w:t>Mögl</w:t>
      </w:r>
      <w:r>
        <w:rPr>
          <w:rFonts w:ascii="Arial" w:hAnsi="Arial"/>
          <w:sz w:val="22"/>
          <w:szCs w:val="22"/>
          <w:u w:val="single"/>
        </w:rPr>
        <w:t>iche Auswirkungen des Vorhabens</w:t>
      </w:r>
    </w:p>
    <w:p w:rsidR="005E3454" w:rsidRDefault="005E3454" w:rsidP="005E3454">
      <w:pPr>
        <w:ind w:right="-284"/>
        <w:jc w:val="both"/>
        <w:rPr>
          <w:rFonts w:ascii="Arial" w:hAnsi="Arial"/>
          <w:sz w:val="22"/>
          <w:szCs w:val="22"/>
        </w:rPr>
      </w:pPr>
    </w:p>
    <w:p w:rsidR="00621714" w:rsidRDefault="00621714" w:rsidP="00621714">
      <w:pPr>
        <w:ind w:left="426" w:right="-284"/>
        <w:jc w:val="both"/>
        <w:rPr>
          <w:rFonts w:ascii="Arial" w:hAnsi="Arial"/>
          <w:sz w:val="22"/>
          <w:szCs w:val="22"/>
        </w:rPr>
      </w:pPr>
      <w:r>
        <w:rPr>
          <w:rFonts w:ascii="Arial" w:hAnsi="Arial"/>
          <w:sz w:val="22"/>
          <w:szCs w:val="22"/>
        </w:rPr>
        <w:t>Während der Bauphase sind geringe Lärmimmissionen zu erwarten.</w:t>
      </w:r>
    </w:p>
    <w:p w:rsidR="00621714" w:rsidRDefault="00621714" w:rsidP="00621714">
      <w:pPr>
        <w:ind w:left="426" w:right="-284"/>
        <w:jc w:val="both"/>
        <w:rPr>
          <w:rFonts w:ascii="Arial" w:hAnsi="Arial"/>
          <w:sz w:val="22"/>
          <w:szCs w:val="22"/>
        </w:rPr>
      </w:pPr>
      <w:r>
        <w:rPr>
          <w:rFonts w:ascii="Arial" w:hAnsi="Arial"/>
          <w:sz w:val="22"/>
          <w:szCs w:val="22"/>
        </w:rPr>
        <w:t>Das gereinigte Abwasser wird über das von WIGES neu zu errichtende Schöpfwerk mit Ablaufkanal in die Donau geleitet. Danach sind an die Einleitung des Abwassers in die Donau aus wasserwirtschaftlicher Sicht Normalanforderungen (Kläranlagen mit Größenklasse 3) zu stellen. Die nunmehr beantragten Überwachungswerte übertreffen die wasserwirtschaftlichen Anforderungen.</w:t>
      </w:r>
    </w:p>
    <w:p w:rsidR="00621714" w:rsidRDefault="00621714" w:rsidP="00621714">
      <w:pPr>
        <w:ind w:left="426" w:right="-284"/>
        <w:jc w:val="both"/>
        <w:rPr>
          <w:rFonts w:ascii="Arial" w:hAnsi="Arial"/>
          <w:sz w:val="22"/>
          <w:szCs w:val="22"/>
        </w:rPr>
      </w:pPr>
    </w:p>
    <w:p w:rsidR="00621714" w:rsidRDefault="00621714" w:rsidP="00621714">
      <w:pPr>
        <w:ind w:left="426" w:right="-284"/>
        <w:jc w:val="both"/>
        <w:rPr>
          <w:rFonts w:ascii="Arial" w:hAnsi="Arial"/>
          <w:sz w:val="22"/>
          <w:szCs w:val="22"/>
        </w:rPr>
      </w:pPr>
      <w:r>
        <w:rPr>
          <w:rFonts w:ascii="Arial" w:hAnsi="Arial"/>
          <w:sz w:val="22"/>
          <w:szCs w:val="22"/>
        </w:rPr>
        <w:t xml:space="preserve">Der durch die Kläranlagensanierung </w:t>
      </w:r>
      <w:proofErr w:type="spellStart"/>
      <w:r>
        <w:rPr>
          <w:rFonts w:ascii="Arial" w:hAnsi="Arial"/>
          <w:sz w:val="22"/>
          <w:szCs w:val="22"/>
        </w:rPr>
        <w:t>beplante</w:t>
      </w:r>
      <w:proofErr w:type="spellEnd"/>
      <w:r>
        <w:rPr>
          <w:rFonts w:ascii="Arial" w:hAnsi="Arial"/>
          <w:sz w:val="22"/>
          <w:szCs w:val="22"/>
        </w:rPr>
        <w:t xml:space="preserve"> Bereich liegt zu großen Teilen auf der Fläche der alten Kläranlage.</w:t>
      </w:r>
    </w:p>
    <w:p w:rsidR="00621714" w:rsidRDefault="00621714" w:rsidP="00621714">
      <w:pPr>
        <w:ind w:left="426" w:right="-284"/>
        <w:jc w:val="both"/>
        <w:rPr>
          <w:rFonts w:ascii="Arial" w:hAnsi="Arial"/>
          <w:sz w:val="22"/>
          <w:szCs w:val="22"/>
        </w:rPr>
      </w:pPr>
      <w:r>
        <w:rPr>
          <w:rFonts w:ascii="Arial" w:hAnsi="Arial"/>
          <w:sz w:val="22"/>
          <w:szCs w:val="22"/>
        </w:rPr>
        <w:t>Nach Westen wird die Kläranlage im Bereich des angrenzenden Ackers zusätzlich erweitert.</w:t>
      </w:r>
    </w:p>
    <w:p w:rsidR="00621714" w:rsidRPr="0051437D" w:rsidRDefault="00621714" w:rsidP="00621714">
      <w:pPr>
        <w:ind w:left="426" w:right="-284"/>
        <w:jc w:val="both"/>
        <w:rPr>
          <w:rFonts w:ascii="Arial" w:hAnsi="Arial"/>
          <w:sz w:val="22"/>
          <w:szCs w:val="22"/>
        </w:rPr>
      </w:pPr>
      <w:r>
        <w:rPr>
          <w:rFonts w:ascii="Arial" w:hAnsi="Arial"/>
          <w:sz w:val="22"/>
          <w:szCs w:val="22"/>
        </w:rPr>
        <w:t>Um die erforderlichen Eingriffe auszugleichen, sind verschiedene Maßnahmen an Hand eines Landschaftspflegerischen Begleitplans abzuhandeln.</w:t>
      </w:r>
    </w:p>
    <w:p w:rsidR="00621714" w:rsidRDefault="00621714" w:rsidP="00621714">
      <w:pPr>
        <w:ind w:left="426" w:right="-284"/>
        <w:jc w:val="both"/>
        <w:rPr>
          <w:rFonts w:ascii="Arial" w:hAnsi="Arial"/>
          <w:sz w:val="22"/>
          <w:szCs w:val="22"/>
        </w:rPr>
      </w:pPr>
    </w:p>
    <w:p w:rsidR="00621714" w:rsidRDefault="00621714" w:rsidP="00621714">
      <w:pPr>
        <w:ind w:left="426" w:right="-284"/>
        <w:jc w:val="both"/>
        <w:rPr>
          <w:rFonts w:ascii="Arial" w:hAnsi="Arial"/>
          <w:sz w:val="22"/>
          <w:szCs w:val="22"/>
        </w:rPr>
      </w:pPr>
      <w:r>
        <w:rPr>
          <w:rFonts w:ascii="Arial" w:hAnsi="Arial"/>
          <w:sz w:val="22"/>
          <w:szCs w:val="22"/>
        </w:rPr>
        <w:t>Weitere erhebliche Auswirkungen auf die in Frage kommenden Schutzgüter sind nicht erkennbar.</w:t>
      </w:r>
    </w:p>
    <w:p w:rsidR="00621714" w:rsidRDefault="00621714" w:rsidP="00621714">
      <w:pPr>
        <w:ind w:right="-284"/>
        <w:jc w:val="both"/>
        <w:rPr>
          <w:rFonts w:ascii="Arial" w:hAnsi="Arial"/>
          <w:sz w:val="22"/>
          <w:szCs w:val="22"/>
        </w:rPr>
      </w:pPr>
    </w:p>
    <w:p w:rsidR="00621714" w:rsidRDefault="00621714" w:rsidP="00621714">
      <w:pPr>
        <w:ind w:right="-284"/>
        <w:jc w:val="both"/>
        <w:rPr>
          <w:rFonts w:ascii="Arial" w:hAnsi="Arial"/>
          <w:sz w:val="22"/>
          <w:szCs w:val="22"/>
        </w:rPr>
      </w:pPr>
      <w:r>
        <w:rPr>
          <w:rFonts w:ascii="Arial" w:hAnsi="Arial"/>
          <w:sz w:val="22"/>
          <w:szCs w:val="22"/>
        </w:rPr>
        <w:t>Die Fachstellen wurden im Zuge der Vorprüfung beteiligt und teilen die Einschätzung der Vorprüfungsunterlagen im Hinblick auf die Generalsanierung der Kläranlage, dass keine erheblichen Auswirkungen auf die Umwelt entstehen und eine UVP-Pflicht für diesen Abschnitt nicht gegeben ist.</w:t>
      </w:r>
    </w:p>
    <w:p w:rsidR="00315E76" w:rsidRPr="0051437D" w:rsidRDefault="00315E76">
      <w:pPr>
        <w:ind w:right="-284"/>
        <w:jc w:val="both"/>
        <w:rPr>
          <w:rFonts w:ascii="Arial" w:hAnsi="Arial"/>
          <w:sz w:val="22"/>
          <w:szCs w:val="22"/>
        </w:rPr>
      </w:pPr>
    </w:p>
    <w:p w:rsidR="00315E76" w:rsidRPr="0051437D" w:rsidRDefault="001F362B">
      <w:pPr>
        <w:ind w:right="-284"/>
        <w:jc w:val="both"/>
        <w:rPr>
          <w:rFonts w:ascii="Arial" w:hAnsi="Arial"/>
          <w:sz w:val="22"/>
          <w:szCs w:val="22"/>
        </w:rPr>
      </w:pPr>
      <w:r>
        <w:rPr>
          <w:rFonts w:ascii="Arial" w:hAnsi="Arial"/>
          <w:sz w:val="22"/>
          <w:szCs w:val="22"/>
        </w:rPr>
        <w:t>Die</w:t>
      </w:r>
      <w:r w:rsidR="00315E76" w:rsidRPr="0051437D">
        <w:rPr>
          <w:rFonts w:ascii="Arial" w:hAnsi="Arial"/>
          <w:sz w:val="22"/>
          <w:szCs w:val="22"/>
        </w:rPr>
        <w:t xml:space="preserve"> Feststellung geben wir hiermit gemäß § </w:t>
      </w:r>
      <w:r>
        <w:rPr>
          <w:rFonts w:ascii="Arial" w:hAnsi="Arial"/>
          <w:sz w:val="22"/>
          <w:szCs w:val="22"/>
        </w:rPr>
        <w:t>5 Abs. 2 Satz 1</w:t>
      </w:r>
      <w:r w:rsidR="00315E76" w:rsidRPr="0051437D">
        <w:rPr>
          <w:rFonts w:ascii="Arial" w:hAnsi="Arial"/>
          <w:sz w:val="22"/>
          <w:szCs w:val="22"/>
        </w:rPr>
        <w:t xml:space="preserve"> UVPG bekannt.</w:t>
      </w:r>
    </w:p>
    <w:p w:rsidR="00315E76" w:rsidRPr="0051437D" w:rsidRDefault="00315E76">
      <w:pPr>
        <w:ind w:right="-284"/>
        <w:jc w:val="both"/>
        <w:rPr>
          <w:rFonts w:ascii="Arial" w:hAnsi="Arial"/>
          <w:sz w:val="22"/>
          <w:szCs w:val="22"/>
        </w:rPr>
      </w:pPr>
      <w:r w:rsidRPr="0051437D">
        <w:rPr>
          <w:rFonts w:ascii="Arial" w:hAnsi="Arial"/>
          <w:sz w:val="22"/>
          <w:szCs w:val="22"/>
        </w:rPr>
        <w:t xml:space="preserve">Sie ist gemäß § </w:t>
      </w:r>
      <w:r w:rsidR="001F362B">
        <w:rPr>
          <w:rFonts w:ascii="Arial" w:hAnsi="Arial"/>
          <w:sz w:val="22"/>
          <w:szCs w:val="22"/>
        </w:rPr>
        <w:t>5 Abs. 3</w:t>
      </w:r>
      <w:r w:rsidRPr="0051437D">
        <w:rPr>
          <w:rFonts w:ascii="Arial" w:hAnsi="Arial"/>
          <w:sz w:val="22"/>
          <w:szCs w:val="22"/>
        </w:rPr>
        <w:t xml:space="preserve"> UVPG nicht selbständig anfechtbar.</w:t>
      </w:r>
    </w:p>
    <w:p w:rsidR="00315E76" w:rsidRPr="0051437D" w:rsidRDefault="00315E76">
      <w:pPr>
        <w:ind w:right="-284"/>
        <w:jc w:val="both"/>
        <w:rPr>
          <w:rFonts w:ascii="Arial" w:hAnsi="Arial"/>
          <w:sz w:val="22"/>
          <w:szCs w:val="22"/>
        </w:rPr>
      </w:pPr>
    </w:p>
    <w:p w:rsidR="00621714" w:rsidRPr="0051437D" w:rsidRDefault="00621714" w:rsidP="00621714">
      <w:pPr>
        <w:ind w:right="-284"/>
        <w:rPr>
          <w:rFonts w:ascii="Arial" w:hAnsi="Arial"/>
          <w:sz w:val="22"/>
          <w:szCs w:val="22"/>
        </w:rPr>
      </w:pPr>
      <w:r w:rsidRPr="0051437D">
        <w:rPr>
          <w:rFonts w:ascii="Arial" w:hAnsi="Arial"/>
          <w:sz w:val="22"/>
          <w:szCs w:val="22"/>
        </w:rPr>
        <w:t xml:space="preserve">Nähere Informationen können beim Landratsamt Deggendorf, Sachgebiet 41, </w:t>
      </w:r>
      <w:r>
        <w:rPr>
          <w:rFonts w:ascii="Arial" w:hAnsi="Arial"/>
          <w:sz w:val="22"/>
          <w:szCs w:val="22"/>
        </w:rPr>
        <w:t>–Wasserrecht, Naturschutz, Bodenschutz</w:t>
      </w:r>
      <w:r w:rsidRPr="0051437D">
        <w:rPr>
          <w:rFonts w:ascii="Arial" w:hAnsi="Arial"/>
          <w:sz w:val="22"/>
          <w:szCs w:val="22"/>
        </w:rPr>
        <w:t>-, Herrenstraße 18, 9446</w:t>
      </w:r>
      <w:r>
        <w:rPr>
          <w:rFonts w:ascii="Arial" w:hAnsi="Arial"/>
          <w:sz w:val="22"/>
          <w:szCs w:val="22"/>
        </w:rPr>
        <w:t>9 Deggendorf, Tel. 0991/3100-283</w:t>
      </w:r>
      <w:r w:rsidRPr="0051437D">
        <w:rPr>
          <w:rFonts w:ascii="Arial" w:hAnsi="Arial"/>
          <w:sz w:val="22"/>
          <w:szCs w:val="22"/>
        </w:rPr>
        <w:t>, eingeholt werden.</w:t>
      </w:r>
    </w:p>
    <w:p w:rsidR="003E16E2" w:rsidRPr="0051437D" w:rsidRDefault="003E16E2">
      <w:pPr>
        <w:ind w:right="-284"/>
        <w:jc w:val="both"/>
        <w:rPr>
          <w:rFonts w:ascii="Arial" w:hAnsi="Arial"/>
          <w:sz w:val="22"/>
          <w:szCs w:val="22"/>
        </w:rPr>
      </w:pPr>
    </w:p>
    <w:p w:rsidR="0051437D" w:rsidRPr="0051437D" w:rsidRDefault="0051437D">
      <w:pPr>
        <w:ind w:right="-284"/>
        <w:jc w:val="both"/>
        <w:rPr>
          <w:rFonts w:ascii="Arial" w:hAnsi="Arial"/>
          <w:sz w:val="22"/>
          <w:szCs w:val="22"/>
        </w:rPr>
      </w:pPr>
    </w:p>
    <w:p w:rsidR="003E16E2" w:rsidRPr="0051437D" w:rsidRDefault="0051437D">
      <w:pPr>
        <w:ind w:right="1113"/>
        <w:jc w:val="both"/>
        <w:rPr>
          <w:rFonts w:ascii="Arial" w:hAnsi="Arial"/>
          <w:sz w:val="22"/>
          <w:szCs w:val="22"/>
        </w:rPr>
      </w:pPr>
      <w:r w:rsidRPr="0051437D">
        <w:rPr>
          <w:rFonts w:ascii="Arial" w:hAnsi="Arial"/>
          <w:sz w:val="22"/>
          <w:szCs w:val="22"/>
        </w:rPr>
        <w:t>De</w:t>
      </w:r>
      <w:r w:rsidR="003E16E2" w:rsidRPr="0051437D">
        <w:rPr>
          <w:rFonts w:ascii="Arial" w:hAnsi="Arial"/>
          <w:sz w:val="22"/>
          <w:szCs w:val="22"/>
        </w:rPr>
        <w:t xml:space="preserve">ggendorf, </w:t>
      </w:r>
      <w:r w:rsidR="00723B26">
        <w:rPr>
          <w:rFonts w:ascii="Arial" w:hAnsi="Arial"/>
          <w:sz w:val="22"/>
          <w:szCs w:val="22"/>
        </w:rPr>
        <w:t>23.03.2022</w:t>
      </w:r>
    </w:p>
    <w:p w:rsidR="003E16E2" w:rsidRPr="0051437D" w:rsidRDefault="003E16E2">
      <w:pPr>
        <w:ind w:right="1113"/>
        <w:jc w:val="both"/>
        <w:rPr>
          <w:rFonts w:ascii="Arial" w:hAnsi="Arial"/>
          <w:sz w:val="22"/>
          <w:szCs w:val="22"/>
        </w:rPr>
      </w:pPr>
      <w:r w:rsidRPr="0051437D">
        <w:rPr>
          <w:rFonts w:ascii="Arial" w:hAnsi="Arial"/>
          <w:sz w:val="22"/>
          <w:szCs w:val="22"/>
        </w:rPr>
        <w:t>Landratsamt Deggendorf</w:t>
      </w:r>
    </w:p>
    <w:p w:rsidR="003E16E2" w:rsidRPr="0051437D" w:rsidRDefault="003E16E2">
      <w:pPr>
        <w:ind w:right="1113"/>
        <w:jc w:val="both"/>
        <w:rPr>
          <w:rFonts w:ascii="Arial" w:hAnsi="Arial"/>
          <w:sz w:val="22"/>
          <w:szCs w:val="22"/>
        </w:rPr>
      </w:pPr>
    </w:p>
    <w:p w:rsidR="00134808" w:rsidRDefault="00134808">
      <w:pPr>
        <w:ind w:right="1113"/>
        <w:jc w:val="both"/>
        <w:rPr>
          <w:rFonts w:ascii="Arial" w:hAnsi="Arial"/>
          <w:sz w:val="22"/>
          <w:szCs w:val="22"/>
        </w:rPr>
      </w:pPr>
    </w:p>
    <w:p w:rsidR="00AF5C6E" w:rsidRPr="0051437D" w:rsidRDefault="00AF5C6E">
      <w:pPr>
        <w:ind w:right="1113"/>
        <w:jc w:val="both"/>
        <w:rPr>
          <w:rFonts w:ascii="Arial" w:hAnsi="Arial"/>
          <w:sz w:val="22"/>
          <w:szCs w:val="22"/>
        </w:rPr>
      </w:pPr>
    </w:p>
    <w:p w:rsidR="0051437D" w:rsidRPr="0051437D" w:rsidRDefault="0051437D">
      <w:pPr>
        <w:ind w:right="1113"/>
        <w:jc w:val="both"/>
        <w:rPr>
          <w:rFonts w:ascii="Arial" w:hAnsi="Arial"/>
          <w:sz w:val="22"/>
          <w:szCs w:val="22"/>
        </w:rPr>
      </w:pPr>
      <w:r w:rsidRPr="0051437D">
        <w:rPr>
          <w:rFonts w:ascii="Arial" w:hAnsi="Arial"/>
          <w:sz w:val="22"/>
          <w:szCs w:val="22"/>
        </w:rPr>
        <w:t xml:space="preserve">B i s c h o f </w:t>
      </w:r>
      <w:proofErr w:type="spellStart"/>
      <w:r w:rsidRPr="0051437D">
        <w:rPr>
          <w:rFonts w:ascii="Arial" w:hAnsi="Arial"/>
          <w:sz w:val="22"/>
          <w:szCs w:val="22"/>
        </w:rPr>
        <w:t>f</w:t>
      </w:r>
      <w:proofErr w:type="spellEnd"/>
    </w:p>
    <w:p w:rsidR="0051437D" w:rsidRPr="0051437D" w:rsidRDefault="00114DAA">
      <w:pPr>
        <w:ind w:right="1113"/>
        <w:jc w:val="both"/>
        <w:rPr>
          <w:rFonts w:ascii="Arial" w:hAnsi="Arial"/>
          <w:sz w:val="22"/>
          <w:szCs w:val="22"/>
        </w:rPr>
      </w:pPr>
      <w:r>
        <w:rPr>
          <w:rFonts w:ascii="Arial" w:hAnsi="Arial"/>
          <w:sz w:val="22"/>
          <w:szCs w:val="22"/>
        </w:rPr>
        <w:t>Regierungsdirektorin</w:t>
      </w:r>
    </w:p>
    <w:sectPr w:rsidR="0051437D" w:rsidRPr="0051437D" w:rsidSect="00806011">
      <w:pgSz w:w="11906" w:h="16838"/>
      <w:pgMar w:top="1417" w:right="1274"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2176C4"/>
    <w:multiLevelType w:val="hybridMultilevel"/>
    <w:tmpl w:val="5860E42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856"/>
    <w:rsid w:val="000B7C06"/>
    <w:rsid w:val="000E7912"/>
    <w:rsid w:val="00114DAA"/>
    <w:rsid w:val="00134808"/>
    <w:rsid w:val="0015725E"/>
    <w:rsid w:val="001A219E"/>
    <w:rsid w:val="001F362B"/>
    <w:rsid w:val="00223074"/>
    <w:rsid w:val="002D4157"/>
    <w:rsid w:val="00315E76"/>
    <w:rsid w:val="003E16E2"/>
    <w:rsid w:val="00482354"/>
    <w:rsid w:val="0051437D"/>
    <w:rsid w:val="0057496A"/>
    <w:rsid w:val="005C0B79"/>
    <w:rsid w:val="005E3454"/>
    <w:rsid w:val="005F1651"/>
    <w:rsid w:val="006160B2"/>
    <w:rsid w:val="00621714"/>
    <w:rsid w:val="006246E8"/>
    <w:rsid w:val="00626A85"/>
    <w:rsid w:val="00637427"/>
    <w:rsid w:val="006409A6"/>
    <w:rsid w:val="00656F53"/>
    <w:rsid w:val="00723B26"/>
    <w:rsid w:val="007D0247"/>
    <w:rsid w:val="007E67F0"/>
    <w:rsid w:val="00806011"/>
    <w:rsid w:val="00822A01"/>
    <w:rsid w:val="008D27E6"/>
    <w:rsid w:val="008E28CC"/>
    <w:rsid w:val="00A047F6"/>
    <w:rsid w:val="00A06640"/>
    <w:rsid w:val="00AF5C6E"/>
    <w:rsid w:val="00C324DF"/>
    <w:rsid w:val="00CA3856"/>
    <w:rsid w:val="00DF7C68"/>
    <w:rsid w:val="00EA1C14"/>
    <w:rsid w:val="00F205E5"/>
    <w:rsid w:val="00F757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57368"/>
  <w15:chartTrackingRefBased/>
  <w15:docId w15:val="{92415E75-0D3A-45AE-BDF3-8982F372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ind w:right="-568"/>
      <w:jc w:val="center"/>
      <w:outlineLvl w:val="0"/>
    </w:pPr>
    <w:rPr>
      <w:rFonts w:ascii="Arial" w:hAnsi="Arial"/>
      <w:b/>
      <w:sz w:val="24"/>
      <w:u w:val="single"/>
    </w:rPr>
  </w:style>
  <w:style w:type="paragraph" w:styleId="berschrift2">
    <w:name w:val="heading 2"/>
    <w:basedOn w:val="Standard"/>
    <w:next w:val="Standard"/>
    <w:qFormat/>
    <w:pPr>
      <w:keepNext/>
      <w:ind w:right="282"/>
      <w:jc w:val="center"/>
      <w:outlineLvl w:val="1"/>
    </w:pPr>
    <w:rPr>
      <w:rFonts w:ascii="Arial" w:hAnsi="Arial"/>
      <w:b/>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ascii="Arial" w:hAnsi="Arial" w:cs="Arial"/>
      <w:sz w:val="22"/>
      <w:szCs w:val="22"/>
      <w:u w:val="single"/>
    </w:rPr>
  </w:style>
  <w:style w:type="paragraph" w:styleId="Sprechblasentext">
    <w:name w:val="Balloon Text"/>
    <w:basedOn w:val="Standard"/>
    <w:semiHidden/>
    <w:rsid w:val="001348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S:\Formular\F&#246;rmliche%20Verfahren\Bekanntmachung%20UVP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Bekanntmachung UVPG.dot</Template>
  <TotalTime>0</TotalTime>
  <Pages>2</Pages>
  <Words>600</Words>
  <Characters>4304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B E K A N N T M A C H U N G</vt:lpstr>
    </vt:vector>
  </TitlesOfParts>
  <Company>LRA DEGGENDORF</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E K A N N T M A C H U N G</dc:title>
  <dc:subject/>
  <dc:creator>Sg41-DaffnerA</dc:creator>
  <cp:keywords/>
  <cp:lastModifiedBy>Sg41-DaffnerA</cp:lastModifiedBy>
  <cp:revision>3</cp:revision>
  <cp:lastPrinted>2022-03-22T10:38:00Z</cp:lastPrinted>
  <dcterms:created xsi:type="dcterms:W3CDTF">2022-03-21T10:01:00Z</dcterms:created>
  <dcterms:modified xsi:type="dcterms:W3CDTF">2022-03-22T15:14:00Z</dcterms:modified>
</cp:coreProperties>
</file>