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7C" w:rsidRPr="0059189F" w:rsidRDefault="001F0D7C" w:rsidP="00BD7454">
      <w:pPr>
        <w:pStyle w:val="KeinLeerraum"/>
        <w:spacing w:line="288" w:lineRule="auto"/>
        <w:rPr>
          <w:b/>
          <w:caps/>
          <w:sz w:val="28"/>
          <w:szCs w:val="28"/>
        </w:rPr>
      </w:pPr>
      <w:r w:rsidRPr="0059189F">
        <w:rPr>
          <w:b/>
          <w:caps/>
          <w:sz w:val="28"/>
          <w:szCs w:val="28"/>
        </w:rPr>
        <w:t xml:space="preserve">Regierung von Oberbayern </w:t>
      </w:r>
    </w:p>
    <w:p w:rsidR="001F0D7C" w:rsidRPr="00BD7454" w:rsidRDefault="001F0D7C" w:rsidP="00BD7454">
      <w:pPr>
        <w:pStyle w:val="KeinLeerraum"/>
        <w:spacing w:line="288" w:lineRule="auto"/>
        <w:rPr>
          <w:b/>
        </w:rPr>
      </w:pPr>
    </w:p>
    <w:p w:rsidR="0059189F" w:rsidRPr="00BD7454" w:rsidRDefault="0059189F" w:rsidP="0059189F">
      <w:pPr>
        <w:pStyle w:val="KeinLeerraum"/>
        <w:spacing w:line="288" w:lineRule="auto"/>
        <w:jc w:val="both"/>
        <w:rPr>
          <w:b/>
        </w:rPr>
      </w:pPr>
      <w:r w:rsidRPr="00BD7454">
        <w:rPr>
          <w:b/>
        </w:rPr>
        <w:t>Luftverkehrsgesetz (LuftVG) und Gesetz über die Umweltverträglichkeitsprüfung (UVPG);</w:t>
      </w:r>
    </w:p>
    <w:p w:rsidR="0059189F" w:rsidRPr="00BD7454" w:rsidRDefault="0059189F" w:rsidP="0059189F">
      <w:pPr>
        <w:pStyle w:val="KeinLeerraum"/>
        <w:spacing w:line="288" w:lineRule="auto"/>
        <w:jc w:val="both"/>
        <w:rPr>
          <w:b/>
        </w:rPr>
      </w:pPr>
      <w:r w:rsidRPr="00BD7454">
        <w:rPr>
          <w:b/>
        </w:rPr>
        <w:t>Antrag der RILE</w:t>
      </w:r>
      <w:r w:rsidRPr="00BD7454">
        <w:rPr>
          <w:b/>
          <w:spacing w:val="-2"/>
          <w:szCs w:val="24"/>
          <w:lang w:eastAsia="en-US"/>
        </w:rPr>
        <w:t xml:space="preserve"> Zerspanungstechnologie und Montage LESSER GmbH &amp; Co. KG in Deggendorf, Gewerbegebiet Land Au,</w:t>
      </w:r>
      <w:r w:rsidRPr="00BD7454">
        <w:rPr>
          <w:b/>
        </w:rPr>
        <w:t xml:space="preserve"> nach § 6 des Luftverkehrsgesetzes (LuftVG);</w:t>
      </w:r>
    </w:p>
    <w:p w:rsidR="0059189F" w:rsidRPr="00BD7454" w:rsidRDefault="0059189F" w:rsidP="0059189F">
      <w:pPr>
        <w:pStyle w:val="KeinLeerraum"/>
        <w:spacing w:line="288" w:lineRule="auto"/>
        <w:jc w:val="both"/>
        <w:rPr>
          <w:b/>
        </w:rPr>
      </w:pPr>
      <w:r w:rsidRPr="00BD7454">
        <w:rPr>
          <w:b/>
        </w:rPr>
        <w:t>Allgemeine Vorprüfung des Einzelfalls zur UVP-Pflicht gemäß §§ 7 Abs. 1, 5 Abs. 2 UVPG;</w:t>
      </w:r>
    </w:p>
    <w:p w:rsidR="00FA67FF" w:rsidRPr="006950C1" w:rsidRDefault="00FA67FF" w:rsidP="00BD7454">
      <w:pPr>
        <w:pStyle w:val="KeinLeerraum"/>
        <w:spacing w:line="288" w:lineRule="auto"/>
        <w:rPr>
          <w:b/>
        </w:rPr>
      </w:pPr>
    </w:p>
    <w:p w:rsidR="0048389B" w:rsidRPr="0059189F" w:rsidRDefault="00D41F5B" w:rsidP="0048389B">
      <w:pPr>
        <w:pStyle w:val="KeinLeerraum"/>
        <w:spacing w:line="288" w:lineRule="auto"/>
        <w:rPr>
          <w:rFonts w:cs="Arial"/>
          <w:b/>
        </w:rPr>
      </w:pPr>
      <w:r w:rsidRPr="0059189F">
        <w:rPr>
          <w:b/>
        </w:rPr>
        <w:t xml:space="preserve">Az.: </w:t>
      </w:r>
      <w:r w:rsidR="0059189F" w:rsidRPr="0059189F">
        <w:rPr>
          <w:b/>
        </w:rPr>
        <w:t>25-3-3721.4-2018-DEG RILE</w:t>
      </w:r>
    </w:p>
    <w:p w:rsidR="0059189F" w:rsidRPr="00913F23" w:rsidRDefault="0059189F" w:rsidP="0059189F">
      <w:pPr>
        <w:pStyle w:val="KeinLeerraum"/>
        <w:spacing w:line="288" w:lineRule="auto"/>
        <w:jc w:val="both"/>
      </w:pPr>
    </w:p>
    <w:p w:rsidR="0059189F" w:rsidRDefault="0059189F" w:rsidP="0059189F">
      <w:pPr>
        <w:pStyle w:val="KeinLeerraum"/>
        <w:spacing w:line="288" w:lineRule="auto"/>
        <w:jc w:val="both"/>
      </w:pPr>
      <w:r w:rsidRPr="00190673">
        <w:rPr>
          <w:spacing w:val="-2"/>
          <w:szCs w:val="24"/>
          <w:lang w:eastAsia="en-US"/>
        </w:rPr>
        <w:t>Die RILE Zerspanungstechnologie und Montage LESSER GmbH &amp; Co. KG</w:t>
      </w:r>
      <w:r w:rsidRPr="00190673">
        <w:t xml:space="preserve">, </w:t>
      </w:r>
      <w:proofErr w:type="spellStart"/>
      <w:r w:rsidRPr="00190673">
        <w:t>Graflingerstraße</w:t>
      </w:r>
      <w:proofErr w:type="spellEnd"/>
      <w:r w:rsidRPr="00190673">
        <w:t xml:space="preserve"> 226, 94469 Deggendorf, beantragte mit Schreiben vom 20.03.2018 die Erteilung der Genehmigung </w:t>
      </w:r>
      <w:r>
        <w:t>der</w:t>
      </w:r>
      <w:r w:rsidRPr="00190673">
        <w:t xml:space="preserve"> Anlage und </w:t>
      </w:r>
      <w:r>
        <w:t>des</w:t>
      </w:r>
      <w:r w:rsidRPr="00190673">
        <w:t xml:space="preserve"> Betrieb</w:t>
      </w:r>
      <w:r>
        <w:t>s</w:t>
      </w:r>
      <w:r w:rsidRPr="00190673">
        <w:t xml:space="preserve"> eines Hubschraubersonderlandeplatzes nach § 6 LuftVG auf </w:t>
      </w:r>
      <w:r>
        <w:t>der Dachfläche der</w:t>
      </w:r>
      <w:r w:rsidRPr="00190673">
        <w:t xml:space="preserve"> </w:t>
      </w:r>
      <w:r>
        <w:t>„Halle 8“</w:t>
      </w:r>
      <w:r w:rsidRPr="00190673">
        <w:t xml:space="preserve"> </w:t>
      </w:r>
      <w:r>
        <w:t xml:space="preserve">auf deren Firmengelände. </w:t>
      </w:r>
      <w:r w:rsidRPr="00190673">
        <w:t>Antragsgemäß sollen auf dem Hubschraubersonderlandeplatz Starts und Landungen nach Sichtflugregeln bei Tage für geschäftliche</w:t>
      </w:r>
      <w:r>
        <w:t xml:space="preserve"> </w:t>
      </w:r>
      <w:r w:rsidRPr="00190673">
        <w:t xml:space="preserve">Zwecke in einem Umfang </w:t>
      </w:r>
      <w:r w:rsidRPr="00112CF0">
        <w:t>von 120 Starts und 120 Landungen (240 Flugbewegungen) pro Jahr durchge</w:t>
      </w:r>
      <w:r>
        <w:t>führt werden.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Default="0059189F" w:rsidP="0059189F">
      <w:pPr>
        <w:pStyle w:val="KeinLeerraum"/>
        <w:spacing w:line="288" w:lineRule="auto"/>
        <w:jc w:val="both"/>
      </w:pPr>
      <w:r w:rsidRPr="00205A84">
        <w:t>Es handelt sich hierbei um eine isolierte luftverkehrsrechtliche Fachplanung, die in keinem Zusammenhang mit anderen Vorhaben im näheren Umfeld bestehenden, geplanten oder bereits zugelassenen Vorhaben steht.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Default="0059189F" w:rsidP="0059189F">
      <w:pPr>
        <w:pStyle w:val="KeinLeerraum"/>
        <w:spacing w:line="288" w:lineRule="auto"/>
        <w:jc w:val="both"/>
      </w:pPr>
      <w:r w:rsidRPr="00205A84">
        <w:t xml:space="preserve">Für das Vorhaben war nach § 7 Abs. 1 UVPG i. V. m. Anlage 1 Ziffer 14.12.2 </w:t>
      </w:r>
      <w:r>
        <w:t xml:space="preserve">zum </w:t>
      </w:r>
      <w:r w:rsidRPr="00205A84">
        <w:t>UVPG mittels allgem</w:t>
      </w:r>
      <w:r>
        <w:t>einer</w:t>
      </w:r>
      <w:r w:rsidRPr="00205A84">
        <w:t xml:space="preserve"> Vorprüfung des Einzelfalls festzustellen, ob eine Umweltverträglichkeitsprüfung durchzuführen ist. Die</w:t>
      </w:r>
      <w:r w:rsidRPr="00985B0A">
        <w:t xml:space="preserve"> Vorprüfung hat ergeben, dass </w:t>
      </w:r>
      <w:r>
        <w:t>durch das</w:t>
      </w:r>
      <w:r w:rsidRPr="00985B0A">
        <w:t xml:space="preserve"> Vorhaben keine erheblichen nachteiligen Umweltauswirkungen </w:t>
      </w:r>
      <w:r>
        <w:t>ausgelöst werden</w:t>
      </w:r>
      <w:r w:rsidRPr="00985B0A">
        <w:t xml:space="preserve">. 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Pr="00985B0A" w:rsidRDefault="0059189F" w:rsidP="0059189F">
      <w:pPr>
        <w:pStyle w:val="KeinLeerraum"/>
        <w:spacing w:line="288" w:lineRule="auto"/>
        <w:jc w:val="both"/>
      </w:pPr>
      <w:r>
        <w:t>Somit ist f</w:t>
      </w:r>
      <w:r w:rsidRPr="00985B0A">
        <w:t>ür das Vorhaben keine Umweltverträglichkeitsprüfung durchzuführen.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Default="0059189F" w:rsidP="0059189F">
      <w:pPr>
        <w:pStyle w:val="KeinLeerraum"/>
        <w:spacing w:line="288" w:lineRule="auto"/>
        <w:jc w:val="both"/>
        <w:rPr>
          <w:u w:val="single"/>
        </w:rPr>
      </w:pPr>
    </w:p>
    <w:p w:rsidR="0059189F" w:rsidRDefault="0059189F" w:rsidP="0059189F">
      <w:pPr>
        <w:pStyle w:val="KeinLeerraum"/>
        <w:spacing w:line="288" w:lineRule="auto"/>
        <w:jc w:val="both"/>
        <w:rPr>
          <w:u w:val="single"/>
        </w:rPr>
      </w:pPr>
      <w:r w:rsidRPr="00913F23">
        <w:rPr>
          <w:u w:val="single"/>
        </w:rPr>
        <w:t xml:space="preserve">Diese Feststellung stützt sich im Wesentlichen auf folgende Gesichtspunkte: </w:t>
      </w:r>
    </w:p>
    <w:p w:rsidR="0059189F" w:rsidRDefault="0059189F" w:rsidP="0059189F">
      <w:pPr>
        <w:pStyle w:val="KeinLeerraum"/>
        <w:spacing w:line="288" w:lineRule="auto"/>
        <w:jc w:val="both"/>
        <w:rPr>
          <w:u w:val="single"/>
        </w:rPr>
      </w:pPr>
    </w:p>
    <w:p w:rsidR="0059189F" w:rsidRDefault="0059189F" w:rsidP="0059189F">
      <w:pPr>
        <w:pStyle w:val="KeinLeerraum"/>
        <w:spacing w:line="288" w:lineRule="auto"/>
        <w:jc w:val="both"/>
      </w:pPr>
      <w:r w:rsidRPr="00F431F3">
        <w:t xml:space="preserve">Die von dem Vorhaben in Anspruch genommene Fläche befindet sich im Eigentum des Antragstellers. Die An- und Abflugflächen verlaufen in Nord-Süd-Richtung. Die Nord-Route führt größtenteils über unbebautes Gebiet, die Südroute über Gewerbeflächen. Wohnbebauungen sind im Nahbereich des Dachlandeplatzes nicht bzw. </w:t>
      </w:r>
      <w:r>
        <w:t>kaum</w:t>
      </w:r>
      <w:r w:rsidRPr="00F431F3">
        <w:t xml:space="preserve"> vorhanden.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Default="0059189F" w:rsidP="0059189F">
      <w:pPr>
        <w:pStyle w:val="KeinLeerraum"/>
        <w:spacing w:line="288" w:lineRule="auto"/>
        <w:jc w:val="both"/>
      </w:pPr>
      <w:r w:rsidRPr="00205A84">
        <w:t xml:space="preserve">Erhebliche nachteilige Umweltauswirkungen für das Schutzgut Mensch, insbesondere die menschliche Gesundheit sind nicht zu erwarten. </w:t>
      </w:r>
      <w:r w:rsidRPr="00B41CE7">
        <w:t>Zwar ist der Betrieb von Luftfahrzeugen, also auch von Hubschraubern, mit Schadstoff</w:t>
      </w:r>
      <w:r>
        <w:t>- und Geräusch</w:t>
      </w:r>
      <w:r w:rsidRPr="00B41CE7">
        <w:t xml:space="preserve">emissionen verbunden, diese sind jedoch angesichts des </w:t>
      </w:r>
      <w:r>
        <w:t xml:space="preserve">geringen </w:t>
      </w:r>
      <w:r w:rsidRPr="00B41CE7">
        <w:t>Umfangs des verfahre</w:t>
      </w:r>
      <w:r>
        <w:t xml:space="preserve">nsgegenständlichen Flugbetriebs </w:t>
      </w:r>
      <w:r w:rsidRPr="00B41CE7">
        <w:t>vernachlässigbar.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Pr="00F431F3" w:rsidRDefault="0059189F" w:rsidP="0059189F">
      <w:pPr>
        <w:pStyle w:val="KeinLeerraum"/>
        <w:spacing w:line="288" w:lineRule="auto"/>
        <w:jc w:val="both"/>
      </w:pPr>
      <w:r>
        <w:t>Ebenso ruft das Vorhaben keine e</w:t>
      </w:r>
      <w:r w:rsidRPr="00985B0A">
        <w:t>rhebliche</w:t>
      </w:r>
      <w:r>
        <w:t>n</w:t>
      </w:r>
      <w:r w:rsidRPr="00985B0A">
        <w:t xml:space="preserve"> nachteilige</w:t>
      </w:r>
      <w:r>
        <w:t>n</w:t>
      </w:r>
      <w:r w:rsidRPr="00985B0A">
        <w:t xml:space="preserve"> Umweltauswirkungen für die Schutzgüter Tiere, Pflanzen und biolo</w:t>
      </w:r>
      <w:r w:rsidRPr="00985B0A">
        <w:softHyphen/>
        <w:t xml:space="preserve">gische Vielfalt </w:t>
      </w:r>
      <w:r>
        <w:t>hervor</w:t>
      </w:r>
      <w:r w:rsidRPr="00985B0A">
        <w:t xml:space="preserve">. </w:t>
      </w:r>
      <w:r w:rsidRPr="00F431F3">
        <w:t>Zum Schutz</w:t>
      </w:r>
      <w:r>
        <w:t xml:space="preserve"> von</w:t>
      </w:r>
      <w:r w:rsidRPr="00F431F3">
        <w:t xml:space="preserve"> im </w:t>
      </w:r>
      <w:r w:rsidRPr="00F431F3">
        <w:lastRenderedPageBreak/>
        <w:t xml:space="preserve">Untersuchungsgebiet nachgewiesener Fledermausarten </w:t>
      </w:r>
      <w:r>
        <w:t>wurde in der Genehmigung</w:t>
      </w:r>
      <w:r w:rsidRPr="00F431F3">
        <w:t xml:space="preserve"> verfügt, dass Hubschrauberflüge erst ab einer Stunde nach Sonnenaufgang bis eine Stunde vor Sonnenuntergang stattfinden dürfen. Nachweise über weitere geschützte Arten liegen nicht vor. 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Default="0059189F" w:rsidP="0059189F">
      <w:pPr>
        <w:pStyle w:val="KeinLeerraum"/>
        <w:spacing w:line="288" w:lineRule="auto"/>
        <w:jc w:val="both"/>
      </w:pPr>
      <w:r>
        <w:t>Schutzgebiete sind in der näheren Umgebung nicht vorhanden.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Default="0059189F" w:rsidP="0059189F">
      <w:pPr>
        <w:pStyle w:val="KeinLeerraum"/>
        <w:spacing w:line="288" w:lineRule="auto"/>
        <w:jc w:val="both"/>
      </w:pPr>
      <w:r>
        <w:t xml:space="preserve">Für die Schutzgüter Fläche, </w:t>
      </w:r>
      <w:r w:rsidRPr="00985B0A">
        <w:t xml:space="preserve">Boden </w:t>
      </w:r>
      <w:r>
        <w:t>und Landschaft treten</w:t>
      </w:r>
      <w:r w:rsidRPr="00985B0A">
        <w:t xml:space="preserve"> ebenfalls </w:t>
      </w:r>
      <w:r>
        <w:t>k</w:t>
      </w:r>
      <w:r w:rsidRPr="00985B0A">
        <w:t>eine erhebliche</w:t>
      </w:r>
      <w:r>
        <w:t>n</w:t>
      </w:r>
      <w:r w:rsidRPr="00985B0A">
        <w:t xml:space="preserve"> nachteilige</w:t>
      </w:r>
      <w:r>
        <w:t>n</w:t>
      </w:r>
      <w:r w:rsidRPr="00985B0A">
        <w:t xml:space="preserve"> Umweltauswirkung</w:t>
      </w:r>
      <w:r>
        <w:t>en</w:t>
      </w:r>
      <w:r w:rsidRPr="00985B0A">
        <w:t xml:space="preserve"> </w:t>
      </w:r>
      <w:r>
        <w:t>auf</w:t>
      </w:r>
      <w:r w:rsidRPr="00985B0A">
        <w:t xml:space="preserve">. </w:t>
      </w:r>
      <w:r w:rsidRPr="00F431F3">
        <w:t xml:space="preserve">Der Hubschrauberlandeplatz wird auf </w:t>
      </w:r>
      <w:r>
        <w:t>dem Dach eines vorhandenen Gebäudes</w:t>
      </w:r>
      <w:r w:rsidRPr="00F431F3">
        <w:t xml:space="preserve"> errichtet. Neue Eingriffe, insbesondere Flächenversiegelungen, sind daher nicht erforderlich. 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Default="0059189F" w:rsidP="0059189F">
      <w:pPr>
        <w:pStyle w:val="KeinLeerraum"/>
        <w:spacing w:line="288" w:lineRule="auto"/>
        <w:jc w:val="both"/>
      </w:pPr>
      <w:r>
        <w:t>Darüber hinaus sind auch keine e</w:t>
      </w:r>
      <w:r w:rsidRPr="00985B0A">
        <w:t>rhebliche</w:t>
      </w:r>
      <w:r>
        <w:t>n</w:t>
      </w:r>
      <w:r w:rsidRPr="00985B0A">
        <w:t xml:space="preserve"> nachteilige</w:t>
      </w:r>
      <w:r>
        <w:t>n</w:t>
      </w:r>
      <w:r w:rsidRPr="00985B0A">
        <w:t xml:space="preserve"> Umweltauswirkungen </w:t>
      </w:r>
      <w:r>
        <w:t>für die Schutzgüter</w:t>
      </w:r>
      <w:r w:rsidRPr="00985B0A">
        <w:t xml:space="preserve"> Wasser</w:t>
      </w:r>
      <w:r>
        <w:t>, Hydrogeologie und Geologie</w:t>
      </w:r>
      <w:r w:rsidRPr="00985B0A">
        <w:t xml:space="preserve"> zu befürchten. </w:t>
      </w:r>
      <w:r w:rsidRPr="007A6FDD">
        <w:t>Eingriffe in Schutzgebiete und Oberfläc</w:t>
      </w:r>
      <w:r>
        <w:t xml:space="preserve">hengewässer finden nicht statt. </w:t>
      </w:r>
      <w:r w:rsidRPr="007A6FDD">
        <w:t xml:space="preserve">Insbesondere </w:t>
      </w:r>
      <w:r>
        <w:t>werden die Hubschrauber</w:t>
      </w:r>
      <w:r w:rsidRPr="007A6FDD">
        <w:t xml:space="preserve"> am Landeplatz </w:t>
      </w:r>
      <w:r>
        <w:t>nicht betankt und gewartet</w:t>
      </w:r>
      <w:r w:rsidRPr="007A6FDD">
        <w:t xml:space="preserve">. Für </w:t>
      </w:r>
      <w:r>
        <w:t xml:space="preserve">den unwahrscheinlichen </w:t>
      </w:r>
      <w:proofErr w:type="spellStart"/>
      <w:r>
        <w:t>Havariefall</w:t>
      </w:r>
      <w:proofErr w:type="spellEnd"/>
      <w:r w:rsidRPr="007A6FDD">
        <w:t xml:space="preserve"> sind ausre</w:t>
      </w:r>
      <w:r>
        <w:t>ichende Schutzmaßnahmen geplant</w:t>
      </w:r>
      <w:r w:rsidRPr="007A6FDD">
        <w:t>.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Default="0059189F" w:rsidP="0059189F">
      <w:pPr>
        <w:pStyle w:val="KeinLeerraum"/>
        <w:spacing w:line="288" w:lineRule="auto"/>
        <w:jc w:val="both"/>
      </w:pPr>
      <w:r>
        <w:t>Auch die</w:t>
      </w:r>
      <w:r w:rsidRPr="00985B0A">
        <w:t xml:space="preserve"> Schutzgüter Luft</w:t>
      </w:r>
      <w:r>
        <w:t>,</w:t>
      </w:r>
      <w:r w:rsidRPr="00985B0A">
        <w:t xml:space="preserve"> Klima </w:t>
      </w:r>
      <w:r>
        <w:t>und Lufthygiene sind nicht durch</w:t>
      </w:r>
      <w:r w:rsidRPr="00985B0A">
        <w:t xml:space="preserve"> erhebliche nachteilige Umweltauswirkungen </w:t>
      </w:r>
      <w:r>
        <w:t>betroffen</w:t>
      </w:r>
      <w:r w:rsidRPr="00985B0A">
        <w:t xml:space="preserve">. </w:t>
      </w:r>
      <w:r w:rsidRPr="007A6FDD">
        <w:t xml:space="preserve">Zum Einsatz kommen ausschließlich geprüfte und zum Verkehr zugelassene Luftfahrzeuge. 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Default="0059189F" w:rsidP="0059189F">
      <w:pPr>
        <w:pStyle w:val="KeinLeerraum"/>
        <w:spacing w:line="288" w:lineRule="auto"/>
        <w:jc w:val="both"/>
      </w:pPr>
      <w:r>
        <w:t>Ebenso wenig sind e</w:t>
      </w:r>
      <w:r w:rsidRPr="00985B0A">
        <w:t xml:space="preserve">rhebliche nachteilige Umweltauswirkungen </w:t>
      </w:r>
      <w:r>
        <w:t>für</w:t>
      </w:r>
      <w:r w:rsidRPr="00985B0A">
        <w:t xml:space="preserve"> die Schutzgüter kulturelles Erbe und sonstige Sachgüter </w:t>
      </w:r>
      <w:r>
        <w:t>zu erwarten</w:t>
      </w:r>
      <w:r w:rsidRPr="00985B0A">
        <w:t xml:space="preserve">. Bau- und Bodendenkmäler sind </w:t>
      </w:r>
      <w:r>
        <w:t xml:space="preserve">im Bereich </w:t>
      </w:r>
      <w:r w:rsidRPr="00985B0A">
        <w:t>des Vorhabens nicht bekannt. Sonstige Sachgüter werden vom Vorhaben nicht berührt.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Default="0059189F" w:rsidP="0059189F">
      <w:pPr>
        <w:pStyle w:val="KeinLeerraum"/>
        <w:spacing w:line="288" w:lineRule="auto"/>
        <w:jc w:val="both"/>
        <w:rPr>
          <w:color w:val="000000"/>
        </w:rPr>
      </w:pPr>
      <w:r w:rsidRPr="00985B0A">
        <w:rPr>
          <w:color w:val="000000"/>
        </w:rPr>
        <w:t xml:space="preserve">Wechselwirkungen zwischen den Schutzgütern </w:t>
      </w:r>
      <w:r>
        <w:rPr>
          <w:color w:val="000000"/>
        </w:rPr>
        <w:t>sind</w:t>
      </w:r>
      <w:r w:rsidRPr="00985B0A">
        <w:rPr>
          <w:color w:val="000000"/>
        </w:rPr>
        <w:t xml:space="preserve"> ebenfalls </w:t>
      </w:r>
      <w:r>
        <w:rPr>
          <w:color w:val="000000"/>
        </w:rPr>
        <w:t>nicht ersichtlich</w:t>
      </w:r>
      <w:r w:rsidRPr="00985B0A">
        <w:rPr>
          <w:color w:val="000000"/>
        </w:rPr>
        <w:t xml:space="preserve">. </w:t>
      </w:r>
    </w:p>
    <w:p w:rsidR="0059189F" w:rsidRDefault="0059189F" w:rsidP="0059189F">
      <w:pPr>
        <w:pStyle w:val="KeinLeerraum"/>
        <w:spacing w:line="288" w:lineRule="auto"/>
        <w:jc w:val="both"/>
        <w:rPr>
          <w:color w:val="000000"/>
        </w:rPr>
      </w:pPr>
    </w:p>
    <w:p w:rsidR="0059189F" w:rsidRDefault="0059189F" w:rsidP="0059189F">
      <w:pPr>
        <w:pStyle w:val="KeinLeerraum"/>
        <w:spacing w:line="288" w:lineRule="auto"/>
        <w:jc w:val="both"/>
        <w:rPr>
          <w:color w:val="000000"/>
        </w:rPr>
      </w:pPr>
      <w:r w:rsidRPr="00985B0A">
        <w:rPr>
          <w:color w:val="000000"/>
        </w:rPr>
        <w:t xml:space="preserve">Diese Feststellung wird hiermit gemäß § 5 Abs. 2 Satz 1 UVPG öffentlich bekannt gegeben. </w:t>
      </w:r>
    </w:p>
    <w:p w:rsidR="0059189F" w:rsidRDefault="0059189F" w:rsidP="0059189F">
      <w:pPr>
        <w:pStyle w:val="KeinLeerraum"/>
        <w:spacing w:line="288" w:lineRule="auto"/>
        <w:jc w:val="both"/>
        <w:rPr>
          <w:color w:val="000000"/>
        </w:rPr>
      </w:pPr>
    </w:p>
    <w:p w:rsidR="0059189F" w:rsidRDefault="0059189F" w:rsidP="0059189F">
      <w:pPr>
        <w:pStyle w:val="KeinLeerraum"/>
        <w:spacing w:line="288" w:lineRule="auto"/>
        <w:jc w:val="both"/>
      </w:pPr>
      <w:r w:rsidRPr="00985B0A">
        <w:t xml:space="preserve">Auskünfte zu dem Vorhaben können bei der Regierung von Oberbayern – </w:t>
      </w:r>
      <w:proofErr w:type="spellStart"/>
      <w:r w:rsidRPr="00985B0A">
        <w:t>Luftamt</w:t>
      </w:r>
      <w:proofErr w:type="spellEnd"/>
      <w:r w:rsidRPr="00985B0A">
        <w:t xml:space="preserve"> Südbayern –, Heßstraße 130, 80797 München, unter </w:t>
      </w:r>
      <w:hyperlink r:id="rId4" w:history="1">
        <w:r w:rsidRPr="00107470">
          <w:rPr>
            <w:rStyle w:val="Hyperlink"/>
          </w:rPr>
          <w:t>luftamt@reg-ob.bayern.de</w:t>
        </w:r>
      </w:hyperlink>
      <w:r>
        <w:t xml:space="preserve"> oder </w:t>
      </w:r>
      <w:r w:rsidRPr="00985B0A">
        <w:t>der Tel.-Nr. 089/2176-</w:t>
      </w:r>
      <w:r>
        <w:t>0</w:t>
      </w:r>
      <w:r w:rsidRPr="00985B0A">
        <w:t xml:space="preserve"> eingeholt werden.</w:t>
      </w:r>
    </w:p>
    <w:p w:rsidR="0059189F" w:rsidRDefault="0059189F" w:rsidP="0059189F">
      <w:pPr>
        <w:pStyle w:val="KeinLeerraum"/>
        <w:spacing w:line="288" w:lineRule="auto"/>
        <w:jc w:val="both"/>
      </w:pPr>
    </w:p>
    <w:p w:rsidR="0059189F" w:rsidRPr="0007499C" w:rsidRDefault="0059189F" w:rsidP="0059189F">
      <w:pPr>
        <w:pStyle w:val="KeinLeerraum"/>
        <w:spacing w:line="288" w:lineRule="auto"/>
        <w:jc w:val="both"/>
      </w:pPr>
      <w:r w:rsidRPr="00985B0A">
        <w:rPr>
          <w:color w:val="000000"/>
        </w:rPr>
        <w:t xml:space="preserve">Es wird darauf hingewiesen, dass diese Feststellung nicht selbständig anfechtbar ist (§ 5 Abs. 3 </w:t>
      </w:r>
      <w:r w:rsidRPr="0007499C">
        <w:rPr>
          <w:color w:val="000000"/>
        </w:rPr>
        <w:t xml:space="preserve">Satz 1 UVPG). </w:t>
      </w:r>
    </w:p>
    <w:p w:rsidR="0059189F" w:rsidRPr="0007499C" w:rsidRDefault="0059189F" w:rsidP="0059189F">
      <w:pPr>
        <w:pStyle w:val="KeinLeerraum"/>
        <w:spacing w:line="288" w:lineRule="auto"/>
      </w:pPr>
    </w:p>
    <w:p w:rsidR="0059189F" w:rsidRPr="0007499C" w:rsidRDefault="0059189F" w:rsidP="0059189F">
      <w:pPr>
        <w:pStyle w:val="KeinLeerraum"/>
        <w:spacing w:line="288" w:lineRule="auto"/>
      </w:pPr>
      <w:r w:rsidRPr="0007499C">
        <w:t xml:space="preserve">München, </w:t>
      </w:r>
      <w:r w:rsidR="0007499C" w:rsidRPr="0007499C">
        <w:t>13.04</w:t>
      </w:r>
      <w:r w:rsidRPr="0007499C">
        <w:t>.2021</w:t>
      </w:r>
    </w:p>
    <w:p w:rsidR="0059189F" w:rsidRPr="0007499C" w:rsidRDefault="0059189F" w:rsidP="0059189F">
      <w:pPr>
        <w:pStyle w:val="KeinLeerraum"/>
        <w:spacing w:line="288" w:lineRule="auto"/>
      </w:pPr>
      <w:r w:rsidRPr="0007499C">
        <w:t>Regierung von Oberbayern</w:t>
      </w:r>
    </w:p>
    <w:p w:rsidR="0059189F" w:rsidRPr="0007499C" w:rsidRDefault="0059189F" w:rsidP="0059189F">
      <w:pPr>
        <w:pStyle w:val="KeinLeerraum"/>
        <w:spacing w:line="288" w:lineRule="auto"/>
      </w:pPr>
    </w:p>
    <w:p w:rsidR="0059189F" w:rsidRPr="00985B0A" w:rsidRDefault="0059189F" w:rsidP="0059189F">
      <w:pPr>
        <w:pStyle w:val="KeinLeerraum"/>
        <w:spacing w:line="288" w:lineRule="auto"/>
      </w:pPr>
      <w:r w:rsidRPr="0007499C">
        <w:t>gez.</w:t>
      </w:r>
    </w:p>
    <w:p w:rsidR="0059189F" w:rsidRDefault="0007499C" w:rsidP="0059189F">
      <w:pPr>
        <w:pStyle w:val="KeinLeerraum"/>
        <w:spacing w:line="288" w:lineRule="auto"/>
      </w:pPr>
      <w:r>
        <w:t>Hailer</w:t>
      </w:r>
    </w:p>
    <w:p w:rsidR="0007499C" w:rsidRDefault="0007499C" w:rsidP="0059189F">
      <w:pPr>
        <w:pStyle w:val="KeinLeerraum"/>
        <w:spacing w:line="288" w:lineRule="auto"/>
      </w:pPr>
      <w:r>
        <w:t>Regierungsamtfrau</w:t>
      </w:r>
    </w:p>
    <w:p w:rsidR="00C07FC5" w:rsidRPr="00985B0A" w:rsidRDefault="00C07FC5" w:rsidP="0059189F">
      <w:pPr>
        <w:pStyle w:val="KeinLeerraum"/>
        <w:spacing w:line="288" w:lineRule="auto"/>
      </w:pPr>
      <w:bookmarkStart w:id="0" w:name="_GoBack"/>
      <w:bookmarkEnd w:id="0"/>
    </w:p>
    <w:sectPr w:rsidR="00C07FC5" w:rsidRPr="00985B0A" w:rsidSect="00034D8E">
      <w:pgSz w:w="11906" w:h="16838"/>
      <w:pgMar w:top="1417" w:right="14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7269"/>
    <w:rsid w:val="00034D8E"/>
    <w:rsid w:val="00053AB3"/>
    <w:rsid w:val="00060FED"/>
    <w:rsid w:val="0007499C"/>
    <w:rsid w:val="00077325"/>
    <w:rsid w:val="000C1932"/>
    <w:rsid w:val="000E1495"/>
    <w:rsid w:val="000F0912"/>
    <w:rsid w:val="0014109C"/>
    <w:rsid w:val="0014540D"/>
    <w:rsid w:val="00180D83"/>
    <w:rsid w:val="001E26F2"/>
    <w:rsid w:val="001F0D7C"/>
    <w:rsid w:val="00205A84"/>
    <w:rsid w:val="002323BC"/>
    <w:rsid w:val="0024288E"/>
    <w:rsid w:val="0024342F"/>
    <w:rsid w:val="0026252A"/>
    <w:rsid w:val="002F2FEF"/>
    <w:rsid w:val="002F5071"/>
    <w:rsid w:val="00312D43"/>
    <w:rsid w:val="00325E36"/>
    <w:rsid w:val="00352BB8"/>
    <w:rsid w:val="003B7705"/>
    <w:rsid w:val="00407DC8"/>
    <w:rsid w:val="00410456"/>
    <w:rsid w:val="00433C7E"/>
    <w:rsid w:val="004428EC"/>
    <w:rsid w:val="004451A8"/>
    <w:rsid w:val="00475135"/>
    <w:rsid w:val="0048389B"/>
    <w:rsid w:val="00485E26"/>
    <w:rsid w:val="00516603"/>
    <w:rsid w:val="0059189F"/>
    <w:rsid w:val="005C14C7"/>
    <w:rsid w:val="00654D36"/>
    <w:rsid w:val="00657269"/>
    <w:rsid w:val="006950C1"/>
    <w:rsid w:val="00767EC0"/>
    <w:rsid w:val="007C2D35"/>
    <w:rsid w:val="007E26DC"/>
    <w:rsid w:val="007F71CE"/>
    <w:rsid w:val="00856E3C"/>
    <w:rsid w:val="0087448A"/>
    <w:rsid w:val="00913F23"/>
    <w:rsid w:val="00925744"/>
    <w:rsid w:val="00967525"/>
    <w:rsid w:val="00982607"/>
    <w:rsid w:val="00985B0A"/>
    <w:rsid w:val="009A687F"/>
    <w:rsid w:val="009C6657"/>
    <w:rsid w:val="00A31772"/>
    <w:rsid w:val="00A45318"/>
    <w:rsid w:val="00A55888"/>
    <w:rsid w:val="00BA16E1"/>
    <w:rsid w:val="00BA60BF"/>
    <w:rsid w:val="00BA6A6E"/>
    <w:rsid w:val="00BB105B"/>
    <w:rsid w:val="00BD7454"/>
    <w:rsid w:val="00C07FC5"/>
    <w:rsid w:val="00C23B3B"/>
    <w:rsid w:val="00C41E70"/>
    <w:rsid w:val="00CA3091"/>
    <w:rsid w:val="00CB4445"/>
    <w:rsid w:val="00CC2A2F"/>
    <w:rsid w:val="00D26D6E"/>
    <w:rsid w:val="00D41F5B"/>
    <w:rsid w:val="00E11F83"/>
    <w:rsid w:val="00E20532"/>
    <w:rsid w:val="00EA6A9F"/>
    <w:rsid w:val="00EE1FCC"/>
    <w:rsid w:val="00F20348"/>
    <w:rsid w:val="00F74FAB"/>
    <w:rsid w:val="00FA67FF"/>
    <w:rsid w:val="00FD203D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863E6"/>
  <w15:chartTrackingRefBased/>
  <w15:docId w15:val="{69DF210B-9CA0-4F09-8481-642F00A5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C2D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C2D35"/>
    <w:rPr>
      <w:rFonts w:ascii="Tahoma" w:hAnsi="Tahoma" w:cs="Tahoma"/>
      <w:sz w:val="16"/>
      <w:szCs w:val="16"/>
    </w:rPr>
  </w:style>
  <w:style w:type="character" w:customStyle="1" w:styleId="lrzxr">
    <w:name w:val="lrzxr"/>
    <w:rsid w:val="00485E26"/>
    <w:rPr>
      <w:rFonts w:cs="Times New Roman"/>
    </w:rPr>
  </w:style>
  <w:style w:type="paragraph" w:customStyle="1" w:styleId="Default">
    <w:name w:val="Default"/>
    <w:rsid w:val="00FA67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A67FF"/>
    <w:pPr>
      <w:spacing w:line="201" w:lineRule="atLeast"/>
    </w:pPr>
    <w:rPr>
      <w:color w:val="auto"/>
    </w:rPr>
  </w:style>
  <w:style w:type="paragraph" w:styleId="KeinLeerraum">
    <w:name w:val="No Spacing"/>
    <w:uiPriority w:val="1"/>
    <w:qFormat/>
    <w:rsid w:val="00985B0A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591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ftamt@reg-ob.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Regierung von Oberbayern</vt:lpstr>
    </vt:vector>
  </TitlesOfParts>
  <Company>Regierung von Oberbayern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Regierung von Oberbayern</dc:title>
  <dc:subject/>
  <dc:creator>rob-fruehhol</dc:creator>
  <cp:keywords/>
  <cp:lastModifiedBy>Hailer, Beate (Reg OB)</cp:lastModifiedBy>
  <cp:revision>12</cp:revision>
  <cp:lastPrinted>2020-10-16T11:17:00Z</cp:lastPrinted>
  <dcterms:created xsi:type="dcterms:W3CDTF">2020-09-02T08:34:00Z</dcterms:created>
  <dcterms:modified xsi:type="dcterms:W3CDTF">2021-04-13T05:11:00Z</dcterms:modified>
</cp:coreProperties>
</file>