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709"/>
        <w:gridCol w:w="4678"/>
      </w:tblGrid>
      <w:tr w:rsidR="00B6032B" w:rsidRPr="00B6032B" w:rsidTr="002C74F5">
        <w:trPr>
          <w:cantSplit/>
          <w:trHeight w:hRule="exact" w:val="2248"/>
        </w:trPr>
        <w:tc>
          <w:tcPr>
            <w:tcW w:w="4536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  <w:bookmarkStart w:id="0" w:name="_GoBack"/>
            <w:bookmarkEnd w:id="0"/>
            <w:r w:rsidRPr="00C37B01">
              <w:rPr>
                <w:rFonts w:cs="Arial"/>
                <w:noProof/>
              </w:rPr>
              <w:drawing>
                <wp:inline distT="0" distB="0" distL="0" distR="0" wp14:anchorId="570B2615" wp14:editId="61C0E990">
                  <wp:extent cx="2627376" cy="51816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ppen Farbe-Geschäftspapier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376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B6032B" w:rsidRPr="00C37B01" w:rsidRDefault="00B6032B" w:rsidP="004117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4678" w:type="dxa"/>
            <w:tcBorders>
              <w:bottom w:val="nil"/>
            </w:tcBorders>
          </w:tcPr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color w:val="FFED00"/>
                <w:sz w:val="24"/>
              </w:rPr>
            </w:pPr>
            <w:r w:rsidRPr="00C37B01">
              <w:rPr>
                <w:rFonts w:cs="Arial"/>
                <w:noProof/>
                <w:color w:val="FFED00"/>
              </w:rPr>
              <mc:AlternateContent>
                <mc:Choice Requires="wps">
                  <w:drawing>
                    <wp:inline distT="0" distB="0" distL="0" distR="0" wp14:anchorId="40CD35C5" wp14:editId="1B949518">
                      <wp:extent cx="2700000" cy="252000"/>
                      <wp:effectExtent l="0" t="0" r="5715" b="0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82192" id="Rechteck 4" o:spid="_x0000_s1026" style="width:212.6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" fillcolor="#ffed00" stroked="f" strokeweight="2pt">
                      <w10:anchorlock/>
                    </v:rect>
                  </w:pict>
                </mc:Fallback>
              </mc:AlternateConten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sz w:val="24"/>
              </w:rPr>
            </w:pP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Landratsamt Rhein-Neckar-Kreis</w:t>
            </w:r>
          </w:p>
          <w:p w:rsidR="00B6032B" w:rsidRPr="00C37B01" w:rsidRDefault="00B6032B" w:rsidP="0041171E">
            <w:pPr>
              <w:spacing w:line="276" w:lineRule="auto"/>
              <w:rPr>
                <w:rStyle w:val="zInformationblock"/>
                <w:rFonts w:ascii="Arial" w:hAnsi="Arial" w:cs="Arial"/>
                <w:b/>
                <w:bCs/>
                <w:sz w:val="24"/>
              </w:rPr>
            </w:pPr>
            <w:r w:rsidRPr="00C37B01">
              <w:rPr>
                <w:rStyle w:val="zInformationblock"/>
                <w:rFonts w:ascii="Arial" w:hAnsi="Arial" w:cs="Arial"/>
                <w:b/>
                <w:bCs/>
                <w:sz w:val="24"/>
              </w:rPr>
              <w:t>Wasserrechtsamt</w:t>
            </w:r>
            <w:r w:rsidR="00D96359">
              <w:rPr>
                <w:rStyle w:val="zInformationblock"/>
                <w:rFonts w:ascii="Arial" w:hAnsi="Arial" w:cs="Arial"/>
                <w:b/>
                <w:bCs/>
                <w:sz w:val="24"/>
              </w:rPr>
              <w:t xml:space="preserve"> </w:t>
            </w:r>
          </w:p>
          <w:p w:rsidR="00B6032B" w:rsidRPr="00C37B01" w:rsidRDefault="002C74F5" w:rsidP="002C74F5">
            <w:pPr>
              <w:tabs>
                <w:tab w:val="left" w:pos="1161"/>
              </w:tabs>
              <w:spacing w:line="276" w:lineRule="auto"/>
              <w:rPr>
                <w:rFonts w:cs="Arial"/>
              </w:rPr>
            </w:pPr>
            <w:r>
              <w:rPr>
                <w:rStyle w:val="zInformationblock"/>
                <w:rFonts w:ascii="Arial" w:hAnsi="Arial" w:cs="Arial"/>
                <w:sz w:val="24"/>
              </w:rPr>
              <w:t>Kurpfalzring 106, 69123 Heidelberg</w:t>
            </w:r>
          </w:p>
        </w:tc>
      </w:tr>
      <w:tr w:rsidR="008147E2" w:rsidRPr="00B6032B" w:rsidTr="00B6032B">
        <w:trPr>
          <w:cantSplit/>
          <w:trHeight w:hRule="exact" w:val="379"/>
        </w:trPr>
        <w:tc>
          <w:tcPr>
            <w:tcW w:w="9923" w:type="dxa"/>
            <w:gridSpan w:val="3"/>
          </w:tcPr>
          <w:p w:rsidR="002A5E6B" w:rsidRPr="00B6032B" w:rsidRDefault="002A5E6B" w:rsidP="0041171E">
            <w:pPr>
              <w:spacing w:line="276" w:lineRule="auto"/>
            </w:pPr>
          </w:p>
        </w:tc>
      </w:tr>
      <w:tr w:rsidR="002C74F5" w:rsidRPr="00B6032B" w:rsidTr="00B2773E">
        <w:trPr>
          <w:cantSplit/>
          <w:trHeight w:hRule="exact" w:val="379"/>
        </w:trPr>
        <w:tc>
          <w:tcPr>
            <w:tcW w:w="9923" w:type="dxa"/>
            <w:gridSpan w:val="3"/>
          </w:tcPr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  <w:r w:rsidRPr="00CD7C35">
              <w:rPr>
                <w:b/>
                <w:szCs w:val="20"/>
              </w:rPr>
              <w:t>Vollzug des Gesetzes über die Umweltverträglichkeitsprüfung (UVPG)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- Feststellung der UVP-Pflicht -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Bekanntgabe gem. § 5 Absatz 2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in Verbindung mit § 21 Abs. 1 Umweltverwaltungsgesetz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des Ergebnisses der Einzelfallvorprüfung nach § 7 Abs. 1 UVPG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0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Der Abwasser- und Hochwasserschutzverband Wiesloch (</w:t>
            </w:r>
            <w:proofErr w:type="gramStart"/>
            <w:r w:rsidRPr="00CD7C35">
              <w:rPr>
                <w:sz w:val="22"/>
                <w:szCs w:val="22"/>
              </w:rPr>
              <w:t>AHW)  beantragt</w:t>
            </w:r>
            <w:proofErr w:type="gramEnd"/>
            <w:r w:rsidRPr="00CD7C35">
              <w:rPr>
                <w:sz w:val="22"/>
                <w:szCs w:val="22"/>
              </w:rPr>
              <w:t xml:space="preserve"> die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 xml:space="preserve">Plangenehmigung für den Bau und den Betrieb des Hochwasserrückhaltebeckens </w:t>
            </w: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 w:val="22"/>
                <w:szCs w:val="22"/>
              </w:rPr>
            </w:pPr>
            <w:r w:rsidRPr="00CD7C35">
              <w:rPr>
                <w:b/>
                <w:sz w:val="22"/>
                <w:szCs w:val="22"/>
              </w:rPr>
              <w:t>„Ochsenbachtal“</w:t>
            </w:r>
          </w:p>
          <w:p w:rsidR="002C74F5" w:rsidRPr="00CD7C35" w:rsidRDefault="002C74F5" w:rsidP="00B2773E">
            <w:pPr>
              <w:spacing w:line="25" w:lineRule="atLeast"/>
              <w:ind w:left="708"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auf der Gemarkung Wiesloch-</w:t>
            </w:r>
            <w:proofErr w:type="spellStart"/>
            <w:r w:rsidRPr="00CD7C35">
              <w:rPr>
                <w:sz w:val="22"/>
                <w:szCs w:val="22"/>
              </w:rPr>
              <w:t>Schatthausen</w:t>
            </w:r>
            <w:proofErr w:type="spellEnd"/>
            <w:r w:rsidRPr="00CD7C35">
              <w:rPr>
                <w:sz w:val="22"/>
                <w:szCs w:val="22"/>
              </w:rPr>
              <w:t xml:space="preserve"> (Rhein-Neckar-Kreis).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Da dieses Vorhaben in den Anwendungsbereich des UVPG fällt, wurde die nach Anlage 1 zum UVPG in Verbindung mit § 7 Abs. 1 UVPG vorgesehene allgemeine Vorprüfung des Einzelfalls gemäß § 7 Abs. 1 UVPG durchgeführt.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Im Rahmen der Vorprüfung wurde festgestellt, dass für das beantragte Vorhaben </w:t>
            </w:r>
            <w:r w:rsidRPr="00CD7C35">
              <w:rPr>
                <w:b/>
                <w:sz w:val="22"/>
                <w:szCs w:val="22"/>
              </w:rPr>
              <w:t>keine</w:t>
            </w:r>
            <w:r w:rsidRPr="00CD7C35">
              <w:rPr>
                <w:sz w:val="22"/>
                <w:szCs w:val="22"/>
              </w:rPr>
              <w:t xml:space="preserve"> Verpflichtung zur Durchführung einer Umweltverträglichkeitsprüfung besteht.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Das Vorhaben kann nach Einschätzung der Behörde aufgrund überschlägiger Prüfung unter Berücksichtigung der in der Anlage 3 UVPG aufgeführten Kriterien keine erheblichen nachteiligen Umweltauswirkungen haben, die nach § 25 UVPG zu berücksichtigen wären. 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 xml:space="preserve">Die Eingriffe in Boden, Natur und Landschaft werden durch Vermeidungs- und Verminderungsmaßnahmen möglichst </w:t>
            </w:r>
            <w:proofErr w:type="gramStart"/>
            <w:r w:rsidRPr="00CD7C35">
              <w:rPr>
                <w:sz w:val="22"/>
                <w:szCs w:val="22"/>
              </w:rPr>
              <w:t>gering gehalten</w:t>
            </w:r>
            <w:proofErr w:type="gramEnd"/>
            <w:r w:rsidRPr="00CD7C35">
              <w:rPr>
                <w:sz w:val="22"/>
                <w:szCs w:val="22"/>
              </w:rPr>
              <w:t xml:space="preserve"> und durch Kompensationsmaßnahmen ausgeglichen.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Gemäß § 5 Absatz 3 UVPG ist diese Feststellung nicht selbständig anfechtbar.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Die Unterlagen sind der Öffentlichkeit nach den Bestimmungen des Umweltverwaltungsgesetzes beim Landratsamt Rhein-Neckar-Kreis, Wasserrechtsamt, Kurpfalzring 106, 69123 Heidelberg, zugänglich.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Heidelberg, den 19.10.2018</w:t>
            </w: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rPr>
                <w:sz w:val="22"/>
                <w:szCs w:val="22"/>
              </w:rPr>
            </w:pPr>
            <w:r w:rsidRPr="00CD7C35">
              <w:rPr>
                <w:sz w:val="22"/>
                <w:szCs w:val="22"/>
              </w:rPr>
              <w:t>gez. Inga Leberecht</w:t>
            </w:r>
          </w:p>
          <w:p w:rsidR="002C74F5" w:rsidRPr="00CD7C35" w:rsidRDefault="002C74F5" w:rsidP="00B2773E">
            <w:pPr>
              <w:ind w:right="566"/>
              <w:rPr>
                <w:sz w:val="22"/>
                <w:szCs w:val="22"/>
              </w:rPr>
            </w:pPr>
          </w:p>
          <w:p w:rsidR="002C74F5" w:rsidRPr="00CD7C35" w:rsidRDefault="002C74F5" w:rsidP="00B2773E">
            <w:pPr>
              <w:spacing w:line="25" w:lineRule="atLeast"/>
              <w:ind w:right="566"/>
              <w:jc w:val="center"/>
              <w:rPr>
                <w:b/>
                <w:szCs w:val="20"/>
              </w:rPr>
            </w:pPr>
          </w:p>
        </w:tc>
      </w:tr>
    </w:tbl>
    <w:p w:rsidR="002C74F5" w:rsidRPr="00CD7C35" w:rsidRDefault="002C74F5" w:rsidP="002C74F5">
      <w:pPr>
        <w:spacing w:line="25" w:lineRule="atLeast"/>
        <w:ind w:right="566"/>
        <w:jc w:val="center"/>
      </w:pPr>
    </w:p>
    <w:p w:rsidR="002C74F5" w:rsidRDefault="002C74F5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  <w:r w:rsidRPr="00CD7C35">
        <w:rPr>
          <w:b/>
          <w:sz w:val="22"/>
          <w:szCs w:val="22"/>
        </w:rPr>
        <w:t xml:space="preserve">- Feststellung der UVP-Pflicht </w:t>
      </w:r>
      <w:r w:rsidR="00A209BF">
        <w:rPr>
          <w:b/>
          <w:sz w:val="22"/>
          <w:szCs w:val="22"/>
        </w:rPr>
        <w:t>–</w:t>
      </w:r>
    </w:p>
    <w:p w:rsidR="00A209BF" w:rsidRPr="00CD7C35" w:rsidRDefault="00A209BF" w:rsidP="002C74F5">
      <w:pPr>
        <w:spacing w:line="25" w:lineRule="atLeast"/>
        <w:ind w:right="566"/>
        <w:jc w:val="center"/>
        <w:rPr>
          <w:b/>
          <w:sz w:val="22"/>
          <w:szCs w:val="22"/>
        </w:rPr>
      </w:pPr>
    </w:p>
    <w:p w:rsidR="002C74F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D96359" w:rsidRPr="00DF6899" w:rsidRDefault="00D96359" w:rsidP="00D96359">
      <w:pPr>
        <w:ind w:right="566"/>
        <w:jc w:val="center"/>
        <w:rPr>
          <w:sz w:val="22"/>
          <w:szCs w:val="22"/>
        </w:rPr>
      </w:pPr>
      <w:r w:rsidRPr="00DF6899">
        <w:rPr>
          <w:sz w:val="22"/>
          <w:szCs w:val="22"/>
        </w:rPr>
        <w:t xml:space="preserve">Bekanntgabe gem. § 5 Absatz 2 UVPG in Verbindung mit </w:t>
      </w:r>
    </w:p>
    <w:p w:rsidR="00D96359" w:rsidRPr="00DF6899" w:rsidRDefault="00D96359" w:rsidP="00D96359">
      <w:pPr>
        <w:ind w:right="566"/>
        <w:jc w:val="center"/>
        <w:rPr>
          <w:sz w:val="22"/>
          <w:szCs w:val="22"/>
        </w:rPr>
      </w:pPr>
      <w:r w:rsidRPr="00DF6899">
        <w:rPr>
          <w:sz w:val="22"/>
          <w:szCs w:val="22"/>
        </w:rPr>
        <w:t>§ 14 Abs. 2 Umweltverwaltungsgesetz und § 19 Abs. 1 Nr. 2 UVPG</w:t>
      </w:r>
    </w:p>
    <w:p w:rsidR="00D96359" w:rsidRDefault="00D96359" w:rsidP="00D96359">
      <w:pPr>
        <w:ind w:right="56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des Ergebnisses der </w:t>
      </w:r>
      <w:r w:rsidRPr="00DF6899">
        <w:rPr>
          <w:sz w:val="22"/>
          <w:szCs w:val="22"/>
        </w:rPr>
        <w:t>Einzelfallvorprüfung nach § 7 Abs. 1 UVPG</w:t>
      </w:r>
    </w:p>
    <w:p w:rsidR="00D96359" w:rsidRDefault="00D96359" w:rsidP="002C74F5">
      <w:pPr>
        <w:spacing w:line="25" w:lineRule="atLeast"/>
        <w:ind w:right="566"/>
        <w:rPr>
          <w:sz w:val="22"/>
          <w:szCs w:val="22"/>
        </w:rPr>
      </w:pPr>
    </w:p>
    <w:p w:rsidR="002C74F5" w:rsidRDefault="002C74F5" w:rsidP="002C74F5">
      <w:pPr>
        <w:spacing w:line="25" w:lineRule="atLeast"/>
        <w:ind w:right="566"/>
        <w:rPr>
          <w:sz w:val="20"/>
        </w:rPr>
      </w:pPr>
    </w:p>
    <w:p w:rsidR="00326E6D" w:rsidRPr="00326E6D" w:rsidRDefault="00326E6D" w:rsidP="002C74F5">
      <w:pPr>
        <w:spacing w:line="25" w:lineRule="atLeast"/>
        <w:ind w:right="566"/>
        <w:rPr>
          <w:b/>
          <w:sz w:val="22"/>
          <w:szCs w:val="22"/>
        </w:rPr>
      </w:pPr>
      <w:r w:rsidRPr="00326E6D">
        <w:rPr>
          <w:b/>
          <w:sz w:val="22"/>
          <w:szCs w:val="22"/>
        </w:rPr>
        <w:t xml:space="preserve">Der Zweckverband Hochwasserschutz </w:t>
      </w:r>
      <w:proofErr w:type="spellStart"/>
      <w:r w:rsidRPr="00326E6D">
        <w:rPr>
          <w:b/>
          <w:sz w:val="22"/>
          <w:szCs w:val="22"/>
        </w:rPr>
        <w:t>Elsenz</w:t>
      </w:r>
      <w:proofErr w:type="spellEnd"/>
      <w:r w:rsidRPr="00326E6D">
        <w:rPr>
          <w:b/>
          <w:sz w:val="22"/>
          <w:szCs w:val="22"/>
        </w:rPr>
        <w:t xml:space="preserve">-Schwarzbach beantragt </w:t>
      </w:r>
      <w:r>
        <w:rPr>
          <w:b/>
          <w:sz w:val="22"/>
          <w:szCs w:val="22"/>
        </w:rPr>
        <w:t>an</w:t>
      </w:r>
      <w:r w:rsidRPr="00326E6D">
        <w:rPr>
          <w:b/>
          <w:sz w:val="22"/>
          <w:szCs w:val="22"/>
        </w:rPr>
        <w:t xml:space="preserve"> der </w:t>
      </w:r>
      <w:proofErr w:type="spellStart"/>
      <w:r w:rsidRPr="00326E6D">
        <w:rPr>
          <w:b/>
          <w:sz w:val="22"/>
          <w:szCs w:val="22"/>
        </w:rPr>
        <w:t>Elsenz</w:t>
      </w:r>
      <w:proofErr w:type="spellEnd"/>
      <w:r w:rsidRPr="00326E6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zwischen Sinsheim-Hoffenheim und </w:t>
      </w:r>
      <w:proofErr w:type="spellStart"/>
      <w:r>
        <w:rPr>
          <w:b/>
          <w:sz w:val="22"/>
          <w:szCs w:val="22"/>
        </w:rPr>
        <w:t>Zuzenhausen</w:t>
      </w:r>
      <w:proofErr w:type="spellEnd"/>
      <w:r>
        <w:rPr>
          <w:b/>
          <w:sz w:val="22"/>
          <w:szCs w:val="22"/>
        </w:rPr>
        <w:t xml:space="preserve"> </w:t>
      </w:r>
      <w:r w:rsidRPr="00326E6D">
        <w:rPr>
          <w:b/>
          <w:sz w:val="22"/>
          <w:szCs w:val="22"/>
        </w:rPr>
        <w:t>den Bau und den Betrieb des Hochwasserrüc</w:t>
      </w:r>
      <w:r w:rsidR="00AF650E">
        <w:rPr>
          <w:b/>
          <w:sz w:val="22"/>
          <w:szCs w:val="22"/>
        </w:rPr>
        <w:t>k</w:t>
      </w:r>
      <w:r w:rsidRPr="00326E6D">
        <w:rPr>
          <w:b/>
          <w:sz w:val="22"/>
          <w:szCs w:val="22"/>
        </w:rPr>
        <w:t>haltebeckens „Erlenwiesen S</w:t>
      </w:r>
      <w:r w:rsidR="00834FDB">
        <w:rPr>
          <w:b/>
          <w:sz w:val="22"/>
          <w:szCs w:val="22"/>
        </w:rPr>
        <w:t xml:space="preserve"> </w:t>
      </w:r>
      <w:r w:rsidRPr="00326E6D">
        <w:rPr>
          <w:b/>
          <w:sz w:val="22"/>
          <w:szCs w:val="22"/>
        </w:rPr>
        <w:t>96“.</w:t>
      </w:r>
    </w:p>
    <w:p w:rsidR="00326E6D" w:rsidRPr="00326E6D" w:rsidRDefault="00326E6D" w:rsidP="002C74F5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Da dieses Vorhaben in den Anwendungsbereich des UVPG fällt, wurde die nach Anlage 1 zum UVPG vorgesehene allgemeine Vorprüfung des Einzelfalls gemäß § 7 Abs. 1 UVPG durchgeführt.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Im Rahmen der Vorprüfung wurde festgestellt, dass für das beantragte Vorhaben keine Verpflichtung zur Durchführung einer Umweltverträglichkeitsprüfung besteht.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Das Vorhaben kann nach Einschätzung der Behörde aufgrund überschlägiger Prüfung unter Berücksichtigung der in der Anlage 3 UVPG aufgeführten Kriterien keine erheblichen nachteiligen Umweltauswirkungen haben, die nach § 25 UVPG zu berücksichtigen wären.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Für die allgemeine Vorprüfung wurde die Genehmigungsplanung des beauftragten Ingenieurbüros inkl. der landschaftspflegerischen Begleitplanung</w:t>
      </w:r>
      <w:r>
        <w:rPr>
          <w:sz w:val="22"/>
          <w:szCs w:val="22"/>
        </w:rPr>
        <w:t>,</w:t>
      </w:r>
      <w:r w:rsidRPr="00834FDB">
        <w:rPr>
          <w:sz w:val="22"/>
          <w:szCs w:val="22"/>
        </w:rPr>
        <w:t xml:space="preserve"> der speziellen artenschutzrechtlichen </w:t>
      </w:r>
      <w:r>
        <w:rPr>
          <w:sz w:val="22"/>
          <w:szCs w:val="22"/>
        </w:rPr>
        <w:t>Prüfung, dem Fachbeitrag WRRL zum Verschlechterungsverbot sowie der Ausnahmeantrag nach § 30 Abs. 3 BNatSchG mit Antrag auf Befreiung nach § 67 Abs. 1 BNatSchG</w:t>
      </w:r>
      <w:r w:rsidRPr="00834FDB">
        <w:rPr>
          <w:sz w:val="22"/>
          <w:szCs w:val="22"/>
        </w:rPr>
        <w:t xml:space="preserve"> herangezogen.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 xml:space="preserve">Die Eingriffe in Boden, Natur und Landschaft werden durch Vermeidungs- und Verminderungsmaßnahmen möglichst </w:t>
      </w:r>
      <w:proofErr w:type="gramStart"/>
      <w:r w:rsidRPr="00834FDB">
        <w:rPr>
          <w:sz w:val="22"/>
          <w:szCs w:val="22"/>
        </w:rPr>
        <w:t>gering gehalten</w:t>
      </w:r>
      <w:proofErr w:type="gramEnd"/>
      <w:r w:rsidRPr="00834FDB">
        <w:rPr>
          <w:sz w:val="22"/>
          <w:szCs w:val="22"/>
        </w:rPr>
        <w:t xml:space="preserve"> und durch Kompensationsmaßnahmen ausgeglichen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Gemäß § 5 Absatz 3 UVPG ist diese Feststellung nicht selbständig anfechtbar.</w:t>
      </w: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</w:p>
    <w:p w:rsidR="00834FDB" w:rsidRPr="00834FDB" w:rsidRDefault="00834FDB" w:rsidP="00834FDB">
      <w:pPr>
        <w:spacing w:line="25" w:lineRule="atLeast"/>
        <w:ind w:right="566"/>
        <w:rPr>
          <w:sz w:val="22"/>
          <w:szCs w:val="22"/>
        </w:rPr>
      </w:pPr>
      <w:r w:rsidRPr="00834FDB">
        <w:rPr>
          <w:sz w:val="22"/>
          <w:szCs w:val="22"/>
        </w:rPr>
        <w:t>Die Unterlagen sind der Öffentlichkeit nach den Bestimmungen des Umweltverwaltungsgesetzes beim Landratsamt Rhein-Neckar-Kreis, Wasserrechtsamt, Kurpfalzring 106, 69123 Heidelberg, zugänglich.</w:t>
      </w:r>
    </w:p>
    <w:p w:rsidR="00326E6D" w:rsidRPr="00326E6D" w:rsidRDefault="00326E6D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</w:p>
    <w:p w:rsidR="002C74F5" w:rsidRPr="00CD7C35" w:rsidRDefault="002C74F5" w:rsidP="002C74F5">
      <w:pPr>
        <w:spacing w:line="25" w:lineRule="atLeast"/>
        <w:ind w:right="566"/>
        <w:rPr>
          <w:sz w:val="22"/>
          <w:szCs w:val="22"/>
        </w:rPr>
      </w:pPr>
      <w:r w:rsidRPr="00CD7C35">
        <w:rPr>
          <w:sz w:val="22"/>
          <w:szCs w:val="22"/>
        </w:rPr>
        <w:t>Heidelberg, den</w:t>
      </w:r>
      <w:r w:rsidR="00834FDB">
        <w:rPr>
          <w:sz w:val="22"/>
          <w:szCs w:val="22"/>
        </w:rPr>
        <w:t xml:space="preserve"> 21.02.2025</w:t>
      </w:r>
    </w:p>
    <w:p w:rsidR="00826C48" w:rsidRDefault="00826C48" w:rsidP="002C74F5">
      <w:pPr>
        <w:spacing w:line="25" w:lineRule="atLeast"/>
        <w:ind w:right="566"/>
        <w:rPr>
          <w:sz w:val="22"/>
          <w:szCs w:val="22"/>
        </w:rPr>
      </w:pPr>
    </w:p>
    <w:p w:rsidR="00D96359" w:rsidRDefault="00D96359" w:rsidP="002C74F5">
      <w:pPr>
        <w:spacing w:line="25" w:lineRule="atLeast"/>
        <w:ind w:right="566"/>
        <w:rPr>
          <w:sz w:val="22"/>
          <w:szCs w:val="22"/>
        </w:rPr>
      </w:pPr>
    </w:p>
    <w:p w:rsidR="00AF650E" w:rsidRDefault="00AF650E" w:rsidP="002C74F5">
      <w:pPr>
        <w:spacing w:line="25" w:lineRule="atLeast"/>
        <w:ind w:right="566"/>
        <w:rPr>
          <w:sz w:val="22"/>
          <w:szCs w:val="22"/>
        </w:rPr>
      </w:pPr>
    </w:p>
    <w:p w:rsidR="000D64B1" w:rsidRPr="00574CE6" w:rsidRDefault="002C74F5" w:rsidP="00834FDB">
      <w:pPr>
        <w:spacing w:line="25" w:lineRule="atLeast"/>
        <w:ind w:right="566"/>
        <w:rPr>
          <w:rFonts w:cs="Arial"/>
        </w:rPr>
      </w:pPr>
      <w:r w:rsidRPr="00CD7C35">
        <w:rPr>
          <w:sz w:val="22"/>
          <w:szCs w:val="22"/>
        </w:rPr>
        <w:t xml:space="preserve">gez. </w:t>
      </w:r>
      <w:r w:rsidR="00D72711">
        <w:rPr>
          <w:sz w:val="22"/>
          <w:szCs w:val="22"/>
        </w:rPr>
        <w:t>S. Klemm</w:t>
      </w:r>
    </w:p>
    <w:sectPr w:rsidR="000D64B1" w:rsidRPr="00574CE6" w:rsidSect="004D34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92" w:rsidRDefault="00B31892">
      <w:r>
        <w:separator/>
      </w:r>
    </w:p>
  </w:endnote>
  <w:endnote w:type="continuationSeparator" w:id="0">
    <w:p w:rsidR="00B31892" w:rsidRDefault="00B3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Default="000830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Landratsamt Rhein-Neckar-Kreis – Wasserrechtsamt –, Kurpfalzring 106, 69123 Heidelberg</w:t>
    </w:r>
  </w:p>
  <w:p w:rsidR="00B6032B" w:rsidRDefault="00B6032B" w:rsidP="00B6032B">
    <w:pPr>
      <w:pStyle w:val="Fuzeile"/>
      <w:jc w:val="center"/>
      <w:rPr>
        <w:rFonts w:ascii="Arial" w:hAnsi="Arial"/>
        <w:b/>
      </w:rPr>
    </w:pPr>
    <w:r>
      <w:rPr>
        <w:rFonts w:ascii="Arial" w:hAnsi="Arial"/>
        <w:b/>
      </w:rPr>
      <w:t>Telefon: 06221/ 522-1725 und 2131, Telefax 06221/ 522-1272, Wasserrechtsamt@Rhein-Neckar-Kreis.de</w:t>
    </w:r>
  </w:p>
  <w:p w:rsidR="000830F6" w:rsidRPr="000830F6" w:rsidRDefault="000830F6" w:rsidP="000830F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92" w:rsidRDefault="00B31892">
      <w:r>
        <w:separator/>
      </w:r>
    </w:p>
  </w:footnote>
  <w:footnote w:type="continuationSeparator" w:id="0">
    <w:p w:rsidR="00B31892" w:rsidRDefault="00B3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E0" w:rsidRPr="00D56CCB" w:rsidRDefault="00A804E0" w:rsidP="00ED51EE">
    <w:pPr>
      <w:pStyle w:val="Kopfzeile"/>
      <w:jc w:val="center"/>
      <w:rPr>
        <w:rStyle w:val="Seitenzahl"/>
        <w:rFonts w:ascii="Arial Narrow" w:hAnsi="Arial Narrow"/>
        <w:sz w:val="16"/>
        <w:szCs w:val="16"/>
      </w:rPr>
    </w:pPr>
    <w:r w:rsidRPr="00D56CCB">
      <w:rPr>
        <w:rFonts w:ascii="Arial Narrow" w:hAnsi="Arial Narrow"/>
        <w:sz w:val="16"/>
        <w:szCs w:val="16"/>
      </w:rPr>
      <w:t xml:space="preserve">- </w:t>
    </w:r>
    <w:r w:rsidRPr="00D56CCB">
      <w:rPr>
        <w:rStyle w:val="Seitenzahl"/>
        <w:rFonts w:ascii="Arial Narrow" w:hAnsi="Arial Narrow"/>
        <w:sz w:val="16"/>
        <w:szCs w:val="16"/>
      </w:rPr>
      <w:fldChar w:fldCharType="begin"/>
    </w:r>
    <w:r w:rsidRPr="00D56CCB">
      <w:rPr>
        <w:rStyle w:val="Seitenzahl"/>
        <w:rFonts w:ascii="Arial Narrow" w:hAnsi="Arial Narrow"/>
        <w:sz w:val="16"/>
        <w:szCs w:val="16"/>
      </w:rPr>
      <w:instrText xml:space="preserve"> PAGE </w:instrText>
    </w:r>
    <w:r w:rsidRPr="00D56CCB">
      <w:rPr>
        <w:rStyle w:val="Seitenzahl"/>
        <w:rFonts w:ascii="Arial Narrow" w:hAnsi="Arial Narrow"/>
        <w:sz w:val="16"/>
        <w:szCs w:val="16"/>
      </w:rPr>
      <w:fldChar w:fldCharType="separate"/>
    </w:r>
    <w:r w:rsidR="00834FDB">
      <w:rPr>
        <w:rStyle w:val="Seitenzahl"/>
        <w:rFonts w:ascii="Arial Narrow" w:hAnsi="Arial Narrow"/>
        <w:noProof/>
        <w:sz w:val="16"/>
        <w:szCs w:val="16"/>
      </w:rPr>
      <w:t>2</w:t>
    </w:r>
    <w:r w:rsidRPr="00D56CCB">
      <w:rPr>
        <w:rStyle w:val="Seitenzahl"/>
        <w:rFonts w:ascii="Arial Narrow" w:hAnsi="Arial Narrow"/>
        <w:sz w:val="16"/>
        <w:szCs w:val="16"/>
      </w:rPr>
      <w:fldChar w:fldCharType="end"/>
    </w:r>
    <w:r w:rsidRPr="00D56CCB">
      <w:rPr>
        <w:rStyle w:val="Seitenzahl"/>
        <w:rFonts w:ascii="Arial Narrow" w:hAnsi="Arial Narrow"/>
        <w:sz w:val="16"/>
        <w:szCs w:val="16"/>
      </w:rPr>
      <w:t xml:space="preserve"> -</w:t>
    </w:r>
  </w:p>
  <w:p w:rsidR="00A804E0" w:rsidRPr="002776F1" w:rsidRDefault="00A804E0" w:rsidP="00ED51EE">
    <w:pPr>
      <w:pStyle w:val="Kopfzeile"/>
      <w:jc w:val="center"/>
      <w:rPr>
        <w:rFonts w:ascii="Arial Narrow" w:hAnsi="Arial Narrow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43F" w:rsidRPr="007130D8" w:rsidRDefault="00E6143F">
    <w:pPr>
      <w:pStyle w:val="Kopfzeile"/>
      <w:rPr>
        <w:sz w:val="2"/>
        <w:szCs w:val="2"/>
      </w:rPr>
    </w:pPr>
    <w:r w:rsidRPr="007130D8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B1A16E" wp14:editId="7A8AB8A6">
              <wp:simplePos x="0" y="0"/>
              <wp:positionH relativeFrom="page">
                <wp:posOffset>180340</wp:posOffset>
              </wp:positionH>
              <wp:positionV relativeFrom="page">
                <wp:posOffset>3778885</wp:posOffset>
              </wp:positionV>
              <wp:extent cx="108000" cy="0"/>
              <wp:effectExtent l="0" t="0" r="25400" b="19050"/>
              <wp:wrapNone/>
              <wp:docPr id="7" name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8E98C7" id="Falzmarke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97.55pt" to="22.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" strokecolor="#7f7f7f [1612]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372"/>
    <w:multiLevelType w:val="singleLevel"/>
    <w:tmpl w:val="075E0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9AD7D71"/>
    <w:multiLevelType w:val="singleLevel"/>
    <w:tmpl w:val="20022FA2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3A940B96"/>
    <w:multiLevelType w:val="hybridMultilevel"/>
    <w:tmpl w:val="F4BC855A"/>
    <w:lvl w:ilvl="0" w:tplc="6472E3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34FE0"/>
    <w:multiLevelType w:val="hybridMultilevel"/>
    <w:tmpl w:val="015223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F244D1"/>
    <w:multiLevelType w:val="hybridMultilevel"/>
    <w:tmpl w:val="8D64C4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407F42"/>
    <w:multiLevelType w:val="singleLevel"/>
    <w:tmpl w:val="04070015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03582"/>
    <w:rsid w:val="0001774B"/>
    <w:rsid w:val="000250DE"/>
    <w:rsid w:val="000361A3"/>
    <w:rsid w:val="000363EE"/>
    <w:rsid w:val="00040DD5"/>
    <w:rsid w:val="00057D6B"/>
    <w:rsid w:val="00064A41"/>
    <w:rsid w:val="00082F8B"/>
    <w:rsid w:val="000830F6"/>
    <w:rsid w:val="000A2701"/>
    <w:rsid w:val="000A5E2C"/>
    <w:rsid w:val="000B6272"/>
    <w:rsid w:val="000D64B1"/>
    <w:rsid w:val="000D6A95"/>
    <w:rsid w:val="000E3CD3"/>
    <w:rsid w:val="00107F99"/>
    <w:rsid w:val="001257F9"/>
    <w:rsid w:val="001709D8"/>
    <w:rsid w:val="0017316F"/>
    <w:rsid w:val="00175221"/>
    <w:rsid w:val="001813BF"/>
    <w:rsid w:val="001818A0"/>
    <w:rsid w:val="00194FC9"/>
    <w:rsid w:val="001B11D4"/>
    <w:rsid w:val="001B2793"/>
    <w:rsid w:val="001B4EEC"/>
    <w:rsid w:val="001B75AC"/>
    <w:rsid w:val="001C0875"/>
    <w:rsid w:val="001C1BB6"/>
    <w:rsid w:val="001C6431"/>
    <w:rsid w:val="001D7565"/>
    <w:rsid w:val="001E0312"/>
    <w:rsid w:val="001E4A8C"/>
    <w:rsid w:val="001F2A6F"/>
    <w:rsid w:val="00225CA9"/>
    <w:rsid w:val="00227289"/>
    <w:rsid w:val="00251936"/>
    <w:rsid w:val="00252914"/>
    <w:rsid w:val="00253B82"/>
    <w:rsid w:val="0026518B"/>
    <w:rsid w:val="002776F1"/>
    <w:rsid w:val="00280F2B"/>
    <w:rsid w:val="00291126"/>
    <w:rsid w:val="00294348"/>
    <w:rsid w:val="00294A75"/>
    <w:rsid w:val="002A5E6B"/>
    <w:rsid w:val="002B6ADC"/>
    <w:rsid w:val="002C09A3"/>
    <w:rsid w:val="002C639F"/>
    <w:rsid w:val="002C74F5"/>
    <w:rsid w:val="002D4EA7"/>
    <w:rsid w:val="002E3274"/>
    <w:rsid w:val="002E491B"/>
    <w:rsid w:val="002E5786"/>
    <w:rsid w:val="002E6083"/>
    <w:rsid w:val="002F4A7C"/>
    <w:rsid w:val="002F76D0"/>
    <w:rsid w:val="003003B7"/>
    <w:rsid w:val="00322E86"/>
    <w:rsid w:val="00326E6D"/>
    <w:rsid w:val="00334A09"/>
    <w:rsid w:val="00340EF9"/>
    <w:rsid w:val="00360113"/>
    <w:rsid w:val="00376FF7"/>
    <w:rsid w:val="00390352"/>
    <w:rsid w:val="003B0AA5"/>
    <w:rsid w:val="003C4CDC"/>
    <w:rsid w:val="003C5E64"/>
    <w:rsid w:val="003D4A3B"/>
    <w:rsid w:val="003D5E24"/>
    <w:rsid w:val="003E15F1"/>
    <w:rsid w:val="003F1A8B"/>
    <w:rsid w:val="00401809"/>
    <w:rsid w:val="004037C0"/>
    <w:rsid w:val="00405FD2"/>
    <w:rsid w:val="0040671D"/>
    <w:rsid w:val="0041171E"/>
    <w:rsid w:val="00412263"/>
    <w:rsid w:val="004176E2"/>
    <w:rsid w:val="00445CBE"/>
    <w:rsid w:val="00447871"/>
    <w:rsid w:val="00477B52"/>
    <w:rsid w:val="00483E8C"/>
    <w:rsid w:val="00493650"/>
    <w:rsid w:val="0049556C"/>
    <w:rsid w:val="00496126"/>
    <w:rsid w:val="00496918"/>
    <w:rsid w:val="00497CB3"/>
    <w:rsid w:val="004A2AD0"/>
    <w:rsid w:val="004B0910"/>
    <w:rsid w:val="004B13C3"/>
    <w:rsid w:val="004B24C6"/>
    <w:rsid w:val="004B2D35"/>
    <w:rsid w:val="004B48A9"/>
    <w:rsid w:val="004C45D1"/>
    <w:rsid w:val="004C4F0E"/>
    <w:rsid w:val="004D3464"/>
    <w:rsid w:val="004E2BC6"/>
    <w:rsid w:val="004E30EE"/>
    <w:rsid w:val="004E6695"/>
    <w:rsid w:val="0050224F"/>
    <w:rsid w:val="0050489E"/>
    <w:rsid w:val="00516C08"/>
    <w:rsid w:val="0054111B"/>
    <w:rsid w:val="00546F69"/>
    <w:rsid w:val="00572B01"/>
    <w:rsid w:val="00572B0A"/>
    <w:rsid w:val="00573A30"/>
    <w:rsid w:val="00574CE6"/>
    <w:rsid w:val="00576CE8"/>
    <w:rsid w:val="0059085D"/>
    <w:rsid w:val="0059638B"/>
    <w:rsid w:val="00597334"/>
    <w:rsid w:val="005A1438"/>
    <w:rsid w:val="005C4F43"/>
    <w:rsid w:val="005C71CE"/>
    <w:rsid w:val="005E0DE9"/>
    <w:rsid w:val="005E24FA"/>
    <w:rsid w:val="006130B1"/>
    <w:rsid w:val="00621650"/>
    <w:rsid w:val="00627E36"/>
    <w:rsid w:val="006300D4"/>
    <w:rsid w:val="006345AC"/>
    <w:rsid w:val="00637320"/>
    <w:rsid w:val="006517E3"/>
    <w:rsid w:val="00651C95"/>
    <w:rsid w:val="00652890"/>
    <w:rsid w:val="006632BC"/>
    <w:rsid w:val="00674727"/>
    <w:rsid w:val="006B46FA"/>
    <w:rsid w:val="006B6A25"/>
    <w:rsid w:val="006C27B3"/>
    <w:rsid w:val="006D6033"/>
    <w:rsid w:val="006E1A6E"/>
    <w:rsid w:val="006F683E"/>
    <w:rsid w:val="0071165C"/>
    <w:rsid w:val="007130D8"/>
    <w:rsid w:val="00716B56"/>
    <w:rsid w:val="00734269"/>
    <w:rsid w:val="00781426"/>
    <w:rsid w:val="00786501"/>
    <w:rsid w:val="007906FB"/>
    <w:rsid w:val="00795A3D"/>
    <w:rsid w:val="007A6D2F"/>
    <w:rsid w:val="007B2408"/>
    <w:rsid w:val="007B5740"/>
    <w:rsid w:val="007C7DCC"/>
    <w:rsid w:val="007E01E0"/>
    <w:rsid w:val="007E7462"/>
    <w:rsid w:val="007F1829"/>
    <w:rsid w:val="007F5422"/>
    <w:rsid w:val="007F5FDA"/>
    <w:rsid w:val="00805176"/>
    <w:rsid w:val="00812E0D"/>
    <w:rsid w:val="008147E2"/>
    <w:rsid w:val="00820DEB"/>
    <w:rsid w:val="00821DD8"/>
    <w:rsid w:val="00826702"/>
    <w:rsid w:val="00826C48"/>
    <w:rsid w:val="00834FDB"/>
    <w:rsid w:val="00837DB0"/>
    <w:rsid w:val="00841EE9"/>
    <w:rsid w:val="00843AFF"/>
    <w:rsid w:val="00860F67"/>
    <w:rsid w:val="00861360"/>
    <w:rsid w:val="00861855"/>
    <w:rsid w:val="008631A3"/>
    <w:rsid w:val="008B4704"/>
    <w:rsid w:val="008C2EA8"/>
    <w:rsid w:val="008C6B62"/>
    <w:rsid w:val="008D5D8F"/>
    <w:rsid w:val="008E288A"/>
    <w:rsid w:val="008F45CE"/>
    <w:rsid w:val="00907E14"/>
    <w:rsid w:val="00911245"/>
    <w:rsid w:val="00911825"/>
    <w:rsid w:val="00925FE2"/>
    <w:rsid w:val="00936F1D"/>
    <w:rsid w:val="00961FD7"/>
    <w:rsid w:val="00970E8D"/>
    <w:rsid w:val="009733D7"/>
    <w:rsid w:val="00976AA6"/>
    <w:rsid w:val="0099399E"/>
    <w:rsid w:val="00995924"/>
    <w:rsid w:val="009A1193"/>
    <w:rsid w:val="009B406D"/>
    <w:rsid w:val="009B4EBC"/>
    <w:rsid w:val="009B7D60"/>
    <w:rsid w:val="009B7FAB"/>
    <w:rsid w:val="009C14D4"/>
    <w:rsid w:val="009C16EC"/>
    <w:rsid w:val="009F0B1E"/>
    <w:rsid w:val="00A0190F"/>
    <w:rsid w:val="00A04C56"/>
    <w:rsid w:val="00A056F2"/>
    <w:rsid w:val="00A06AFE"/>
    <w:rsid w:val="00A12F89"/>
    <w:rsid w:val="00A1794F"/>
    <w:rsid w:val="00A209BF"/>
    <w:rsid w:val="00A25186"/>
    <w:rsid w:val="00A2721D"/>
    <w:rsid w:val="00A559BA"/>
    <w:rsid w:val="00A575E4"/>
    <w:rsid w:val="00A62ADB"/>
    <w:rsid w:val="00A804E0"/>
    <w:rsid w:val="00A87563"/>
    <w:rsid w:val="00A911F2"/>
    <w:rsid w:val="00AA7ED6"/>
    <w:rsid w:val="00AB0A94"/>
    <w:rsid w:val="00AE28B1"/>
    <w:rsid w:val="00AE310B"/>
    <w:rsid w:val="00AF3D2D"/>
    <w:rsid w:val="00AF650E"/>
    <w:rsid w:val="00B14F8C"/>
    <w:rsid w:val="00B31892"/>
    <w:rsid w:val="00B3684A"/>
    <w:rsid w:val="00B51ED2"/>
    <w:rsid w:val="00B5286E"/>
    <w:rsid w:val="00B6032B"/>
    <w:rsid w:val="00B61093"/>
    <w:rsid w:val="00B65849"/>
    <w:rsid w:val="00B66046"/>
    <w:rsid w:val="00B707A9"/>
    <w:rsid w:val="00B73F33"/>
    <w:rsid w:val="00B76973"/>
    <w:rsid w:val="00B84933"/>
    <w:rsid w:val="00B86691"/>
    <w:rsid w:val="00B903D1"/>
    <w:rsid w:val="00B90889"/>
    <w:rsid w:val="00B95710"/>
    <w:rsid w:val="00B95DA0"/>
    <w:rsid w:val="00BC0E92"/>
    <w:rsid w:val="00BC530F"/>
    <w:rsid w:val="00BC6361"/>
    <w:rsid w:val="00BD3C01"/>
    <w:rsid w:val="00BE30B9"/>
    <w:rsid w:val="00C0433A"/>
    <w:rsid w:val="00C10ED9"/>
    <w:rsid w:val="00C21CAE"/>
    <w:rsid w:val="00C35C97"/>
    <w:rsid w:val="00C51643"/>
    <w:rsid w:val="00C627DE"/>
    <w:rsid w:val="00C648F6"/>
    <w:rsid w:val="00C73769"/>
    <w:rsid w:val="00C8407C"/>
    <w:rsid w:val="00CB1CBC"/>
    <w:rsid w:val="00CB5387"/>
    <w:rsid w:val="00CC37C9"/>
    <w:rsid w:val="00CD2B56"/>
    <w:rsid w:val="00CD536F"/>
    <w:rsid w:val="00CF22D7"/>
    <w:rsid w:val="00CF74D4"/>
    <w:rsid w:val="00D1433C"/>
    <w:rsid w:val="00D155C2"/>
    <w:rsid w:val="00D331D1"/>
    <w:rsid w:val="00D35D0A"/>
    <w:rsid w:val="00D4531C"/>
    <w:rsid w:val="00D51891"/>
    <w:rsid w:val="00D55672"/>
    <w:rsid w:val="00D56CCB"/>
    <w:rsid w:val="00D7002E"/>
    <w:rsid w:val="00D72711"/>
    <w:rsid w:val="00D96359"/>
    <w:rsid w:val="00DA535F"/>
    <w:rsid w:val="00DE4203"/>
    <w:rsid w:val="00DE59AB"/>
    <w:rsid w:val="00DF0E44"/>
    <w:rsid w:val="00E246E7"/>
    <w:rsid w:val="00E2654D"/>
    <w:rsid w:val="00E35F2C"/>
    <w:rsid w:val="00E36414"/>
    <w:rsid w:val="00E36DD0"/>
    <w:rsid w:val="00E438B1"/>
    <w:rsid w:val="00E4619A"/>
    <w:rsid w:val="00E55031"/>
    <w:rsid w:val="00E6143F"/>
    <w:rsid w:val="00E71EBE"/>
    <w:rsid w:val="00E75667"/>
    <w:rsid w:val="00E807D3"/>
    <w:rsid w:val="00E80B7C"/>
    <w:rsid w:val="00EA26F3"/>
    <w:rsid w:val="00EA67B4"/>
    <w:rsid w:val="00EB422A"/>
    <w:rsid w:val="00ED51EE"/>
    <w:rsid w:val="00ED5D9E"/>
    <w:rsid w:val="00EE5429"/>
    <w:rsid w:val="00EF0287"/>
    <w:rsid w:val="00EF1DBB"/>
    <w:rsid w:val="00F05E65"/>
    <w:rsid w:val="00F06B4C"/>
    <w:rsid w:val="00F2500F"/>
    <w:rsid w:val="00F30C3C"/>
    <w:rsid w:val="00F3387B"/>
    <w:rsid w:val="00F47A8E"/>
    <w:rsid w:val="00F5369B"/>
    <w:rsid w:val="00F65E64"/>
    <w:rsid w:val="00F70250"/>
    <w:rsid w:val="00F72C8F"/>
    <w:rsid w:val="00F770F0"/>
    <w:rsid w:val="00F77D7B"/>
    <w:rsid w:val="00F95BC2"/>
    <w:rsid w:val="00FA4BB4"/>
    <w:rsid w:val="00FA74B7"/>
    <w:rsid w:val="00FB0998"/>
    <w:rsid w:val="00FB7E64"/>
    <w:rsid w:val="00FC2827"/>
    <w:rsid w:val="00FD7098"/>
    <w:rsid w:val="00FE2BB1"/>
    <w:rsid w:val="00FE402A"/>
    <w:rsid w:val="00F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D3E406F-B8C1-411B-B5C3-DD9DB9BB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7563"/>
    <w:pPr>
      <w:jc w:val="both"/>
    </w:pPr>
    <w:rPr>
      <w:rFonts w:ascii="Arial" w:hAnsi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D2B56"/>
    <w:pPr>
      <w:keepNext/>
      <w:jc w:val="center"/>
      <w:outlineLvl w:val="1"/>
    </w:pPr>
    <w:rPr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C282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B14F8C"/>
    <w:pPr>
      <w:tabs>
        <w:tab w:val="center" w:pos="4536"/>
        <w:tab w:val="right" w:pos="9072"/>
      </w:tabs>
    </w:pPr>
    <w:rPr>
      <w:rFonts w:ascii="Arial Narrow" w:hAnsi="Arial Narrow"/>
      <w:sz w:val="16"/>
    </w:rPr>
  </w:style>
  <w:style w:type="table" w:styleId="Tabellenraster">
    <w:name w:val="Table Grid"/>
    <w:basedOn w:val="NormaleTabelle"/>
    <w:uiPriority w:val="59"/>
    <w:rsid w:val="00F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C2827"/>
  </w:style>
  <w:style w:type="paragraph" w:styleId="Sprechblasentext">
    <w:name w:val="Balloon Text"/>
    <w:basedOn w:val="Standard"/>
    <w:link w:val="SprechblasentextZchn"/>
    <w:rsid w:val="00C7376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7376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27289"/>
    <w:rPr>
      <w:color w:val="808080"/>
    </w:rPr>
  </w:style>
  <w:style w:type="character" w:styleId="Hyperlink">
    <w:name w:val="Hyperlink"/>
    <w:basedOn w:val="Absatz-Standardschriftart"/>
    <w:rsid w:val="001C6431"/>
    <w:rPr>
      <w:color w:val="0000FF" w:themeColor="hyperlink"/>
      <w:u w:val="single"/>
    </w:rPr>
  </w:style>
  <w:style w:type="character" w:customStyle="1" w:styleId="zRcksendeangabe">
    <w:name w:val="z_Rücksendeangabe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">
    <w:name w:val="z_Informationblock"/>
    <w:basedOn w:val="Absatz-Standardschriftart"/>
    <w:rsid w:val="00B14F8C"/>
    <w:rPr>
      <w:rFonts w:ascii="Arial Narrow" w:hAnsi="Arial Narrow"/>
      <w:sz w:val="16"/>
    </w:rPr>
  </w:style>
  <w:style w:type="character" w:customStyle="1" w:styleId="zInformationblockFett">
    <w:name w:val="z_Informationblock Fett"/>
    <w:basedOn w:val="Absatz-Standardschriftart"/>
    <w:rsid w:val="00B14F8C"/>
    <w:rPr>
      <w:rFonts w:ascii="Arial Narrow" w:hAnsi="Arial Narrow"/>
      <w:b/>
      <w:bCs/>
      <w:sz w:val="16"/>
    </w:rPr>
  </w:style>
  <w:style w:type="character" w:customStyle="1" w:styleId="zZusatzundVermerkzone">
    <w:name w:val="z_Zusatz und Vermerkzone"/>
    <w:basedOn w:val="Absatz-Standardschriftart"/>
    <w:rsid w:val="00C35C97"/>
    <w:rPr>
      <w:sz w:val="20"/>
    </w:rPr>
  </w:style>
  <w:style w:type="character" w:customStyle="1" w:styleId="FuzeileZchn">
    <w:name w:val="Fußzeile Zchn"/>
    <w:basedOn w:val="Absatz-Standardschriftart"/>
    <w:link w:val="Fuzeile"/>
    <w:rsid w:val="000A5E2C"/>
    <w:rPr>
      <w:rFonts w:ascii="Arial Narrow" w:hAnsi="Arial Narrow"/>
      <w:sz w:val="16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D2B56"/>
    <w:rPr>
      <w:rFonts w:ascii="Arial" w:hAnsi="Arial"/>
      <w:b/>
      <w:sz w:val="22"/>
    </w:rPr>
  </w:style>
  <w:style w:type="paragraph" w:styleId="Textkrper3">
    <w:name w:val="Body Text 3"/>
    <w:basedOn w:val="Standard"/>
    <w:link w:val="Textkrper3Zchn"/>
    <w:unhideWhenUsed/>
    <w:rsid w:val="00CD2B56"/>
    <w:pPr>
      <w:jc w:val="left"/>
    </w:pPr>
    <w:rPr>
      <w:b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CD2B56"/>
    <w:rPr>
      <w:rFonts w:ascii="Arial" w:hAnsi="Arial"/>
      <w:b/>
      <w:sz w:val="18"/>
    </w:rPr>
  </w:style>
  <w:style w:type="paragraph" w:styleId="Listenabsatz">
    <w:name w:val="List Paragraph"/>
    <w:basedOn w:val="Standard"/>
    <w:uiPriority w:val="34"/>
    <w:qFormat/>
    <w:rsid w:val="00CD2B56"/>
    <w:pPr>
      <w:ind w:left="708"/>
      <w:jc w:val="left"/>
    </w:pPr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rsid w:val="004E30E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E30EE"/>
    <w:rPr>
      <w:rFonts w:ascii="Arial" w:hAnsi="Arial"/>
      <w:sz w:val="24"/>
      <w:szCs w:val="24"/>
    </w:rPr>
  </w:style>
  <w:style w:type="paragraph" w:styleId="Funotentext">
    <w:name w:val="footnote text"/>
    <w:basedOn w:val="Standard"/>
    <w:link w:val="FunotentextZchn"/>
    <w:rsid w:val="004E30EE"/>
    <w:pPr>
      <w:jc w:val="left"/>
    </w:pPr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E30EE"/>
  </w:style>
  <w:style w:type="character" w:styleId="Funotenzeichen">
    <w:name w:val="footnote reference"/>
    <w:basedOn w:val="Absatz-Standardschriftart"/>
    <w:rsid w:val="004E30EE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1165C"/>
    <w:rPr>
      <w:b/>
      <w:bCs/>
    </w:rPr>
  </w:style>
  <w:style w:type="paragraph" w:customStyle="1" w:styleId="Default">
    <w:name w:val="Default"/>
    <w:rsid w:val="001E4A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D125-24F9-411F-A08E-C6C4D53D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Landratsamt Rhein-Neckar-Kreis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creator>Leferenz, Simone</dc:creator>
  <cp:lastModifiedBy>Klemm, Sabine</cp:lastModifiedBy>
  <cp:revision>2</cp:revision>
  <cp:lastPrinted>2021-10-26T09:13:00Z</cp:lastPrinted>
  <dcterms:created xsi:type="dcterms:W3CDTF">2025-02-21T08:23:00Z</dcterms:created>
  <dcterms:modified xsi:type="dcterms:W3CDTF">2025-02-21T08:23:00Z</dcterms:modified>
</cp:coreProperties>
</file>